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865"/>
        <w:tblW w:w="0" w:type="auto"/>
        <w:tblLook w:val="04A0" w:firstRow="1" w:lastRow="0" w:firstColumn="1" w:lastColumn="0" w:noHBand="0" w:noVBand="1"/>
      </w:tblPr>
      <w:tblGrid>
        <w:gridCol w:w="9360"/>
      </w:tblGrid>
      <w:tr w:rsidR="004341CC" w14:paraId="5474EC96" w14:textId="77777777" w:rsidTr="00E71ED9">
        <w:tc>
          <w:tcPr>
            <w:tcW w:w="9576" w:type="dxa"/>
            <w:tcBorders>
              <w:top w:val="nil"/>
              <w:left w:val="nil"/>
              <w:bottom w:val="nil"/>
              <w:right w:val="nil"/>
            </w:tcBorders>
          </w:tcPr>
          <w:p w14:paraId="5E11BF07" w14:textId="269AE751" w:rsidR="00B62008" w:rsidRDefault="000051C7" w:rsidP="00B62008">
            <w:pPr>
              <w:spacing w:after="0"/>
              <w:jc w:val="center"/>
              <w:rPr>
                <w:rFonts w:ascii="Arial" w:hAnsi="Arial" w:cs="Arial"/>
                <w:b/>
                <w:sz w:val="48"/>
                <w:szCs w:val="48"/>
              </w:rPr>
            </w:pPr>
            <w:r>
              <w:rPr>
                <w:rFonts w:ascii="Arial" w:hAnsi="Arial" w:cs="Arial"/>
                <w:b/>
                <w:sz w:val="48"/>
                <w:szCs w:val="48"/>
              </w:rPr>
              <w:t>Northeast Residential Lighting Hours-of-Use Study</w:t>
            </w:r>
          </w:p>
          <w:p w14:paraId="69DA6328" w14:textId="77777777" w:rsidR="00B62008" w:rsidRPr="00B62008" w:rsidRDefault="00B62008" w:rsidP="00B62008">
            <w:pPr>
              <w:spacing w:after="0"/>
              <w:jc w:val="center"/>
              <w:rPr>
                <w:rFonts w:ascii="Arial" w:hAnsi="Arial" w:cs="Arial"/>
                <w:b/>
              </w:rPr>
            </w:pPr>
          </w:p>
          <w:p w14:paraId="7A1AD9C8" w14:textId="77777777" w:rsidR="004341CC" w:rsidRDefault="002926C4" w:rsidP="00B62008">
            <w:pPr>
              <w:spacing w:after="0"/>
              <w:jc w:val="center"/>
              <w:rPr>
                <w:rFonts w:ascii="Arial" w:hAnsi="Arial" w:cs="Arial"/>
                <w:b/>
                <w:i/>
                <w:sz w:val="48"/>
                <w:szCs w:val="48"/>
              </w:rPr>
            </w:pPr>
            <w:r>
              <w:rPr>
                <w:rFonts w:ascii="Arial" w:hAnsi="Arial" w:cs="Arial"/>
                <w:b/>
                <w:i/>
                <w:sz w:val="48"/>
                <w:szCs w:val="48"/>
              </w:rPr>
              <w:t>DRAFT</w:t>
            </w:r>
          </w:p>
          <w:p w14:paraId="7321CF34" w14:textId="77777777" w:rsidR="00B62008" w:rsidRDefault="00B62008" w:rsidP="00B62008">
            <w:pPr>
              <w:spacing w:after="0"/>
              <w:jc w:val="center"/>
              <w:rPr>
                <w:rFonts w:ascii="Arial" w:hAnsi="Arial" w:cs="Arial"/>
                <w:b/>
                <w:i/>
              </w:rPr>
            </w:pPr>
          </w:p>
          <w:sdt>
            <w:sdtPr>
              <w:rPr>
                <w:rFonts w:ascii="Arial" w:hAnsi="Arial" w:cs="Arial"/>
                <w:b/>
                <w:sz w:val="32"/>
                <w:szCs w:val="32"/>
              </w:rPr>
              <w:id w:val="27234171"/>
              <w:placeholder>
                <w:docPart w:val="0CAF80851A0E44909F0E850D40D0FF71"/>
              </w:placeholder>
              <w:date w:fullDate="2014-01-17T00:00:00Z">
                <w:dateFormat w:val="M/d/yyyy"/>
                <w:lid w:val="en-US"/>
                <w:storeMappedDataAs w:val="dateTime"/>
                <w:calendar w:val="gregorian"/>
              </w:date>
            </w:sdtPr>
            <w:sdtContent>
              <w:p w14:paraId="73170057" w14:textId="3FDD9A17" w:rsidR="00B62008" w:rsidRPr="00B62008" w:rsidRDefault="002F5A58" w:rsidP="00B62008">
                <w:pPr>
                  <w:spacing w:after="0"/>
                  <w:jc w:val="center"/>
                  <w:rPr>
                    <w:rFonts w:ascii="Arial" w:hAnsi="Arial" w:cs="Arial"/>
                    <w:b/>
                    <w:sz w:val="32"/>
                    <w:szCs w:val="32"/>
                  </w:rPr>
                </w:pPr>
                <w:r>
                  <w:rPr>
                    <w:rFonts w:ascii="Arial" w:hAnsi="Arial" w:cs="Arial"/>
                    <w:b/>
                    <w:sz w:val="32"/>
                    <w:szCs w:val="32"/>
                  </w:rPr>
                  <w:t>1/17/2014</w:t>
                </w:r>
              </w:p>
            </w:sdtContent>
          </w:sdt>
        </w:tc>
      </w:tr>
    </w:tbl>
    <w:p w14:paraId="24A50E63" w14:textId="77777777" w:rsidR="00B62008" w:rsidRDefault="00B62008" w:rsidP="004341CC"/>
    <w:p w14:paraId="6B25A1E9" w14:textId="77777777" w:rsidR="00E71ED9" w:rsidRDefault="00E71ED9" w:rsidP="004341CC"/>
    <w:p w14:paraId="1DC15F75" w14:textId="77777777" w:rsidR="00B62008" w:rsidRDefault="00B62008" w:rsidP="004341CC"/>
    <w:tbl>
      <w:tblPr>
        <w:tblStyle w:val="TableGrid"/>
        <w:tblW w:w="0" w:type="auto"/>
        <w:tblLook w:val="04A0" w:firstRow="1" w:lastRow="0" w:firstColumn="1" w:lastColumn="0" w:noHBand="0" w:noVBand="1"/>
      </w:tblPr>
      <w:tblGrid>
        <w:gridCol w:w="9360"/>
      </w:tblGrid>
      <w:tr w:rsidR="00B62008" w14:paraId="7575D75E" w14:textId="77777777" w:rsidTr="006346E5">
        <w:tc>
          <w:tcPr>
            <w:tcW w:w="9360" w:type="dxa"/>
            <w:tcBorders>
              <w:top w:val="nil"/>
              <w:left w:val="nil"/>
              <w:bottom w:val="nil"/>
              <w:right w:val="nil"/>
            </w:tcBorders>
          </w:tcPr>
          <w:p w14:paraId="1E77D011" w14:textId="77777777" w:rsidR="00B62008" w:rsidRPr="00B62008" w:rsidRDefault="00B62008" w:rsidP="00B62008">
            <w:pPr>
              <w:spacing w:after="0"/>
              <w:jc w:val="center"/>
              <w:rPr>
                <w:rFonts w:ascii="Arial" w:hAnsi="Arial" w:cs="Arial"/>
                <w:b/>
                <w:sz w:val="32"/>
                <w:szCs w:val="32"/>
              </w:rPr>
            </w:pPr>
          </w:p>
        </w:tc>
      </w:tr>
      <w:tr w:rsidR="00B62008" w14:paraId="542CDEDA" w14:textId="77777777" w:rsidTr="006346E5">
        <w:tc>
          <w:tcPr>
            <w:tcW w:w="9360" w:type="dxa"/>
            <w:tcBorders>
              <w:top w:val="nil"/>
              <w:left w:val="nil"/>
              <w:bottom w:val="nil"/>
              <w:right w:val="nil"/>
            </w:tcBorders>
          </w:tcPr>
          <w:p w14:paraId="7A10E69D" w14:textId="295DA3E5" w:rsidR="00B62008" w:rsidRDefault="00B62008" w:rsidP="00B62008">
            <w:pPr>
              <w:jc w:val="center"/>
              <w:rPr>
                <w:rFonts w:ascii="Arial" w:hAnsi="Arial" w:cs="Arial"/>
                <w:b/>
                <w:szCs w:val="24"/>
              </w:rPr>
            </w:pPr>
            <w:r>
              <w:rPr>
                <w:rFonts w:ascii="Arial" w:hAnsi="Arial" w:cs="Arial"/>
                <w:b/>
                <w:szCs w:val="24"/>
              </w:rPr>
              <w:t>Submitted to:</w:t>
            </w:r>
          </w:p>
          <w:p w14:paraId="5A49CEBA" w14:textId="77777777" w:rsidR="000051C7" w:rsidRDefault="000051C7" w:rsidP="000051C7">
            <w:pPr>
              <w:jc w:val="center"/>
              <w:rPr>
                <w:rFonts w:ascii="Arial" w:hAnsi="Arial" w:cs="Arial"/>
                <w:b/>
                <w:sz w:val="32"/>
                <w:szCs w:val="32"/>
              </w:rPr>
            </w:pPr>
            <w:r>
              <w:rPr>
                <w:rFonts w:ascii="Arial" w:hAnsi="Arial" w:cs="Arial"/>
                <w:b/>
                <w:sz w:val="32"/>
                <w:szCs w:val="32"/>
              </w:rPr>
              <w:t>Connecticut Energy Efficiency Board</w:t>
            </w:r>
          </w:p>
          <w:p w14:paraId="32C3B253" w14:textId="17748B07" w:rsidR="006346E5" w:rsidRDefault="006346E5" w:rsidP="000051C7">
            <w:pPr>
              <w:jc w:val="center"/>
              <w:rPr>
                <w:rFonts w:ascii="Arial" w:hAnsi="Arial" w:cs="Arial"/>
                <w:b/>
                <w:sz w:val="32"/>
                <w:szCs w:val="32"/>
              </w:rPr>
            </w:pPr>
            <w:r>
              <w:rPr>
                <w:rFonts w:ascii="Arial" w:hAnsi="Arial" w:cs="Arial"/>
                <w:b/>
                <w:sz w:val="32"/>
                <w:szCs w:val="32"/>
              </w:rPr>
              <w:t>Cape Light Compact</w:t>
            </w:r>
          </w:p>
          <w:p w14:paraId="5C8C96FA" w14:textId="1F825BC7" w:rsidR="000051C7" w:rsidRDefault="000051C7" w:rsidP="000051C7">
            <w:pPr>
              <w:jc w:val="center"/>
              <w:rPr>
                <w:rFonts w:ascii="Arial" w:hAnsi="Arial" w:cs="Arial"/>
                <w:b/>
                <w:sz w:val="32"/>
                <w:szCs w:val="32"/>
              </w:rPr>
            </w:pPr>
            <w:r>
              <w:rPr>
                <w:rFonts w:ascii="Arial" w:hAnsi="Arial" w:cs="Arial"/>
                <w:b/>
                <w:sz w:val="32"/>
                <w:szCs w:val="32"/>
              </w:rPr>
              <w:t xml:space="preserve">Massachusetts </w:t>
            </w:r>
            <w:r w:rsidR="006346E5">
              <w:rPr>
                <w:rFonts w:ascii="Arial" w:hAnsi="Arial" w:cs="Arial"/>
                <w:b/>
                <w:sz w:val="32"/>
                <w:szCs w:val="32"/>
              </w:rPr>
              <w:t>Energy Efficiency Advisory Council</w:t>
            </w:r>
          </w:p>
          <w:p w14:paraId="230D22FD" w14:textId="6B97FD9A" w:rsidR="006346E5" w:rsidRDefault="006346E5" w:rsidP="006346E5">
            <w:pPr>
              <w:jc w:val="center"/>
              <w:rPr>
                <w:rFonts w:ascii="Arial" w:hAnsi="Arial" w:cs="Arial"/>
                <w:b/>
                <w:sz w:val="32"/>
                <w:szCs w:val="32"/>
              </w:rPr>
            </w:pPr>
            <w:r>
              <w:rPr>
                <w:rFonts w:ascii="Arial" w:hAnsi="Arial" w:cs="Arial"/>
                <w:b/>
                <w:sz w:val="32"/>
                <w:szCs w:val="32"/>
              </w:rPr>
              <w:t>National Grid Massachusetts</w:t>
            </w:r>
          </w:p>
          <w:p w14:paraId="1888D3C2" w14:textId="77777777" w:rsidR="000051C7" w:rsidRDefault="000051C7" w:rsidP="000051C7">
            <w:pPr>
              <w:jc w:val="center"/>
              <w:rPr>
                <w:rFonts w:ascii="Arial" w:hAnsi="Arial" w:cs="Arial"/>
                <w:b/>
                <w:sz w:val="32"/>
                <w:szCs w:val="32"/>
              </w:rPr>
            </w:pPr>
            <w:r>
              <w:rPr>
                <w:rFonts w:ascii="Arial" w:hAnsi="Arial" w:cs="Arial"/>
                <w:b/>
                <w:sz w:val="32"/>
                <w:szCs w:val="32"/>
              </w:rPr>
              <w:t>National Grid Rhode Island</w:t>
            </w:r>
          </w:p>
          <w:p w14:paraId="4EDF1240" w14:textId="54307245" w:rsidR="00E71ED9" w:rsidRDefault="000051C7" w:rsidP="000051C7">
            <w:pPr>
              <w:jc w:val="center"/>
              <w:rPr>
                <w:rFonts w:ascii="Arial" w:hAnsi="Arial" w:cs="Arial"/>
                <w:b/>
                <w:sz w:val="32"/>
                <w:szCs w:val="32"/>
              </w:rPr>
            </w:pPr>
            <w:r>
              <w:rPr>
                <w:rFonts w:ascii="Arial" w:hAnsi="Arial" w:cs="Arial"/>
                <w:b/>
                <w:sz w:val="32"/>
                <w:szCs w:val="32"/>
              </w:rPr>
              <w:t>New York State Energy Research and Development Authority</w:t>
            </w:r>
          </w:p>
          <w:p w14:paraId="40E8E492" w14:textId="0F6F9722" w:rsidR="006346E5" w:rsidRDefault="003411D3" w:rsidP="000051C7">
            <w:pPr>
              <w:jc w:val="center"/>
              <w:rPr>
                <w:rFonts w:ascii="Arial" w:hAnsi="Arial" w:cs="Arial"/>
                <w:b/>
                <w:sz w:val="32"/>
                <w:szCs w:val="32"/>
              </w:rPr>
            </w:pPr>
            <w:r>
              <w:rPr>
                <w:rFonts w:ascii="Arial" w:hAnsi="Arial" w:cs="Arial"/>
                <w:b/>
                <w:sz w:val="32"/>
                <w:szCs w:val="32"/>
              </w:rPr>
              <w:t>Northeast Utilities</w:t>
            </w:r>
          </w:p>
          <w:p w14:paraId="419596F8" w14:textId="77777777" w:rsidR="006346E5" w:rsidRDefault="006346E5" w:rsidP="000051C7">
            <w:pPr>
              <w:jc w:val="center"/>
              <w:rPr>
                <w:rFonts w:ascii="Arial" w:hAnsi="Arial" w:cs="Arial"/>
                <w:b/>
                <w:sz w:val="32"/>
                <w:szCs w:val="32"/>
              </w:rPr>
            </w:pPr>
            <w:r>
              <w:rPr>
                <w:rFonts w:ascii="Arial" w:hAnsi="Arial" w:cs="Arial"/>
                <w:b/>
                <w:sz w:val="32"/>
                <w:szCs w:val="32"/>
              </w:rPr>
              <w:t>Unitil</w:t>
            </w:r>
          </w:p>
          <w:p w14:paraId="5ECC06C7" w14:textId="4705A4E1" w:rsidR="00E71ED9" w:rsidRPr="00B62008" w:rsidRDefault="00E71ED9" w:rsidP="006346E5">
            <w:pPr>
              <w:jc w:val="center"/>
              <w:rPr>
                <w:rFonts w:ascii="Arial" w:hAnsi="Arial" w:cs="Arial"/>
                <w:b/>
                <w:sz w:val="32"/>
                <w:szCs w:val="32"/>
              </w:rPr>
            </w:pPr>
          </w:p>
        </w:tc>
      </w:tr>
    </w:tbl>
    <w:p w14:paraId="16C8FAAF" w14:textId="77777777" w:rsidR="00B62008" w:rsidRDefault="00B62008" w:rsidP="004341CC"/>
    <w:tbl>
      <w:tblPr>
        <w:tblStyle w:val="TableGrid"/>
        <w:tblW w:w="0" w:type="auto"/>
        <w:tblLook w:val="04A0" w:firstRow="1" w:lastRow="0" w:firstColumn="1" w:lastColumn="0" w:noHBand="0" w:noVBand="1"/>
      </w:tblPr>
      <w:tblGrid>
        <w:gridCol w:w="9360"/>
      </w:tblGrid>
      <w:tr w:rsidR="00B62008" w14:paraId="71595596" w14:textId="77777777" w:rsidTr="00E71ED9">
        <w:tc>
          <w:tcPr>
            <w:tcW w:w="9576" w:type="dxa"/>
            <w:tcBorders>
              <w:top w:val="nil"/>
              <w:left w:val="nil"/>
              <w:bottom w:val="nil"/>
              <w:right w:val="nil"/>
            </w:tcBorders>
          </w:tcPr>
          <w:p w14:paraId="3745CB0A" w14:textId="77777777" w:rsidR="00B62008" w:rsidRDefault="00B62008" w:rsidP="00B62008">
            <w:pPr>
              <w:jc w:val="center"/>
              <w:rPr>
                <w:rFonts w:ascii="Arial" w:hAnsi="Arial" w:cs="Arial"/>
                <w:b/>
                <w:szCs w:val="24"/>
              </w:rPr>
            </w:pPr>
            <w:r>
              <w:rPr>
                <w:rFonts w:ascii="Arial" w:hAnsi="Arial" w:cs="Arial"/>
                <w:b/>
                <w:szCs w:val="24"/>
              </w:rPr>
              <w:t>Submitted by:</w:t>
            </w:r>
          </w:p>
          <w:p w14:paraId="30F63459" w14:textId="77777777" w:rsidR="00E71ED9" w:rsidRDefault="00917EF7" w:rsidP="00B62008">
            <w:pPr>
              <w:jc w:val="center"/>
              <w:rPr>
                <w:rFonts w:ascii="Arial" w:hAnsi="Arial" w:cs="Arial"/>
                <w:b/>
                <w:sz w:val="32"/>
                <w:szCs w:val="32"/>
              </w:rPr>
            </w:pPr>
            <w:r>
              <w:rPr>
                <w:rFonts w:ascii="Arial" w:hAnsi="Arial" w:cs="Arial"/>
                <w:b/>
                <w:sz w:val="32"/>
                <w:szCs w:val="32"/>
              </w:rPr>
              <w:t>NMR Group, Inc.</w:t>
            </w:r>
          </w:p>
          <w:p w14:paraId="0B8B12B5" w14:textId="70430110" w:rsidR="000051C7" w:rsidRPr="00B62008" w:rsidRDefault="000051C7" w:rsidP="00B62008">
            <w:pPr>
              <w:jc w:val="center"/>
              <w:rPr>
                <w:rFonts w:ascii="Arial" w:hAnsi="Arial" w:cs="Arial"/>
                <w:b/>
                <w:sz w:val="32"/>
                <w:szCs w:val="32"/>
              </w:rPr>
            </w:pPr>
            <w:r>
              <w:rPr>
                <w:rFonts w:ascii="Arial" w:hAnsi="Arial" w:cs="Arial"/>
                <w:b/>
                <w:sz w:val="32"/>
                <w:szCs w:val="32"/>
              </w:rPr>
              <w:t>DNV GL</w:t>
            </w:r>
          </w:p>
        </w:tc>
      </w:tr>
    </w:tbl>
    <w:p w14:paraId="0B353F4D" w14:textId="77777777" w:rsidR="00E71ED9" w:rsidRDefault="00E71ED9" w:rsidP="004341CC">
      <w:pPr>
        <w:sectPr w:rsidR="00E71ED9" w:rsidSect="004341CC">
          <w:headerReference w:type="even" r:id="rId11"/>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14CA1E5A" w14:textId="77777777" w:rsidR="00623A07" w:rsidRPr="00DC0C51" w:rsidRDefault="00DC0C51" w:rsidP="00AE0F34">
      <w:pPr>
        <w:pStyle w:val="TOCTitle"/>
      </w:pPr>
      <w:r>
        <w:lastRenderedPageBreak/>
        <w:t>Contents</w:t>
      </w:r>
      <w:r w:rsidR="00AE0F34">
        <w:t xml:space="preserve"> </w:t>
      </w:r>
    </w:p>
    <w:sdt>
      <w:sdtPr>
        <w:rPr>
          <w:rFonts w:ascii="Times New Roman" w:hAnsi="Times New Roman"/>
          <w:b w:val="0"/>
          <w:caps/>
          <w:smallCaps w:val="0"/>
          <w:lang w:bidi="en-US"/>
        </w:rPr>
        <w:id w:val="34230450"/>
        <w:docPartObj>
          <w:docPartGallery w:val="Table of Contents"/>
          <w:docPartUnique/>
        </w:docPartObj>
      </w:sdtPr>
      <w:sdtEndPr>
        <w:rPr>
          <w:caps w:val="0"/>
        </w:rPr>
      </w:sdtEndPr>
      <w:sdtContent>
        <w:p w14:paraId="4AA69788" w14:textId="77777777" w:rsidR="00FE3124" w:rsidRDefault="006F0352">
          <w:pPr>
            <w:pStyle w:val="TOC1"/>
            <w:rPr>
              <w:rFonts w:asciiTheme="minorHAnsi" w:hAnsiTheme="minorHAnsi"/>
              <w:b w:val="0"/>
              <w:smallCaps w:val="0"/>
              <w:noProof/>
              <w:sz w:val="22"/>
            </w:rPr>
          </w:pPr>
          <w:r>
            <w:rPr>
              <w:caps/>
              <w:sz w:val="20"/>
            </w:rPr>
            <w:fldChar w:fldCharType="begin"/>
          </w:r>
          <w:r w:rsidR="00623A07">
            <w:instrText xml:space="preserve"> TOC \o "1-3" \h \z \u </w:instrText>
          </w:r>
          <w:r>
            <w:rPr>
              <w:caps/>
              <w:sz w:val="20"/>
            </w:rPr>
            <w:fldChar w:fldCharType="separate"/>
          </w:r>
          <w:hyperlink w:anchor="_Toc377745542" w:history="1">
            <w:r w:rsidR="00FE3124" w:rsidRPr="00366DAC">
              <w:rPr>
                <w:rStyle w:val="Hyperlink"/>
                <w:noProof/>
                <w:lang w:bidi="en-US"/>
              </w:rPr>
              <w:t>Executive Summary</w:t>
            </w:r>
            <w:r w:rsidR="00FE3124">
              <w:rPr>
                <w:noProof/>
                <w:webHidden/>
              </w:rPr>
              <w:tab/>
            </w:r>
            <w:r w:rsidR="00FE3124">
              <w:rPr>
                <w:noProof/>
                <w:webHidden/>
              </w:rPr>
              <w:fldChar w:fldCharType="begin"/>
            </w:r>
            <w:r w:rsidR="00FE3124">
              <w:rPr>
                <w:noProof/>
                <w:webHidden/>
              </w:rPr>
              <w:instrText xml:space="preserve"> PAGEREF _Toc377745542 \h </w:instrText>
            </w:r>
            <w:r w:rsidR="00FE3124">
              <w:rPr>
                <w:noProof/>
                <w:webHidden/>
              </w:rPr>
            </w:r>
            <w:r w:rsidR="00FE3124">
              <w:rPr>
                <w:noProof/>
                <w:webHidden/>
              </w:rPr>
              <w:fldChar w:fldCharType="separate"/>
            </w:r>
            <w:r w:rsidR="00FE3124">
              <w:rPr>
                <w:noProof/>
                <w:webHidden/>
              </w:rPr>
              <w:t>I</w:t>
            </w:r>
            <w:r w:rsidR="00FE3124">
              <w:rPr>
                <w:noProof/>
                <w:webHidden/>
              </w:rPr>
              <w:fldChar w:fldCharType="end"/>
            </w:r>
          </w:hyperlink>
        </w:p>
        <w:p w14:paraId="74102407" w14:textId="77777777" w:rsidR="00FE3124" w:rsidRDefault="00FE3124">
          <w:pPr>
            <w:pStyle w:val="TOC2"/>
            <w:rPr>
              <w:rFonts w:asciiTheme="minorHAnsi" w:hAnsiTheme="minorHAnsi" w:cstheme="minorBidi"/>
              <w:smallCaps w:val="0"/>
              <w:sz w:val="22"/>
              <w:szCs w:val="22"/>
            </w:rPr>
          </w:pPr>
          <w:hyperlink w:anchor="_Toc377745543" w:history="1">
            <w:r w:rsidRPr="00366DAC">
              <w:rPr>
                <w:rStyle w:val="Hyperlink"/>
                <w:lang w:bidi="en-US"/>
              </w:rPr>
              <w:t>Methodology</w:t>
            </w:r>
            <w:r>
              <w:rPr>
                <w:webHidden/>
              </w:rPr>
              <w:tab/>
            </w:r>
            <w:r>
              <w:rPr>
                <w:webHidden/>
              </w:rPr>
              <w:fldChar w:fldCharType="begin"/>
            </w:r>
            <w:r>
              <w:rPr>
                <w:webHidden/>
              </w:rPr>
              <w:instrText xml:space="preserve"> PAGEREF _Toc377745543 \h </w:instrText>
            </w:r>
            <w:r>
              <w:rPr>
                <w:webHidden/>
              </w:rPr>
            </w:r>
            <w:r>
              <w:rPr>
                <w:webHidden/>
              </w:rPr>
              <w:fldChar w:fldCharType="separate"/>
            </w:r>
            <w:r>
              <w:rPr>
                <w:webHidden/>
              </w:rPr>
              <w:t>I</w:t>
            </w:r>
            <w:r>
              <w:rPr>
                <w:webHidden/>
              </w:rPr>
              <w:fldChar w:fldCharType="end"/>
            </w:r>
          </w:hyperlink>
        </w:p>
        <w:p w14:paraId="2A4328C4" w14:textId="77777777" w:rsidR="00FE3124" w:rsidRDefault="00FE3124">
          <w:pPr>
            <w:pStyle w:val="TOC3"/>
            <w:rPr>
              <w:rFonts w:asciiTheme="minorHAnsi" w:hAnsiTheme="minorHAnsi"/>
              <w:noProof/>
              <w:sz w:val="22"/>
              <w:lang w:bidi="ar-SA"/>
            </w:rPr>
          </w:pPr>
          <w:hyperlink w:anchor="_Toc377745544" w:history="1">
            <w:r w:rsidRPr="00366DAC">
              <w:rPr>
                <w:rStyle w:val="Hyperlink"/>
                <w:noProof/>
              </w:rPr>
              <w:t>Sample Design, Recruitment and Onsite Visits</w:t>
            </w:r>
            <w:r>
              <w:rPr>
                <w:noProof/>
                <w:webHidden/>
              </w:rPr>
              <w:tab/>
            </w:r>
            <w:r>
              <w:rPr>
                <w:noProof/>
                <w:webHidden/>
              </w:rPr>
              <w:fldChar w:fldCharType="begin"/>
            </w:r>
            <w:r>
              <w:rPr>
                <w:noProof/>
                <w:webHidden/>
              </w:rPr>
              <w:instrText xml:space="preserve"> PAGEREF _Toc377745544 \h </w:instrText>
            </w:r>
            <w:r>
              <w:rPr>
                <w:noProof/>
                <w:webHidden/>
              </w:rPr>
            </w:r>
            <w:r>
              <w:rPr>
                <w:noProof/>
                <w:webHidden/>
              </w:rPr>
              <w:fldChar w:fldCharType="separate"/>
            </w:r>
            <w:r>
              <w:rPr>
                <w:noProof/>
                <w:webHidden/>
              </w:rPr>
              <w:t>I</w:t>
            </w:r>
            <w:r>
              <w:rPr>
                <w:noProof/>
                <w:webHidden/>
              </w:rPr>
              <w:fldChar w:fldCharType="end"/>
            </w:r>
          </w:hyperlink>
        </w:p>
        <w:p w14:paraId="6D7FA35E" w14:textId="77777777" w:rsidR="00FE3124" w:rsidRDefault="00FE3124">
          <w:pPr>
            <w:pStyle w:val="TOC3"/>
            <w:rPr>
              <w:rFonts w:asciiTheme="minorHAnsi" w:hAnsiTheme="minorHAnsi"/>
              <w:noProof/>
              <w:sz w:val="22"/>
              <w:lang w:bidi="ar-SA"/>
            </w:rPr>
          </w:pPr>
          <w:hyperlink w:anchor="_Toc377745545" w:history="1">
            <w:r w:rsidRPr="00366DAC">
              <w:rPr>
                <w:rStyle w:val="Hyperlink"/>
                <w:noProof/>
              </w:rPr>
              <w:t>Sample Attrition, Data Cleaning, and Treatment of Outliers</w:t>
            </w:r>
            <w:r>
              <w:rPr>
                <w:noProof/>
                <w:webHidden/>
              </w:rPr>
              <w:tab/>
            </w:r>
            <w:r>
              <w:rPr>
                <w:noProof/>
                <w:webHidden/>
              </w:rPr>
              <w:fldChar w:fldCharType="begin"/>
            </w:r>
            <w:r>
              <w:rPr>
                <w:noProof/>
                <w:webHidden/>
              </w:rPr>
              <w:instrText xml:space="preserve"> PAGEREF _Toc377745545 \h </w:instrText>
            </w:r>
            <w:r>
              <w:rPr>
                <w:noProof/>
                <w:webHidden/>
              </w:rPr>
            </w:r>
            <w:r>
              <w:rPr>
                <w:noProof/>
                <w:webHidden/>
              </w:rPr>
              <w:fldChar w:fldCharType="separate"/>
            </w:r>
            <w:r>
              <w:rPr>
                <w:noProof/>
                <w:webHidden/>
              </w:rPr>
              <w:t>II</w:t>
            </w:r>
            <w:r>
              <w:rPr>
                <w:noProof/>
                <w:webHidden/>
              </w:rPr>
              <w:fldChar w:fldCharType="end"/>
            </w:r>
          </w:hyperlink>
        </w:p>
        <w:p w14:paraId="54AB47E1" w14:textId="77777777" w:rsidR="00FE3124" w:rsidRDefault="00FE3124">
          <w:pPr>
            <w:pStyle w:val="TOC3"/>
            <w:rPr>
              <w:rFonts w:asciiTheme="minorHAnsi" w:hAnsiTheme="minorHAnsi"/>
              <w:noProof/>
              <w:sz w:val="22"/>
              <w:lang w:bidi="ar-SA"/>
            </w:rPr>
          </w:pPr>
          <w:hyperlink w:anchor="_Toc377745546" w:history="1">
            <w:r w:rsidRPr="00366DAC">
              <w:rPr>
                <w:rStyle w:val="Hyperlink"/>
                <w:noProof/>
              </w:rPr>
              <w:t>Coefficient of Variation</w:t>
            </w:r>
            <w:r>
              <w:rPr>
                <w:noProof/>
                <w:webHidden/>
              </w:rPr>
              <w:tab/>
            </w:r>
            <w:r>
              <w:rPr>
                <w:noProof/>
                <w:webHidden/>
              </w:rPr>
              <w:fldChar w:fldCharType="begin"/>
            </w:r>
            <w:r>
              <w:rPr>
                <w:noProof/>
                <w:webHidden/>
              </w:rPr>
              <w:instrText xml:space="preserve"> PAGEREF _Toc377745546 \h </w:instrText>
            </w:r>
            <w:r>
              <w:rPr>
                <w:noProof/>
                <w:webHidden/>
              </w:rPr>
            </w:r>
            <w:r>
              <w:rPr>
                <w:noProof/>
                <w:webHidden/>
              </w:rPr>
              <w:fldChar w:fldCharType="separate"/>
            </w:r>
            <w:r>
              <w:rPr>
                <w:noProof/>
                <w:webHidden/>
              </w:rPr>
              <w:t>II</w:t>
            </w:r>
            <w:r>
              <w:rPr>
                <w:noProof/>
                <w:webHidden/>
              </w:rPr>
              <w:fldChar w:fldCharType="end"/>
            </w:r>
          </w:hyperlink>
        </w:p>
        <w:p w14:paraId="49F170F5" w14:textId="77777777" w:rsidR="00FE3124" w:rsidRDefault="00FE3124">
          <w:pPr>
            <w:pStyle w:val="TOC3"/>
            <w:rPr>
              <w:rFonts w:asciiTheme="minorHAnsi" w:hAnsiTheme="minorHAnsi"/>
              <w:noProof/>
              <w:sz w:val="22"/>
              <w:lang w:bidi="ar-SA"/>
            </w:rPr>
          </w:pPr>
          <w:hyperlink w:anchor="_Toc377745547" w:history="1">
            <w:r w:rsidRPr="00366DAC">
              <w:rPr>
                <w:rStyle w:val="Hyperlink"/>
                <w:noProof/>
              </w:rPr>
              <w:t>Weighting</w:t>
            </w:r>
            <w:r>
              <w:rPr>
                <w:noProof/>
                <w:webHidden/>
              </w:rPr>
              <w:tab/>
            </w:r>
            <w:r>
              <w:rPr>
                <w:noProof/>
                <w:webHidden/>
              </w:rPr>
              <w:fldChar w:fldCharType="begin"/>
            </w:r>
            <w:r>
              <w:rPr>
                <w:noProof/>
                <w:webHidden/>
              </w:rPr>
              <w:instrText xml:space="preserve"> PAGEREF _Toc377745547 \h </w:instrText>
            </w:r>
            <w:r>
              <w:rPr>
                <w:noProof/>
                <w:webHidden/>
              </w:rPr>
            </w:r>
            <w:r>
              <w:rPr>
                <w:noProof/>
                <w:webHidden/>
              </w:rPr>
              <w:fldChar w:fldCharType="separate"/>
            </w:r>
            <w:r>
              <w:rPr>
                <w:noProof/>
                <w:webHidden/>
              </w:rPr>
              <w:t>III</w:t>
            </w:r>
            <w:r>
              <w:rPr>
                <w:noProof/>
                <w:webHidden/>
              </w:rPr>
              <w:fldChar w:fldCharType="end"/>
            </w:r>
          </w:hyperlink>
        </w:p>
        <w:p w14:paraId="4E874843" w14:textId="77777777" w:rsidR="00FE3124" w:rsidRDefault="00FE3124">
          <w:pPr>
            <w:pStyle w:val="TOC3"/>
            <w:rPr>
              <w:rFonts w:asciiTheme="minorHAnsi" w:hAnsiTheme="minorHAnsi"/>
              <w:noProof/>
              <w:sz w:val="22"/>
              <w:lang w:bidi="ar-SA"/>
            </w:rPr>
          </w:pPr>
          <w:hyperlink w:anchor="_Toc377745548" w:history="1">
            <w:r w:rsidRPr="00366DAC">
              <w:rPr>
                <w:rStyle w:val="Hyperlink"/>
                <w:noProof/>
              </w:rPr>
              <w:t>HOU Modeling</w:t>
            </w:r>
            <w:r>
              <w:rPr>
                <w:noProof/>
                <w:webHidden/>
              </w:rPr>
              <w:tab/>
            </w:r>
            <w:r>
              <w:rPr>
                <w:noProof/>
                <w:webHidden/>
              </w:rPr>
              <w:fldChar w:fldCharType="begin"/>
            </w:r>
            <w:r>
              <w:rPr>
                <w:noProof/>
                <w:webHidden/>
              </w:rPr>
              <w:instrText xml:space="preserve"> PAGEREF _Toc377745548 \h </w:instrText>
            </w:r>
            <w:r>
              <w:rPr>
                <w:noProof/>
                <w:webHidden/>
              </w:rPr>
            </w:r>
            <w:r>
              <w:rPr>
                <w:noProof/>
                <w:webHidden/>
              </w:rPr>
              <w:fldChar w:fldCharType="separate"/>
            </w:r>
            <w:r>
              <w:rPr>
                <w:noProof/>
                <w:webHidden/>
              </w:rPr>
              <w:t>III</w:t>
            </w:r>
            <w:r>
              <w:rPr>
                <w:noProof/>
                <w:webHidden/>
              </w:rPr>
              <w:fldChar w:fldCharType="end"/>
            </w:r>
          </w:hyperlink>
        </w:p>
        <w:p w14:paraId="36EC0357" w14:textId="77777777" w:rsidR="00FE3124" w:rsidRDefault="00FE3124">
          <w:pPr>
            <w:pStyle w:val="TOC3"/>
            <w:rPr>
              <w:rFonts w:asciiTheme="minorHAnsi" w:hAnsiTheme="minorHAnsi"/>
              <w:noProof/>
              <w:sz w:val="22"/>
              <w:lang w:bidi="ar-SA"/>
            </w:rPr>
          </w:pPr>
          <w:hyperlink w:anchor="_Toc377745549" w:history="1">
            <w:r w:rsidRPr="00366DAC">
              <w:rPr>
                <w:rStyle w:val="Hyperlink"/>
                <w:noProof/>
              </w:rPr>
              <w:t>Derivation of Load Curves</w:t>
            </w:r>
            <w:r>
              <w:rPr>
                <w:noProof/>
                <w:webHidden/>
              </w:rPr>
              <w:tab/>
            </w:r>
            <w:r>
              <w:rPr>
                <w:noProof/>
                <w:webHidden/>
              </w:rPr>
              <w:fldChar w:fldCharType="begin"/>
            </w:r>
            <w:r>
              <w:rPr>
                <w:noProof/>
                <w:webHidden/>
              </w:rPr>
              <w:instrText xml:space="preserve"> PAGEREF _Toc377745549 \h </w:instrText>
            </w:r>
            <w:r>
              <w:rPr>
                <w:noProof/>
                <w:webHidden/>
              </w:rPr>
            </w:r>
            <w:r>
              <w:rPr>
                <w:noProof/>
                <w:webHidden/>
              </w:rPr>
              <w:fldChar w:fldCharType="separate"/>
            </w:r>
            <w:r>
              <w:rPr>
                <w:noProof/>
                <w:webHidden/>
              </w:rPr>
              <w:t>IV</w:t>
            </w:r>
            <w:r>
              <w:rPr>
                <w:noProof/>
                <w:webHidden/>
              </w:rPr>
              <w:fldChar w:fldCharType="end"/>
            </w:r>
          </w:hyperlink>
        </w:p>
        <w:p w14:paraId="1748E1A5" w14:textId="77777777" w:rsidR="00FE3124" w:rsidRDefault="00FE3124">
          <w:pPr>
            <w:pStyle w:val="TOC3"/>
            <w:rPr>
              <w:rFonts w:asciiTheme="minorHAnsi" w:hAnsiTheme="minorHAnsi"/>
              <w:noProof/>
              <w:sz w:val="22"/>
              <w:lang w:bidi="ar-SA"/>
            </w:rPr>
          </w:pPr>
          <w:hyperlink w:anchor="_Toc377745550" w:history="1">
            <w:r w:rsidRPr="00366DAC">
              <w:rPr>
                <w:rStyle w:val="Hyperlink"/>
                <w:noProof/>
              </w:rPr>
              <w:t>Solar Shading</w:t>
            </w:r>
            <w:r>
              <w:rPr>
                <w:noProof/>
                <w:webHidden/>
              </w:rPr>
              <w:tab/>
            </w:r>
            <w:r>
              <w:rPr>
                <w:noProof/>
                <w:webHidden/>
              </w:rPr>
              <w:fldChar w:fldCharType="begin"/>
            </w:r>
            <w:r>
              <w:rPr>
                <w:noProof/>
                <w:webHidden/>
              </w:rPr>
              <w:instrText xml:space="preserve"> PAGEREF _Toc377745550 \h </w:instrText>
            </w:r>
            <w:r>
              <w:rPr>
                <w:noProof/>
                <w:webHidden/>
              </w:rPr>
            </w:r>
            <w:r>
              <w:rPr>
                <w:noProof/>
                <w:webHidden/>
              </w:rPr>
              <w:fldChar w:fldCharType="separate"/>
            </w:r>
            <w:r>
              <w:rPr>
                <w:noProof/>
                <w:webHidden/>
              </w:rPr>
              <w:t>IV</w:t>
            </w:r>
            <w:r>
              <w:rPr>
                <w:noProof/>
                <w:webHidden/>
              </w:rPr>
              <w:fldChar w:fldCharType="end"/>
            </w:r>
          </w:hyperlink>
        </w:p>
        <w:p w14:paraId="620543E4" w14:textId="77777777" w:rsidR="00FE3124" w:rsidRDefault="00FE3124">
          <w:pPr>
            <w:pStyle w:val="TOC2"/>
            <w:rPr>
              <w:rFonts w:asciiTheme="minorHAnsi" w:hAnsiTheme="minorHAnsi" w:cstheme="minorBidi"/>
              <w:smallCaps w:val="0"/>
              <w:sz w:val="22"/>
              <w:szCs w:val="22"/>
            </w:rPr>
          </w:pPr>
          <w:hyperlink w:anchor="_Toc377745551" w:history="1">
            <w:r w:rsidRPr="00366DAC">
              <w:rPr>
                <w:rStyle w:val="Hyperlink"/>
                <w:lang w:bidi="en-US"/>
              </w:rPr>
              <w:t>HOU Analysis Results</w:t>
            </w:r>
            <w:r>
              <w:rPr>
                <w:webHidden/>
              </w:rPr>
              <w:tab/>
            </w:r>
            <w:r>
              <w:rPr>
                <w:webHidden/>
              </w:rPr>
              <w:fldChar w:fldCharType="begin"/>
            </w:r>
            <w:r>
              <w:rPr>
                <w:webHidden/>
              </w:rPr>
              <w:instrText xml:space="preserve"> PAGEREF _Toc377745551 \h </w:instrText>
            </w:r>
            <w:r>
              <w:rPr>
                <w:webHidden/>
              </w:rPr>
            </w:r>
            <w:r>
              <w:rPr>
                <w:webHidden/>
              </w:rPr>
              <w:fldChar w:fldCharType="separate"/>
            </w:r>
            <w:r>
              <w:rPr>
                <w:webHidden/>
              </w:rPr>
              <w:t>V</w:t>
            </w:r>
            <w:r>
              <w:rPr>
                <w:webHidden/>
              </w:rPr>
              <w:fldChar w:fldCharType="end"/>
            </w:r>
          </w:hyperlink>
        </w:p>
        <w:p w14:paraId="7F0A7092" w14:textId="77777777" w:rsidR="00FE3124" w:rsidRDefault="00FE3124">
          <w:pPr>
            <w:pStyle w:val="TOC3"/>
            <w:rPr>
              <w:rFonts w:asciiTheme="minorHAnsi" w:hAnsiTheme="minorHAnsi"/>
              <w:noProof/>
              <w:sz w:val="22"/>
              <w:lang w:bidi="ar-SA"/>
            </w:rPr>
          </w:pPr>
          <w:hyperlink w:anchor="_Toc377745552" w:history="1">
            <w:r w:rsidRPr="00366DAC">
              <w:rPr>
                <w:rStyle w:val="Hyperlink"/>
                <w:noProof/>
              </w:rPr>
              <w:t>HOU Analysis Results – Hierarchical Models: All Bulbs</w:t>
            </w:r>
            <w:r>
              <w:rPr>
                <w:noProof/>
                <w:webHidden/>
              </w:rPr>
              <w:tab/>
            </w:r>
            <w:r>
              <w:rPr>
                <w:noProof/>
                <w:webHidden/>
              </w:rPr>
              <w:fldChar w:fldCharType="begin"/>
            </w:r>
            <w:r>
              <w:rPr>
                <w:noProof/>
                <w:webHidden/>
              </w:rPr>
              <w:instrText xml:space="preserve"> PAGEREF _Toc377745552 \h </w:instrText>
            </w:r>
            <w:r>
              <w:rPr>
                <w:noProof/>
                <w:webHidden/>
              </w:rPr>
            </w:r>
            <w:r>
              <w:rPr>
                <w:noProof/>
                <w:webHidden/>
              </w:rPr>
              <w:fldChar w:fldCharType="separate"/>
            </w:r>
            <w:r>
              <w:rPr>
                <w:noProof/>
                <w:webHidden/>
              </w:rPr>
              <w:t>V</w:t>
            </w:r>
            <w:r>
              <w:rPr>
                <w:noProof/>
                <w:webHidden/>
              </w:rPr>
              <w:fldChar w:fldCharType="end"/>
            </w:r>
          </w:hyperlink>
        </w:p>
        <w:p w14:paraId="4E8D7CB6" w14:textId="77777777" w:rsidR="00FE3124" w:rsidRDefault="00FE3124">
          <w:pPr>
            <w:pStyle w:val="TOC3"/>
            <w:rPr>
              <w:rFonts w:asciiTheme="minorHAnsi" w:hAnsiTheme="minorHAnsi"/>
              <w:noProof/>
              <w:sz w:val="22"/>
              <w:lang w:bidi="ar-SA"/>
            </w:rPr>
          </w:pPr>
          <w:hyperlink w:anchor="_Toc377745553" w:history="1">
            <w:r w:rsidRPr="00366DAC">
              <w:rPr>
                <w:rStyle w:val="Hyperlink"/>
                <w:noProof/>
              </w:rPr>
              <w:t>HOU Analysis Results – Standalone Models: All Bulbs</w:t>
            </w:r>
            <w:r>
              <w:rPr>
                <w:noProof/>
                <w:webHidden/>
              </w:rPr>
              <w:tab/>
            </w:r>
            <w:r>
              <w:rPr>
                <w:noProof/>
                <w:webHidden/>
              </w:rPr>
              <w:fldChar w:fldCharType="begin"/>
            </w:r>
            <w:r>
              <w:rPr>
                <w:noProof/>
                <w:webHidden/>
              </w:rPr>
              <w:instrText xml:space="preserve"> PAGEREF _Toc377745553 \h </w:instrText>
            </w:r>
            <w:r>
              <w:rPr>
                <w:noProof/>
                <w:webHidden/>
              </w:rPr>
            </w:r>
            <w:r>
              <w:rPr>
                <w:noProof/>
                <w:webHidden/>
              </w:rPr>
              <w:fldChar w:fldCharType="separate"/>
            </w:r>
            <w:r>
              <w:rPr>
                <w:noProof/>
                <w:webHidden/>
              </w:rPr>
              <w:t>VI</w:t>
            </w:r>
            <w:r>
              <w:rPr>
                <w:noProof/>
                <w:webHidden/>
              </w:rPr>
              <w:fldChar w:fldCharType="end"/>
            </w:r>
          </w:hyperlink>
        </w:p>
        <w:p w14:paraId="24F62CB5" w14:textId="77777777" w:rsidR="00FE3124" w:rsidRDefault="00FE3124">
          <w:pPr>
            <w:pStyle w:val="TOC3"/>
            <w:rPr>
              <w:rFonts w:asciiTheme="minorHAnsi" w:hAnsiTheme="minorHAnsi"/>
              <w:noProof/>
              <w:sz w:val="22"/>
              <w:lang w:bidi="ar-SA"/>
            </w:rPr>
          </w:pPr>
          <w:hyperlink w:anchor="_Toc377745554" w:history="1">
            <w:r w:rsidRPr="00366DAC">
              <w:rPr>
                <w:rStyle w:val="Hyperlink"/>
                <w:noProof/>
              </w:rPr>
              <w:t>Inefficient versus Efficient Bulbs HOU</w:t>
            </w:r>
            <w:r>
              <w:rPr>
                <w:noProof/>
                <w:webHidden/>
              </w:rPr>
              <w:tab/>
            </w:r>
            <w:r>
              <w:rPr>
                <w:noProof/>
                <w:webHidden/>
              </w:rPr>
              <w:fldChar w:fldCharType="begin"/>
            </w:r>
            <w:r>
              <w:rPr>
                <w:noProof/>
                <w:webHidden/>
              </w:rPr>
              <w:instrText xml:space="preserve"> PAGEREF _Toc377745554 \h </w:instrText>
            </w:r>
            <w:r>
              <w:rPr>
                <w:noProof/>
                <w:webHidden/>
              </w:rPr>
            </w:r>
            <w:r>
              <w:rPr>
                <w:noProof/>
                <w:webHidden/>
              </w:rPr>
              <w:fldChar w:fldCharType="separate"/>
            </w:r>
            <w:r>
              <w:rPr>
                <w:noProof/>
                <w:webHidden/>
              </w:rPr>
              <w:t>VII</w:t>
            </w:r>
            <w:r>
              <w:rPr>
                <w:noProof/>
                <w:webHidden/>
              </w:rPr>
              <w:fldChar w:fldCharType="end"/>
            </w:r>
          </w:hyperlink>
        </w:p>
        <w:p w14:paraId="131DE663" w14:textId="77777777" w:rsidR="00FE3124" w:rsidRDefault="00FE3124">
          <w:pPr>
            <w:pStyle w:val="TOC2"/>
            <w:rPr>
              <w:rFonts w:asciiTheme="minorHAnsi" w:hAnsiTheme="minorHAnsi" w:cstheme="minorBidi"/>
              <w:smallCaps w:val="0"/>
              <w:sz w:val="22"/>
              <w:szCs w:val="22"/>
            </w:rPr>
          </w:pPr>
          <w:hyperlink w:anchor="_Toc377745555" w:history="1">
            <w:r w:rsidRPr="00366DAC">
              <w:rPr>
                <w:rStyle w:val="Hyperlink"/>
                <w:lang w:bidi="en-US"/>
              </w:rPr>
              <w:t>Load Shape Analysis</w:t>
            </w:r>
            <w:r>
              <w:rPr>
                <w:webHidden/>
              </w:rPr>
              <w:tab/>
            </w:r>
            <w:r>
              <w:rPr>
                <w:webHidden/>
              </w:rPr>
              <w:fldChar w:fldCharType="begin"/>
            </w:r>
            <w:r>
              <w:rPr>
                <w:webHidden/>
              </w:rPr>
              <w:instrText xml:space="preserve"> PAGEREF _Toc377745555 \h </w:instrText>
            </w:r>
            <w:r>
              <w:rPr>
                <w:webHidden/>
              </w:rPr>
            </w:r>
            <w:r>
              <w:rPr>
                <w:webHidden/>
              </w:rPr>
              <w:fldChar w:fldCharType="separate"/>
            </w:r>
            <w:r>
              <w:rPr>
                <w:webHidden/>
              </w:rPr>
              <w:t>VIII</w:t>
            </w:r>
            <w:r>
              <w:rPr>
                <w:webHidden/>
              </w:rPr>
              <w:fldChar w:fldCharType="end"/>
            </w:r>
          </w:hyperlink>
        </w:p>
        <w:p w14:paraId="7D1C1424" w14:textId="77777777" w:rsidR="00FE3124" w:rsidRDefault="00FE3124">
          <w:pPr>
            <w:pStyle w:val="TOC2"/>
            <w:rPr>
              <w:rFonts w:asciiTheme="minorHAnsi" w:hAnsiTheme="minorHAnsi" w:cstheme="minorBidi"/>
              <w:smallCaps w:val="0"/>
              <w:sz w:val="22"/>
              <w:szCs w:val="22"/>
            </w:rPr>
          </w:pPr>
          <w:hyperlink w:anchor="_Toc377745556" w:history="1">
            <w:r w:rsidRPr="00366DAC">
              <w:rPr>
                <w:rStyle w:val="Hyperlink"/>
                <w:lang w:bidi="en-US"/>
              </w:rPr>
              <w:t>Solar Shading Analysis</w:t>
            </w:r>
            <w:r>
              <w:rPr>
                <w:webHidden/>
              </w:rPr>
              <w:tab/>
            </w:r>
            <w:r>
              <w:rPr>
                <w:webHidden/>
              </w:rPr>
              <w:fldChar w:fldCharType="begin"/>
            </w:r>
            <w:r>
              <w:rPr>
                <w:webHidden/>
              </w:rPr>
              <w:instrText xml:space="preserve"> PAGEREF _Toc377745556 \h </w:instrText>
            </w:r>
            <w:r>
              <w:rPr>
                <w:webHidden/>
              </w:rPr>
            </w:r>
            <w:r>
              <w:rPr>
                <w:webHidden/>
              </w:rPr>
              <w:fldChar w:fldCharType="separate"/>
            </w:r>
            <w:r>
              <w:rPr>
                <w:webHidden/>
              </w:rPr>
              <w:t>X</w:t>
            </w:r>
            <w:r>
              <w:rPr>
                <w:webHidden/>
              </w:rPr>
              <w:fldChar w:fldCharType="end"/>
            </w:r>
          </w:hyperlink>
        </w:p>
        <w:p w14:paraId="393DA16A" w14:textId="77777777" w:rsidR="00FE3124" w:rsidRDefault="00FE3124">
          <w:pPr>
            <w:pStyle w:val="TOC2"/>
            <w:rPr>
              <w:rFonts w:asciiTheme="minorHAnsi" w:hAnsiTheme="minorHAnsi" w:cstheme="minorBidi"/>
              <w:smallCaps w:val="0"/>
              <w:sz w:val="22"/>
              <w:szCs w:val="22"/>
            </w:rPr>
          </w:pPr>
          <w:hyperlink w:anchor="_Toc377745557" w:history="1">
            <w:r w:rsidRPr="00366DAC">
              <w:rPr>
                <w:rStyle w:val="Hyperlink"/>
                <w:lang w:bidi="en-US"/>
              </w:rPr>
              <w:t>Considerations</w:t>
            </w:r>
            <w:r>
              <w:rPr>
                <w:webHidden/>
              </w:rPr>
              <w:tab/>
            </w:r>
            <w:r>
              <w:rPr>
                <w:webHidden/>
              </w:rPr>
              <w:fldChar w:fldCharType="begin"/>
            </w:r>
            <w:r>
              <w:rPr>
                <w:webHidden/>
              </w:rPr>
              <w:instrText xml:space="preserve"> PAGEREF _Toc377745557 \h </w:instrText>
            </w:r>
            <w:r>
              <w:rPr>
                <w:webHidden/>
              </w:rPr>
            </w:r>
            <w:r>
              <w:rPr>
                <w:webHidden/>
              </w:rPr>
              <w:fldChar w:fldCharType="separate"/>
            </w:r>
            <w:r>
              <w:rPr>
                <w:webHidden/>
              </w:rPr>
              <w:t>XI</w:t>
            </w:r>
            <w:r>
              <w:rPr>
                <w:webHidden/>
              </w:rPr>
              <w:fldChar w:fldCharType="end"/>
            </w:r>
          </w:hyperlink>
        </w:p>
        <w:p w14:paraId="0C662E90" w14:textId="77777777" w:rsidR="00FE3124" w:rsidRDefault="00FE3124">
          <w:pPr>
            <w:pStyle w:val="TOC3"/>
            <w:rPr>
              <w:rFonts w:asciiTheme="minorHAnsi" w:hAnsiTheme="minorHAnsi"/>
              <w:noProof/>
              <w:sz w:val="22"/>
              <w:lang w:bidi="ar-SA"/>
            </w:rPr>
          </w:pPr>
          <w:hyperlink w:anchor="_Toc377745558" w:history="1">
            <w:r w:rsidRPr="00366DAC">
              <w:rPr>
                <w:rStyle w:val="Hyperlink"/>
                <w:noProof/>
              </w:rPr>
              <w:t>Consider Adopting the Overall model for CT, MA, RI, and Upstate New York</w:t>
            </w:r>
            <w:r>
              <w:rPr>
                <w:noProof/>
                <w:webHidden/>
              </w:rPr>
              <w:tab/>
            </w:r>
            <w:r>
              <w:rPr>
                <w:noProof/>
                <w:webHidden/>
              </w:rPr>
              <w:fldChar w:fldCharType="begin"/>
            </w:r>
            <w:r>
              <w:rPr>
                <w:noProof/>
                <w:webHidden/>
              </w:rPr>
              <w:instrText xml:space="preserve"> PAGEREF _Toc377745558 \h </w:instrText>
            </w:r>
            <w:r>
              <w:rPr>
                <w:noProof/>
                <w:webHidden/>
              </w:rPr>
            </w:r>
            <w:r>
              <w:rPr>
                <w:noProof/>
                <w:webHidden/>
              </w:rPr>
              <w:fldChar w:fldCharType="separate"/>
            </w:r>
            <w:r>
              <w:rPr>
                <w:noProof/>
                <w:webHidden/>
              </w:rPr>
              <w:t>XI</w:t>
            </w:r>
            <w:r>
              <w:rPr>
                <w:noProof/>
                <w:webHidden/>
              </w:rPr>
              <w:fldChar w:fldCharType="end"/>
            </w:r>
          </w:hyperlink>
        </w:p>
        <w:p w14:paraId="4714EFA0" w14:textId="77777777" w:rsidR="00FE3124" w:rsidRDefault="00FE3124">
          <w:pPr>
            <w:pStyle w:val="TOC3"/>
            <w:rPr>
              <w:rFonts w:asciiTheme="minorHAnsi" w:hAnsiTheme="minorHAnsi"/>
              <w:noProof/>
              <w:sz w:val="22"/>
              <w:lang w:bidi="ar-SA"/>
            </w:rPr>
          </w:pPr>
          <w:hyperlink w:anchor="_Toc377745559" w:history="1">
            <w:r w:rsidRPr="00366DAC">
              <w:rPr>
                <w:rStyle w:val="Hyperlink"/>
                <w:noProof/>
              </w:rPr>
              <w:t>Consider Adopting Two Models for NYSERDA Area</w:t>
            </w:r>
            <w:r>
              <w:rPr>
                <w:noProof/>
                <w:webHidden/>
              </w:rPr>
              <w:tab/>
            </w:r>
            <w:r>
              <w:rPr>
                <w:noProof/>
                <w:webHidden/>
              </w:rPr>
              <w:fldChar w:fldCharType="begin"/>
            </w:r>
            <w:r>
              <w:rPr>
                <w:noProof/>
                <w:webHidden/>
              </w:rPr>
              <w:instrText xml:space="preserve"> PAGEREF _Toc377745559 \h </w:instrText>
            </w:r>
            <w:r>
              <w:rPr>
                <w:noProof/>
                <w:webHidden/>
              </w:rPr>
            </w:r>
            <w:r>
              <w:rPr>
                <w:noProof/>
                <w:webHidden/>
              </w:rPr>
              <w:fldChar w:fldCharType="separate"/>
            </w:r>
            <w:r>
              <w:rPr>
                <w:noProof/>
                <w:webHidden/>
              </w:rPr>
              <w:t>XI</w:t>
            </w:r>
            <w:r>
              <w:rPr>
                <w:noProof/>
                <w:webHidden/>
              </w:rPr>
              <w:fldChar w:fldCharType="end"/>
            </w:r>
          </w:hyperlink>
        </w:p>
        <w:p w14:paraId="0939B880" w14:textId="77777777" w:rsidR="00FE3124" w:rsidRDefault="00FE3124">
          <w:pPr>
            <w:pStyle w:val="TOC3"/>
            <w:rPr>
              <w:rFonts w:asciiTheme="minorHAnsi" w:hAnsiTheme="minorHAnsi"/>
              <w:noProof/>
              <w:sz w:val="22"/>
              <w:lang w:bidi="ar-SA"/>
            </w:rPr>
          </w:pPr>
          <w:hyperlink w:anchor="_Toc377745560" w:history="1">
            <w:r w:rsidRPr="00366DAC">
              <w:rPr>
                <w:rStyle w:val="Hyperlink"/>
                <w:noProof/>
              </w:rPr>
              <w:t>Consider Higher HOU Estimates for Retrospective Studies</w:t>
            </w:r>
            <w:r>
              <w:rPr>
                <w:noProof/>
                <w:webHidden/>
              </w:rPr>
              <w:tab/>
            </w:r>
            <w:r>
              <w:rPr>
                <w:noProof/>
                <w:webHidden/>
              </w:rPr>
              <w:fldChar w:fldCharType="begin"/>
            </w:r>
            <w:r>
              <w:rPr>
                <w:noProof/>
                <w:webHidden/>
              </w:rPr>
              <w:instrText xml:space="preserve"> PAGEREF _Toc377745560 \h </w:instrText>
            </w:r>
            <w:r>
              <w:rPr>
                <w:noProof/>
                <w:webHidden/>
              </w:rPr>
            </w:r>
            <w:r>
              <w:rPr>
                <w:noProof/>
                <w:webHidden/>
              </w:rPr>
              <w:fldChar w:fldCharType="separate"/>
            </w:r>
            <w:r>
              <w:rPr>
                <w:noProof/>
                <w:webHidden/>
              </w:rPr>
              <w:t>XI</w:t>
            </w:r>
            <w:r>
              <w:rPr>
                <w:noProof/>
                <w:webHidden/>
              </w:rPr>
              <w:fldChar w:fldCharType="end"/>
            </w:r>
          </w:hyperlink>
        </w:p>
        <w:p w14:paraId="0667C525" w14:textId="77777777" w:rsidR="00FE3124" w:rsidRDefault="00FE3124">
          <w:pPr>
            <w:pStyle w:val="TOC3"/>
            <w:rPr>
              <w:rFonts w:asciiTheme="minorHAnsi" w:hAnsiTheme="minorHAnsi"/>
              <w:noProof/>
              <w:sz w:val="22"/>
              <w:lang w:bidi="ar-SA"/>
            </w:rPr>
          </w:pPr>
          <w:hyperlink w:anchor="_Toc377745561" w:history="1">
            <w:r w:rsidRPr="00366DAC">
              <w:rPr>
                <w:rStyle w:val="Hyperlink"/>
                <w:noProof/>
              </w:rPr>
              <w:t>Consider Higher HOU Estimates for LED Promotions Moving Forward</w:t>
            </w:r>
            <w:r>
              <w:rPr>
                <w:noProof/>
                <w:webHidden/>
              </w:rPr>
              <w:tab/>
            </w:r>
            <w:r>
              <w:rPr>
                <w:noProof/>
                <w:webHidden/>
              </w:rPr>
              <w:fldChar w:fldCharType="begin"/>
            </w:r>
            <w:r>
              <w:rPr>
                <w:noProof/>
                <w:webHidden/>
              </w:rPr>
              <w:instrText xml:space="preserve"> PAGEREF _Toc377745561 \h </w:instrText>
            </w:r>
            <w:r>
              <w:rPr>
                <w:noProof/>
                <w:webHidden/>
              </w:rPr>
            </w:r>
            <w:r>
              <w:rPr>
                <w:noProof/>
                <w:webHidden/>
              </w:rPr>
              <w:fldChar w:fldCharType="separate"/>
            </w:r>
            <w:r>
              <w:rPr>
                <w:noProof/>
                <w:webHidden/>
              </w:rPr>
              <w:t>XII</w:t>
            </w:r>
            <w:r>
              <w:rPr>
                <w:noProof/>
                <w:webHidden/>
              </w:rPr>
              <w:fldChar w:fldCharType="end"/>
            </w:r>
          </w:hyperlink>
        </w:p>
        <w:p w14:paraId="5602CA39" w14:textId="77777777" w:rsidR="00FE3124" w:rsidRDefault="00FE3124">
          <w:pPr>
            <w:pStyle w:val="TOC1"/>
            <w:rPr>
              <w:rFonts w:asciiTheme="minorHAnsi" w:hAnsiTheme="minorHAnsi"/>
              <w:b w:val="0"/>
              <w:smallCaps w:val="0"/>
              <w:noProof/>
              <w:sz w:val="22"/>
            </w:rPr>
          </w:pPr>
          <w:hyperlink w:anchor="_Toc377745562" w:history="1">
            <w:r w:rsidRPr="00366DAC">
              <w:rPr>
                <w:rStyle w:val="Hyperlink"/>
                <w:rFonts w:cs="Arial"/>
                <w:noProof/>
                <w:lang w:bidi="en-US"/>
              </w:rPr>
              <w:t>1</w:t>
            </w:r>
            <w:r>
              <w:rPr>
                <w:rFonts w:asciiTheme="minorHAnsi" w:hAnsiTheme="minorHAnsi"/>
                <w:b w:val="0"/>
                <w:smallCaps w:val="0"/>
                <w:noProof/>
                <w:sz w:val="22"/>
              </w:rPr>
              <w:tab/>
            </w:r>
            <w:r w:rsidRPr="00366DAC">
              <w:rPr>
                <w:rStyle w:val="Hyperlink"/>
                <w:noProof/>
                <w:lang w:bidi="en-US"/>
              </w:rPr>
              <w:t>Introduction</w:t>
            </w:r>
            <w:r>
              <w:rPr>
                <w:noProof/>
                <w:webHidden/>
              </w:rPr>
              <w:tab/>
            </w:r>
            <w:r>
              <w:rPr>
                <w:noProof/>
                <w:webHidden/>
              </w:rPr>
              <w:fldChar w:fldCharType="begin"/>
            </w:r>
            <w:r>
              <w:rPr>
                <w:noProof/>
                <w:webHidden/>
              </w:rPr>
              <w:instrText xml:space="preserve"> PAGEREF _Toc377745562 \h </w:instrText>
            </w:r>
            <w:r>
              <w:rPr>
                <w:noProof/>
                <w:webHidden/>
              </w:rPr>
            </w:r>
            <w:r>
              <w:rPr>
                <w:noProof/>
                <w:webHidden/>
              </w:rPr>
              <w:fldChar w:fldCharType="separate"/>
            </w:r>
            <w:r>
              <w:rPr>
                <w:noProof/>
                <w:webHidden/>
              </w:rPr>
              <w:t>1</w:t>
            </w:r>
            <w:r>
              <w:rPr>
                <w:noProof/>
                <w:webHidden/>
              </w:rPr>
              <w:fldChar w:fldCharType="end"/>
            </w:r>
          </w:hyperlink>
        </w:p>
        <w:p w14:paraId="4414C5DF" w14:textId="77777777" w:rsidR="00FE3124" w:rsidRDefault="00FE3124">
          <w:pPr>
            <w:pStyle w:val="TOC1"/>
            <w:rPr>
              <w:rFonts w:asciiTheme="minorHAnsi" w:hAnsiTheme="minorHAnsi"/>
              <w:b w:val="0"/>
              <w:smallCaps w:val="0"/>
              <w:noProof/>
              <w:sz w:val="22"/>
            </w:rPr>
          </w:pPr>
          <w:hyperlink w:anchor="_Toc377745563" w:history="1">
            <w:r w:rsidRPr="00366DAC">
              <w:rPr>
                <w:rStyle w:val="Hyperlink"/>
                <w:rFonts w:cs="Arial"/>
                <w:noProof/>
                <w:lang w:bidi="en-US"/>
              </w:rPr>
              <w:t>2</w:t>
            </w:r>
            <w:r>
              <w:rPr>
                <w:rFonts w:asciiTheme="minorHAnsi" w:hAnsiTheme="minorHAnsi"/>
                <w:b w:val="0"/>
                <w:smallCaps w:val="0"/>
                <w:noProof/>
                <w:sz w:val="22"/>
              </w:rPr>
              <w:tab/>
            </w:r>
            <w:r w:rsidRPr="00366DAC">
              <w:rPr>
                <w:rStyle w:val="Hyperlink"/>
                <w:noProof/>
                <w:lang w:bidi="en-US"/>
              </w:rPr>
              <w:t>Methodology</w:t>
            </w:r>
            <w:r>
              <w:rPr>
                <w:noProof/>
                <w:webHidden/>
              </w:rPr>
              <w:tab/>
            </w:r>
            <w:r>
              <w:rPr>
                <w:noProof/>
                <w:webHidden/>
              </w:rPr>
              <w:fldChar w:fldCharType="begin"/>
            </w:r>
            <w:r>
              <w:rPr>
                <w:noProof/>
                <w:webHidden/>
              </w:rPr>
              <w:instrText xml:space="preserve"> PAGEREF _Toc377745563 \h </w:instrText>
            </w:r>
            <w:r>
              <w:rPr>
                <w:noProof/>
                <w:webHidden/>
              </w:rPr>
            </w:r>
            <w:r>
              <w:rPr>
                <w:noProof/>
                <w:webHidden/>
              </w:rPr>
              <w:fldChar w:fldCharType="separate"/>
            </w:r>
            <w:r>
              <w:rPr>
                <w:noProof/>
                <w:webHidden/>
              </w:rPr>
              <w:t>2</w:t>
            </w:r>
            <w:r>
              <w:rPr>
                <w:noProof/>
                <w:webHidden/>
              </w:rPr>
              <w:fldChar w:fldCharType="end"/>
            </w:r>
          </w:hyperlink>
        </w:p>
        <w:p w14:paraId="6BF7DBB1" w14:textId="77777777" w:rsidR="00FE3124" w:rsidRDefault="00FE3124">
          <w:pPr>
            <w:pStyle w:val="TOC2"/>
            <w:rPr>
              <w:rFonts w:asciiTheme="minorHAnsi" w:hAnsiTheme="minorHAnsi" w:cstheme="minorBidi"/>
              <w:smallCaps w:val="0"/>
              <w:sz w:val="22"/>
              <w:szCs w:val="22"/>
            </w:rPr>
          </w:pPr>
          <w:hyperlink w:anchor="_Toc377745564" w:history="1">
            <w:r w:rsidRPr="00366DAC">
              <w:rPr>
                <w:rStyle w:val="Hyperlink"/>
                <w:lang w:bidi="en-US"/>
              </w:rPr>
              <w:t>2.1</w:t>
            </w:r>
            <w:r>
              <w:rPr>
                <w:rFonts w:asciiTheme="minorHAnsi" w:hAnsiTheme="minorHAnsi" w:cstheme="minorBidi"/>
                <w:smallCaps w:val="0"/>
                <w:sz w:val="22"/>
                <w:szCs w:val="22"/>
              </w:rPr>
              <w:tab/>
            </w:r>
            <w:r w:rsidRPr="00366DAC">
              <w:rPr>
                <w:rStyle w:val="Hyperlink"/>
                <w:lang w:bidi="en-US"/>
              </w:rPr>
              <w:t>Sample Design and Recruitment</w:t>
            </w:r>
            <w:r>
              <w:rPr>
                <w:webHidden/>
              </w:rPr>
              <w:tab/>
            </w:r>
            <w:r>
              <w:rPr>
                <w:webHidden/>
              </w:rPr>
              <w:fldChar w:fldCharType="begin"/>
            </w:r>
            <w:r>
              <w:rPr>
                <w:webHidden/>
              </w:rPr>
              <w:instrText xml:space="preserve"> PAGEREF _Toc377745564 \h </w:instrText>
            </w:r>
            <w:r>
              <w:rPr>
                <w:webHidden/>
              </w:rPr>
            </w:r>
            <w:r>
              <w:rPr>
                <w:webHidden/>
              </w:rPr>
              <w:fldChar w:fldCharType="separate"/>
            </w:r>
            <w:r>
              <w:rPr>
                <w:webHidden/>
              </w:rPr>
              <w:t>2</w:t>
            </w:r>
            <w:r>
              <w:rPr>
                <w:webHidden/>
              </w:rPr>
              <w:fldChar w:fldCharType="end"/>
            </w:r>
          </w:hyperlink>
        </w:p>
        <w:p w14:paraId="1EB413C8" w14:textId="77777777" w:rsidR="00FE3124" w:rsidRDefault="00FE3124">
          <w:pPr>
            <w:pStyle w:val="TOC2"/>
            <w:rPr>
              <w:rFonts w:asciiTheme="minorHAnsi" w:hAnsiTheme="minorHAnsi" w:cstheme="minorBidi"/>
              <w:smallCaps w:val="0"/>
              <w:sz w:val="22"/>
              <w:szCs w:val="22"/>
            </w:rPr>
          </w:pPr>
          <w:hyperlink w:anchor="_Toc377745565" w:history="1">
            <w:r w:rsidRPr="00366DAC">
              <w:rPr>
                <w:rStyle w:val="Hyperlink"/>
                <w:lang w:bidi="en-US"/>
              </w:rPr>
              <w:t>2.2</w:t>
            </w:r>
            <w:r>
              <w:rPr>
                <w:rFonts w:asciiTheme="minorHAnsi" w:hAnsiTheme="minorHAnsi" w:cstheme="minorBidi"/>
                <w:smallCaps w:val="0"/>
                <w:sz w:val="22"/>
                <w:szCs w:val="22"/>
              </w:rPr>
              <w:tab/>
            </w:r>
            <w:r w:rsidRPr="00366DAC">
              <w:rPr>
                <w:rStyle w:val="Hyperlink"/>
                <w:lang w:bidi="en-US"/>
              </w:rPr>
              <w:t>Onsite Visits</w:t>
            </w:r>
            <w:r>
              <w:rPr>
                <w:webHidden/>
              </w:rPr>
              <w:tab/>
            </w:r>
            <w:r>
              <w:rPr>
                <w:webHidden/>
              </w:rPr>
              <w:fldChar w:fldCharType="begin"/>
            </w:r>
            <w:r>
              <w:rPr>
                <w:webHidden/>
              </w:rPr>
              <w:instrText xml:space="preserve"> PAGEREF _Toc377745565 \h </w:instrText>
            </w:r>
            <w:r>
              <w:rPr>
                <w:webHidden/>
              </w:rPr>
            </w:r>
            <w:r>
              <w:rPr>
                <w:webHidden/>
              </w:rPr>
              <w:fldChar w:fldCharType="separate"/>
            </w:r>
            <w:r>
              <w:rPr>
                <w:webHidden/>
              </w:rPr>
              <w:t>4</w:t>
            </w:r>
            <w:r>
              <w:rPr>
                <w:webHidden/>
              </w:rPr>
              <w:fldChar w:fldCharType="end"/>
            </w:r>
          </w:hyperlink>
        </w:p>
        <w:p w14:paraId="7D67AA82" w14:textId="77777777" w:rsidR="00FE3124" w:rsidRDefault="00FE3124">
          <w:pPr>
            <w:pStyle w:val="TOC3"/>
            <w:tabs>
              <w:tab w:val="left" w:pos="1166"/>
            </w:tabs>
            <w:rPr>
              <w:rFonts w:asciiTheme="minorHAnsi" w:hAnsiTheme="minorHAnsi"/>
              <w:noProof/>
              <w:sz w:val="22"/>
              <w:lang w:bidi="ar-SA"/>
            </w:rPr>
          </w:pPr>
          <w:hyperlink w:anchor="_Toc377745566" w:history="1">
            <w:r w:rsidRPr="00366DAC">
              <w:rPr>
                <w:rStyle w:val="Hyperlink"/>
                <w:noProof/>
              </w:rPr>
              <w:t>2.2.1</w:t>
            </w:r>
            <w:r>
              <w:rPr>
                <w:rFonts w:asciiTheme="minorHAnsi" w:hAnsiTheme="minorHAnsi"/>
                <w:noProof/>
                <w:sz w:val="22"/>
                <w:lang w:bidi="ar-SA"/>
              </w:rPr>
              <w:tab/>
            </w:r>
            <w:r w:rsidRPr="00366DAC">
              <w:rPr>
                <w:rStyle w:val="Hyperlink"/>
                <w:noProof/>
              </w:rPr>
              <w:t>Data Collection – Initial Visit</w:t>
            </w:r>
            <w:r>
              <w:rPr>
                <w:noProof/>
                <w:webHidden/>
              </w:rPr>
              <w:tab/>
            </w:r>
            <w:r>
              <w:rPr>
                <w:noProof/>
                <w:webHidden/>
              </w:rPr>
              <w:fldChar w:fldCharType="begin"/>
            </w:r>
            <w:r>
              <w:rPr>
                <w:noProof/>
                <w:webHidden/>
              </w:rPr>
              <w:instrText xml:space="preserve"> PAGEREF _Toc377745566 \h </w:instrText>
            </w:r>
            <w:r>
              <w:rPr>
                <w:noProof/>
                <w:webHidden/>
              </w:rPr>
            </w:r>
            <w:r>
              <w:rPr>
                <w:noProof/>
                <w:webHidden/>
              </w:rPr>
              <w:fldChar w:fldCharType="separate"/>
            </w:r>
            <w:r>
              <w:rPr>
                <w:noProof/>
                <w:webHidden/>
              </w:rPr>
              <w:t>4</w:t>
            </w:r>
            <w:r>
              <w:rPr>
                <w:noProof/>
                <w:webHidden/>
              </w:rPr>
              <w:fldChar w:fldCharType="end"/>
            </w:r>
          </w:hyperlink>
        </w:p>
        <w:p w14:paraId="0D0528AD" w14:textId="77777777" w:rsidR="00FE3124" w:rsidRDefault="00FE3124">
          <w:pPr>
            <w:pStyle w:val="TOC3"/>
            <w:tabs>
              <w:tab w:val="left" w:pos="1166"/>
            </w:tabs>
            <w:rPr>
              <w:rFonts w:asciiTheme="minorHAnsi" w:hAnsiTheme="minorHAnsi"/>
              <w:noProof/>
              <w:sz w:val="22"/>
              <w:lang w:bidi="ar-SA"/>
            </w:rPr>
          </w:pPr>
          <w:hyperlink w:anchor="_Toc377745567" w:history="1">
            <w:r w:rsidRPr="00366DAC">
              <w:rPr>
                <w:rStyle w:val="Hyperlink"/>
                <w:noProof/>
              </w:rPr>
              <w:t>2.2.2</w:t>
            </w:r>
            <w:r>
              <w:rPr>
                <w:rFonts w:asciiTheme="minorHAnsi" w:hAnsiTheme="minorHAnsi"/>
                <w:noProof/>
                <w:sz w:val="22"/>
                <w:lang w:bidi="ar-SA"/>
              </w:rPr>
              <w:tab/>
            </w:r>
            <w:r w:rsidRPr="00366DAC">
              <w:rPr>
                <w:rStyle w:val="Hyperlink"/>
                <w:noProof/>
              </w:rPr>
              <w:t>Data Collection – Logger Retrieval</w:t>
            </w:r>
            <w:r>
              <w:rPr>
                <w:noProof/>
                <w:webHidden/>
              </w:rPr>
              <w:tab/>
            </w:r>
            <w:r>
              <w:rPr>
                <w:noProof/>
                <w:webHidden/>
              </w:rPr>
              <w:fldChar w:fldCharType="begin"/>
            </w:r>
            <w:r>
              <w:rPr>
                <w:noProof/>
                <w:webHidden/>
              </w:rPr>
              <w:instrText xml:space="preserve"> PAGEREF _Toc377745567 \h </w:instrText>
            </w:r>
            <w:r>
              <w:rPr>
                <w:noProof/>
                <w:webHidden/>
              </w:rPr>
            </w:r>
            <w:r>
              <w:rPr>
                <w:noProof/>
                <w:webHidden/>
              </w:rPr>
              <w:fldChar w:fldCharType="separate"/>
            </w:r>
            <w:r>
              <w:rPr>
                <w:noProof/>
                <w:webHidden/>
              </w:rPr>
              <w:t>6</w:t>
            </w:r>
            <w:r>
              <w:rPr>
                <w:noProof/>
                <w:webHidden/>
              </w:rPr>
              <w:fldChar w:fldCharType="end"/>
            </w:r>
          </w:hyperlink>
        </w:p>
        <w:p w14:paraId="19F63A9C" w14:textId="77777777" w:rsidR="00FE3124" w:rsidRDefault="00FE3124">
          <w:pPr>
            <w:pStyle w:val="TOC3"/>
            <w:tabs>
              <w:tab w:val="left" w:pos="1166"/>
            </w:tabs>
            <w:rPr>
              <w:rFonts w:asciiTheme="minorHAnsi" w:hAnsiTheme="minorHAnsi"/>
              <w:noProof/>
              <w:sz w:val="22"/>
              <w:lang w:bidi="ar-SA"/>
            </w:rPr>
          </w:pPr>
          <w:hyperlink w:anchor="_Toc377745568" w:history="1">
            <w:r w:rsidRPr="00366DAC">
              <w:rPr>
                <w:rStyle w:val="Hyperlink"/>
                <w:noProof/>
              </w:rPr>
              <w:t>2.2.3</w:t>
            </w:r>
            <w:r>
              <w:rPr>
                <w:rFonts w:asciiTheme="minorHAnsi" w:hAnsiTheme="minorHAnsi"/>
                <w:noProof/>
                <w:sz w:val="22"/>
                <w:lang w:bidi="ar-SA"/>
              </w:rPr>
              <w:tab/>
            </w:r>
            <w:r w:rsidRPr="00366DAC">
              <w:rPr>
                <w:rStyle w:val="Hyperlink"/>
                <w:noProof/>
              </w:rPr>
              <w:t>Quality Assurance and Control</w:t>
            </w:r>
            <w:r>
              <w:rPr>
                <w:noProof/>
                <w:webHidden/>
              </w:rPr>
              <w:tab/>
            </w:r>
            <w:r>
              <w:rPr>
                <w:noProof/>
                <w:webHidden/>
              </w:rPr>
              <w:fldChar w:fldCharType="begin"/>
            </w:r>
            <w:r>
              <w:rPr>
                <w:noProof/>
                <w:webHidden/>
              </w:rPr>
              <w:instrText xml:space="preserve"> PAGEREF _Toc377745568 \h </w:instrText>
            </w:r>
            <w:r>
              <w:rPr>
                <w:noProof/>
                <w:webHidden/>
              </w:rPr>
            </w:r>
            <w:r>
              <w:rPr>
                <w:noProof/>
                <w:webHidden/>
              </w:rPr>
              <w:fldChar w:fldCharType="separate"/>
            </w:r>
            <w:r>
              <w:rPr>
                <w:noProof/>
                <w:webHidden/>
              </w:rPr>
              <w:t>6</w:t>
            </w:r>
            <w:r>
              <w:rPr>
                <w:noProof/>
                <w:webHidden/>
              </w:rPr>
              <w:fldChar w:fldCharType="end"/>
            </w:r>
          </w:hyperlink>
        </w:p>
        <w:p w14:paraId="16332A46" w14:textId="77777777" w:rsidR="00FE3124" w:rsidRDefault="00FE3124">
          <w:pPr>
            <w:pStyle w:val="TOC2"/>
            <w:rPr>
              <w:rFonts w:asciiTheme="minorHAnsi" w:hAnsiTheme="minorHAnsi" w:cstheme="minorBidi"/>
              <w:smallCaps w:val="0"/>
              <w:sz w:val="22"/>
              <w:szCs w:val="22"/>
            </w:rPr>
          </w:pPr>
          <w:hyperlink w:anchor="_Toc377745569" w:history="1">
            <w:r w:rsidRPr="00366DAC">
              <w:rPr>
                <w:rStyle w:val="Hyperlink"/>
                <w:lang w:bidi="en-US"/>
              </w:rPr>
              <w:t>2.3</w:t>
            </w:r>
            <w:r>
              <w:rPr>
                <w:rFonts w:asciiTheme="minorHAnsi" w:hAnsiTheme="minorHAnsi" w:cstheme="minorBidi"/>
                <w:smallCaps w:val="0"/>
                <w:sz w:val="22"/>
                <w:szCs w:val="22"/>
              </w:rPr>
              <w:tab/>
            </w:r>
            <w:r w:rsidRPr="00366DAC">
              <w:rPr>
                <w:rStyle w:val="Hyperlink"/>
                <w:lang w:bidi="en-US"/>
              </w:rPr>
              <w:t>Sample Attrition, Data Cleaning, and Outlier Detection</w:t>
            </w:r>
            <w:r>
              <w:rPr>
                <w:webHidden/>
              </w:rPr>
              <w:tab/>
            </w:r>
            <w:r>
              <w:rPr>
                <w:webHidden/>
              </w:rPr>
              <w:fldChar w:fldCharType="begin"/>
            </w:r>
            <w:r>
              <w:rPr>
                <w:webHidden/>
              </w:rPr>
              <w:instrText xml:space="preserve"> PAGEREF _Toc377745569 \h </w:instrText>
            </w:r>
            <w:r>
              <w:rPr>
                <w:webHidden/>
              </w:rPr>
            </w:r>
            <w:r>
              <w:rPr>
                <w:webHidden/>
              </w:rPr>
              <w:fldChar w:fldCharType="separate"/>
            </w:r>
            <w:r>
              <w:rPr>
                <w:webHidden/>
              </w:rPr>
              <w:t>7</w:t>
            </w:r>
            <w:r>
              <w:rPr>
                <w:webHidden/>
              </w:rPr>
              <w:fldChar w:fldCharType="end"/>
            </w:r>
          </w:hyperlink>
        </w:p>
        <w:p w14:paraId="43E96A5D" w14:textId="77777777" w:rsidR="00FE3124" w:rsidRDefault="00FE3124">
          <w:pPr>
            <w:pStyle w:val="TOC2"/>
            <w:rPr>
              <w:rFonts w:asciiTheme="minorHAnsi" w:hAnsiTheme="minorHAnsi" w:cstheme="minorBidi"/>
              <w:smallCaps w:val="0"/>
              <w:sz w:val="22"/>
              <w:szCs w:val="22"/>
            </w:rPr>
          </w:pPr>
          <w:hyperlink w:anchor="_Toc377745570" w:history="1">
            <w:r w:rsidRPr="00366DAC">
              <w:rPr>
                <w:rStyle w:val="Hyperlink"/>
                <w:lang w:bidi="en-US"/>
              </w:rPr>
              <w:t>2.4</w:t>
            </w:r>
            <w:r>
              <w:rPr>
                <w:rFonts w:asciiTheme="minorHAnsi" w:hAnsiTheme="minorHAnsi" w:cstheme="minorBidi"/>
                <w:smallCaps w:val="0"/>
                <w:sz w:val="22"/>
                <w:szCs w:val="22"/>
              </w:rPr>
              <w:tab/>
            </w:r>
            <w:r w:rsidRPr="00366DAC">
              <w:rPr>
                <w:rStyle w:val="Hyperlink"/>
                <w:lang w:bidi="en-US"/>
              </w:rPr>
              <w:t>Sample and Coefficient of Variation</w:t>
            </w:r>
            <w:r>
              <w:rPr>
                <w:webHidden/>
              </w:rPr>
              <w:tab/>
            </w:r>
            <w:r>
              <w:rPr>
                <w:webHidden/>
              </w:rPr>
              <w:fldChar w:fldCharType="begin"/>
            </w:r>
            <w:r>
              <w:rPr>
                <w:webHidden/>
              </w:rPr>
              <w:instrText xml:space="preserve"> PAGEREF _Toc377745570 \h </w:instrText>
            </w:r>
            <w:r>
              <w:rPr>
                <w:webHidden/>
              </w:rPr>
            </w:r>
            <w:r>
              <w:rPr>
                <w:webHidden/>
              </w:rPr>
              <w:fldChar w:fldCharType="separate"/>
            </w:r>
            <w:r>
              <w:rPr>
                <w:webHidden/>
              </w:rPr>
              <w:t>9</w:t>
            </w:r>
            <w:r>
              <w:rPr>
                <w:webHidden/>
              </w:rPr>
              <w:fldChar w:fldCharType="end"/>
            </w:r>
          </w:hyperlink>
        </w:p>
        <w:p w14:paraId="6CA24EB2" w14:textId="77777777" w:rsidR="00FE3124" w:rsidRDefault="00FE3124">
          <w:pPr>
            <w:pStyle w:val="TOC2"/>
            <w:rPr>
              <w:rFonts w:asciiTheme="minorHAnsi" w:hAnsiTheme="minorHAnsi" w:cstheme="minorBidi"/>
              <w:smallCaps w:val="0"/>
              <w:sz w:val="22"/>
              <w:szCs w:val="22"/>
            </w:rPr>
          </w:pPr>
          <w:hyperlink w:anchor="_Toc377745571" w:history="1">
            <w:r w:rsidRPr="00366DAC">
              <w:rPr>
                <w:rStyle w:val="Hyperlink"/>
                <w:lang w:bidi="en-US"/>
              </w:rPr>
              <w:t>2.5</w:t>
            </w:r>
            <w:r>
              <w:rPr>
                <w:rFonts w:asciiTheme="minorHAnsi" w:hAnsiTheme="minorHAnsi" w:cstheme="minorBidi"/>
                <w:smallCaps w:val="0"/>
                <w:sz w:val="22"/>
                <w:szCs w:val="22"/>
              </w:rPr>
              <w:tab/>
            </w:r>
            <w:r w:rsidRPr="00366DAC">
              <w:rPr>
                <w:rStyle w:val="Hyperlink"/>
                <w:lang w:bidi="en-US"/>
              </w:rPr>
              <w:t>Weighting</w:t>
            </w:r>
            <w:r>
              <w:rPr>
                <w:webHidden/>
              </w:rPr>
              <w:tab/>
            </w:r>
            <w:r>
              <w:rPr>
                <w:webHidden/>
              </w:rPr>
              <w:fldChar w:fldCharType="begin"/>
            </w:r>
            <w:r>
              <w:rPr>
                <w:webHidden/>
              </w:rPr>
              <w:instrText xml:space="preserve"> PAGEREF _Toc377745571 \h </w:instrText>
            </w:r>
            <w:r>
              <w:rPr>
                <w:webHidden/>
              </w:rPr>
            </w:r>
            <w:r>
              <w:rPr>
                <w:webHidden/>
              </w:rPr>
              <w:fldChar w:fldCharType="separate"/>
            </w:r>
            <w:r>
              <w:rPr>
                <w:webHidden/>
              </w:rPr>
              <w:t>12</w:t>
            </w:r>
            <w:r>
              <w:rPr>
                <w:webHidden/>
              </w:rPr>
              <w:fldChar w:fldCharType="end"/>
            </w:r>
          </w:hyperlink>
        </w:p>
        <w:p w14:paraId="29B1E57F" w14:textId="77777777" w:rsidR="00FE3124" w:rsidRDefault="00FE3124">
          <w:pPr>
            <w:pStyle w:val="TOC2"/>
            <w:rPr>
              <w:rFonts w:asciiTheme="minorHAnsi" w:hAnsiTheme="minorHAnsi" w:cstheme="minorBidi"/>
              <w:smallCaps w:val="0"/>
              <w:sz w:val="22"/>
              <w:szCs w:val="22"/>
            </w:rPr>
          </w:pPr>
          <w:hyperlink w:anchor="_Toc377745572" w:history="1">
            <w:r w:rsidRPr="00366DAC">
              <w:rPr>
                <w:rStyle w:val="Hyperlink"/>
                <w:lang w:bidi="en-US"/>
              </w:rPr>
              <w:t>2.6</w:t>
            </w:r>
            <w:r>
              <w:rPr>
                <w:rFonts w:asciiTheme="minorHAnsi" w:hAnsiTheme="minorHAnsi" w:cstheme="minorBidi"/>
                <w:smallCaps w:val="0"/>
                <w:sz w:val="22"/>
                <w:szCs w:val="22"/>
              </w:rPr>
              <w:tab/>
            </w:r>
            <w:r w:rsidRPr="00366DAC">
              <w:rPr>
                <w:rStyle w:val="Hyperlink"/>
                <w:lang w:bidi="en-US"/>
              </w:rPr>
              <w:t>HOU Modeling</w:t>
            </w:r>
            <w:r>
              <w:rPr>
                <w:webHidden/>
              </w:rPr>
              <w:tab/>
            </w:r>
            <w:r>
              <w:rPr>
                <w:webHidden/>
              </w:rPr>
              <w:fldChar w:fldCharType="begin"/>
            </w:r>
            <w:r>
              <w:rPr>
                <w:webHidden/>
              </w:rPr>
              <w:instrText xml:space="preserve"> PAGEREF _Toc377745572 \h </w:instrText>
            </w:r>
            <w:r>
              <w:rPr>
                <w:webHidden/>
              </w:rPr>
            </w:r>
            <w:r>
              <w:rPr>
                <w:webHidden/>
              </w:rPr>
              <w:fldChar w:fldCharType="separate"/>
            </w:r>
            <w:r>
              <w:rPr>
                <w:webHidden/>
              </w:rPr>
              <w:t>13</w:t>
            </w:r>
            <w:r>
              <w:rPr>
                <w:webHidden/>
              </w:rPr>
              <w:fldChar w:fldCharType="end"/>
            </w:r>
          </w:hyperlink>
        </w:p>
        <w:p w14:paraId="28BE0318" w14:textId="77777777" w:rsidR="00FE3124" w:rsidRDefault="00FE3124">
          <w:pPr>
            <w:pStyle w:val="TOC3"/>
            <w:tabs>
              <w:tab w:val="left" w:pos="1166"/>
            </w:tabs>
            <w:rPr>
              <w:rFonts w:asciiTheme="minorHAnsi" w:hAnsiTheme="minorHAnsi"/>
              <w:noProof/>
              <w:sz w:val="22"/>
              <w:lang w:bidi="ar-SA"/>
            </w:rPr>
          </w:pPr>
          <w:hyperlink w:anchor="_Toc377745573" w:history="1">
            <w:r w:rsidRPr="00366DAC">
              <w:rPr>
                <w:rStyle w:val="Hyperlink"/>
                <w:noProof/>
              </w:rPr>
              <w:t>2.6.1</w:t>
            </w:r>
            <w:r>
              <w:rPr>
                <w:rFonts w:asciiTheme="minorHAnsi" w:hAnsiTheme="minorHAnsi"/>
                <w:noProof/>
                <w:sz w:val="22"/>
                <w:lang w:bidi="ar-SA"/>
              </w:rPr>
              <w:tab/>
            </w:r>
            <w:r w:rsidRPr="00366DAC">
              <w:rPr>
                <w:rStyle w:val="Hyperlink"/>
                <w:noProof/>
              </w:rPr>
              <w:t>Annualized HOU Estimates</w:t>
            </w:r>
            <w:r>
              <w:rPr>
                <w:noProof/>
                <w:webHidden/>
              </w:rPr>
              <w:tab/>
            </w:r>
            <w:r>
              <w:rPr>
                <w:noProof/>
                <w:webHidden/>
              </w:rPr>
              <w:fldChar w:fldCharType="begin"/>
            </w:r>
            <w:r>
              <w:rPr>
                <w:noProof/>
                <w:webHidden/>
              </w:rPr>
              <w:instrText xml:space="preserve"> PAGEREF _Toc377745573 \h </w:instrText>
            </w:r>
            <w:r>
              <w:rPr>
                <w:noProof/>
                <w:webHidden/>
              </w:rPr>
            </w:r>
            <w:r>
              <w:rPr>
                <w:noProof/>
                <w:webHidden/>
              </w:rPr>
              <w:fldChar w:fldCharType="separate"/>
            </w:r>
            <w:r>
              <w:rPr>
                <w:noProof/>
                <w:webHidden/>
              </w:rPr>
              <w:t>13</w:t>
            </w:r>
            <w:r>
              <w:rPr>
                <w:noProof/>
                <w:webHidden/>
              </w:rPr>
              <w:fldChar w:fldCharType="end"/>
            </w:r>
          </w:hyperlink>
        </w:p>
        <w:p w14:paraId="1C896DE9" w14:textId="77777777" w:rsidR="00FE3124" w:rsidRDefault="00FE3124">
          <w:pPr>
            <w:pStyle w:val="TOC3"/>
            <w:tabs>
              <w:tab w:val="left" w:pos="1166"/>
            </w:tabs>
            <w:rPr>
              <w:rFonts w:asciiTheme="minorHAnsi" w:hAnsiTheme="minorHAnsi"/>
              <w:noProof/>
              <w:sz w:val="22"/>
              <w:lang w:bidi="ar-SA"/>
            </w:rPr>
          </w:pPr>
          <w:hyperlink w:anchor="_Toc377745574" w:history="1">
            <w:r w:rsidRPr="00366DAC">
              <w:rPr>
                <w:rStyle w:val="Hyperlink"/>
                <w:noProof/>
              </w:rPr>
              <w:t>2.6.2</w:t>
            </w:r>
            <w:r>
              <w:rPr>
                <w:rFonts w:asciiTheme="minorHAnsi" w:hAnsiTheme="minorHAnsi"/>
                <w:noProof/>
                <w:sz w:val="22"/>
                <w:lang w:bidi="ar-SA"/>
              </w:rPr>
              <w:tab/>
            </w:r>
            <w:r w:rsidRPr="00366DAC">
              <w:rPr>
                <w:rStyle w:val="Hyperlink"/>
                <w:noProof/>
              </w:rPr>
              <w:t>Adjusted HOU</w:t>
            </w:r>
            <w:r>
              <w:rPr>
                <w:noProof/>
                <w:webHidden/>
              </w:rPr>
              <w:tab/>
            </w:r>
            <w:r>
              <w:rPr>
                <w:noProof/>
                <w:webHidden/>
              </w:rPr>
              <w:fldChar w:fldCharType="begin"/>
            </w:r>
            <w:r>
              <w:rPr>
                <w:noProof/>
                <w:webHidden/>
              </w:rPr>
              <w:instrText xml:space="preserve"> PAGEREF _Toc377745574 \h </w:instrText>
            </w:r>
            <w:r>
              <w:rPr>
                <w:noProof/>
                <w:webHidden/>
              </w:rPr>
            </w:r>
            <w:r>
              <w:rPr>
                <w:noProof/>
                <w:webHidden/>
              </w:rPr>
              <w:fldChar w:fldCharType="separate"/>
            </w:r>
            <w:r>
              <w:rPr>
                <w:noProof/>
                <w:webHidden/>
              </w:rPr>
              <w:t>15</w:t>
            </w:r>
            <w:r>
              <w:rPr>
                <w:noProof/>
                <w:webHidden/>
              </w:rPr>
              <w:fldChar w:fldCharType="end"/>
            </w:r>
          </w:hyperlink>
        </w:p>
        <w:p w14:paraId="5F4A5457" w14:textId="77777777" w:rsidR="00FE3124" w:rsidRDefault="00FE3124">
          <w:pPr>
            <w:pStyle w:val="TOC3"/>
            <w:tabs>
              <w:tab w:val="left" w:pos="1166"/>
            </w:tabs>
            <w:rPr>
              <w:rFonts w:asciiTheme="minorHAnsi" w:hAnsiTheme="minorHAnsi"/>
              <w:noProof/>
              <w:sz w:val="22"/>
              <w:lang w:bidi="ar-SA"/>
            </w:rPr>
          </w:pPr>
          <w:hyperlink w:anchor="_Toc377745575" w:history="1">
            <w:r w:rsidRPr="00366DAC">
              <w:rPr>
                <w:rStyle w:val="Hyperlink"/>
                <w:noProof/>
              </w:rPr>
              <w:t>2.6.3</w:t>
            </w:r>
            <w:r>
              <w:rPr>
                <w:rFonts w:asciiTheme="minorHAnsi" w:hAnsiTheme="minorHAnsi"/>
                <w:noProof/>
                <w:sz w:val="22"/>
                <w:lang w:bidi="ar-SA"/>
              </w:rPr>
              <w:tab/>
            </w:r>
            <w:r w:rsidRPr="00366DAC">
              <w:rPr>
                <w:rStyle w:val="Hyperlink"/>
                <w:noProof/>
              </w:rPr>
              <w:t>Hierarchical Model</w:t>
            </w:r>
            <w:r>
              <w:rPr>
                <w:noProof/>
                <w:webHidden/>
              </w:rPr>
              <w:tab/>
            </w:r>
            <w:r>
              <w:rPr>
                <w:noProof/>
                <w:webHidden/>
              </w:rPr>
              <w:fldChar w:fldCharType="begin"/>
            </w:r>
            <w:r>
              <w:rPr>
                <w:noProof/>
                <w:webHidden/>
              </w:rPr>
              <w:instrText xml:space="preserve"> PAGEREF _Toc377745575 \h </w:instrText>
            </w:r>
            <w:r>
              <w:rPr>
                <w:noProof/>
                <w:webHidden/>
              </w:rPr>
            </w:r>
            <w:r>
              <w:rPr>
                <w:noProof/>
                <w:webHidden/>
              </w:rPr>
              <w:fldChar w:fldCharType="separate"/>
            </w:r>
            <w:r>
              <w:rPr>
                <w:noProof/>
                <w:webHidden/>
              </w:rPr>
              <w:t>16</w:t>
            </w:r>
            <w:r>
              <w:rPr>
                <w:noProof/>
                <w:webHidden/>
              </w:rPr>
              <w:fldChar w:fldCharType="end"/>
            </w:r>
          </w:hyperlink>
        </w:p>
        <w:p w14:paraId="41927F7F" w14:textId="77777777" w:rsidR="00FE3124" w:rsidRDefault="00FE3124">
          <w:pPr>
            <w:pStyle w:val="TOC3"/>
            <w:tabs>
              <w:tab w:val="left" w:pos="1166"/>
            </w:tabs>
            <w:rPr>
              <w:rFonts w:asciiTheme="minorHAnsi" w:hAnsiTheme="minorHAnsi"/>
              <w:noProof/>
              <w:sz w:val="22"/>
              <w:lang w:bidi="ar-SA"/>
            </w:rPr>
          </w:pPr>
          <w:hyperlink w:anchor="_Toc377745576" w:history="1">
            <w:r w:rsidRPr="00366DAC">
              <w:rPr>
                <w:rStyle w:val="Hyperlink"/>
                <w:noProof/>
              </w:rPr>
              <w:t>2.6.4</w:t>
            </w:r>
            <w:r>
              <w:rPr>
                <w:rFonts w:asciiTheme="minorHAnsi" w:hAnsiTheme="minorHAnsi"/>
                <w:noProof/>
                <w:sz w:val="22"/>
                <w:lang w:bidi="ar-SA"/>
              </w:rPr>
              <w:tab/>
            </w:r>
            <w:r w:rsidRPr="00366DAC">
              <w:rPr>
                <w:rStyle w:val="Hyperlink"/>
                <w:noProof/>
              </w:rPr>
              <w:t>Overall Regression Model Coefficients</w:t>
            </w:r>
            <w:r>
              <w:rPr>
                <w:noProof/>
                <w:webHidden/>
              </w:rPr>
              <w:tab/>
            </w:r>
            <w:r>
              <w:rPr>
                <w:noProof/>
                <w:webHidden/>
              </w:rPr>
              <w:fldChar w:fldCharType="begin"/>
            </w:r>
            <w:r>
              <w:rPr>
                <w:noProof/>
                <w:webHidden/>
              </w:rPr>
              <w:instrText xml:space="preserve"> PAGEREF _Toc377745576 \h </w:instrText>
            </w:r>
            <w:r>
              <w:rPr>
                <w:noProof/>
                <w:webHidden/>
              </w:rPr>
            </w:r>
            <w:r>
              <w:rPr>
                <w:noProof/>
                <w:webHidden/>
              </w:rPr>
              <w:fldChar w:fldCharType="separate"/>
            </w:r>
            <w:r>
              <w:rPr>
                <w:noProof/>
                <w:webHidden/>
              </w:rPr>
              <w:t>17</w:t>
            </w:r>
            <w:r>
              <w:rPr>
                <w:noProof/>
                <w:webHidden/>
              </w:rPr>
              <w:fldChar w:fldCharType="end"/>
            </w:r>
          </w:hyperlink>
        </w:p>
        <w:p w14:paraId="2C320893" w14:textId="77777777" w:rsidR="00FE3124" w:rsidRDefault="00FE3124">
          <w:pPr>
            <w:pStyle w:val="TOC2"/>
            <w:rPr>
              <w:rFonts w:asciiTheme="minorHAnsi" w:hAnsiTheme="minorHAnsi" w:cstheme="minorBidi"/>
              <w:smallCaps w:val="0"/>
              <w:sz w:val="22"/>
              <w:szCs w:val="22"/>
            </w:rPr>
          </w:pPr>
          <w:hyperlink w:anchor="_Toc377745577" w:history="1">
            <w:r w:rsidRPr="00366DAC">
              <w:rPr>
                <w:rStyle w:val="Hyperlink"/>
                <w:lang w:bidi="en-US"/>
              </w:rPr>
              <w:t>2.7</w:t>
            </w:r>
            <w:r>
              <w:rPr>
                <w:rFonts w:asciiTheme="minorHAnsi" w:hAnsiTheme="minorHAnsi" w:cstheme="minorBidi"/>
                <w:smallCaps w:val="0"/>
                <w:sz w:val="22"/>
                <w:szCs w:val="22"/>
              </w:rPr>
              <w:tab/>
            </w:r>
            <w:r w:rsidRPr="00366DAC">
              <w:rPr>
                <w:rStyle w:val="Hyperlink"/>
                <w:lang w:bidi="en-US"/>
              </w:rPr>
              <w:t>Derivation of Load Curves</w:t>
            </w:r>
            <w:r>
              <w:rPr>
                <w:webHidden/>
              </w:rPr>
              <w:tab/>
            </w:r>
            <w:r>
              <w:rPr>
                <w:webHidden/>
              </w:rPr>
              <w:fldChar w:fldCharType="begin"/>
            </w:r>
            <w:r>
              <w:rPr>
                <w:webHidden/>
              </w:rPr>
              <w:instrText xml:space="preserve"> PAGEREF _Toc377745577 \h </w:instrText>
            </w:r>
            <w:r>
              <w:rPr>
                <w:webHidden/>
              </w:rPr>
            </w:r>
            <w:r>
              <w:rPr>
                <w:webHidden/>
              </w:rPr>
              <w:fldChar w:fldCharType="separate"/>
            </w:r>
            <w:r>
              <w:rPr>
                <w:webHidden/>
              </w:rPr>
              <w:t>18</w:t>
            </w:r>
            <w:r>
              <w:rPr>
                <w:webHidden/>
              </w:rPr>
              <w:fldChar w:fldCharType="end"/>
            </w:r>
          </w:hyperlink>
        </w:p>
        <w:p w14:paraId="167FB64A" w14:textId="77777777" w:rsidR="00FE3124" w:rsidRDefault="00FE3124">
          <w:pPr>
            <w:pStyle w:val="TOC2"/>
            <w:rPr>
              <w:rFonts w:asciiTheme="minorHAnsi" w:hAnsiTheme="minorHAnsi" w:cstheme="minorBidi"/>
              <w:smallCaps w:val="0"/>
              <w:sz w:val="22"/>
              <w:szCs w:val="22"/>
            </w:rPr>
          </w:pPr>
          <w:hyperlink w:anchor="_Toc377745578" w:history="1">
            <w:r w:rsidRPr="00366DAC">
              <w:rPr>
                <w:rStyle w:val="Hyperlink"/>
                <w:lang w:bidi="en-US"/>
              </w:rPr>
              <w:t>2.8</w:t>
            </w:r>
            <w:r>
              <w:rPr>
                <w:rFonts w:asciiTheme="minorHAnsi" w:hAnsiTheme="minorHAnsi" w:cstheme="minorBidi"/>
                <w:smallCaps w:val="0"/>
                <w:sz w:val="22"/>
                <w:szCs w:val="22"/>
              </w:rPr>
              <w:tab/>
            </w:r>
            <w:r w:rsidRPr="00366DAC">
              <w:rPr>
                <w:rStyle w:val="Hyperlink"/>
                <w:lang w:bidi="en-US"/>
              </w:rPr>
              <w:t>Solar Shading Methodology</w:t>
            </w:r>
            <w:r>
              <w:rPr>
                <w:webHidden/>
              </w:rPr>
              <w:tab/>
            </w:r>
            <w:r>
              <w:rPr>
                <w:webHidden/>
              </w:rPr>
              <w:fldChar w:fldCharType="begin"/>
            </w:r>
            <w:r>
              <w:rPr>
                <w:webHidden/>
              </w:rPr>
              <w:instrText xml:space="preserve"> PAGEREF _Toc377745578 \h </w:instrText>
            </w:r>
            <w:r>
              <w:rPr>
                <w:webHidden/>
              </w:rPr>
            </w:r>
            <w:r>
              <w:rPr>
                <w:webHidden/>
              </w:rPr>
              <w:fldChar w:fldCharType="separate"/>
            </w:r>
            <w:r>
              <w:rPr>
                <w:webHidden/>
              </w:rPr>
              <w:t>19</w:t>
            </w:r>
            <w:r>
              <w:rPr>
                <w:webHidden/>
              </w:rPr>
              <w:fldChar w:fldCharType="end"/>
            </w:r>
          </w:hyperlink>
        </w:p>
        <w:p w14:paraId="3C80E1EA" w14:textId="77777777" w:rsidR="00FE3124" w:rsidRDefault="00FE3124">
          <w:pPr>
            <w:pStyle w:val="TOC3"/>
            <w:tabs>
              <w:tab w:val="left" w:pos="1166"/>
            </w:tabs>
            <w:rPr>
              <w:rFonts w:asciiTheme="minorHAnsi" w:hAnsiTheme="minorHAnsi"/>
              <w:noProof/>
              <w:sz w:val="22"/>
              <w:lang w:bidi="ar-SA"/>
            </w:rPr>
          </w:pPr>
          <w:hyperlink w:anchor="_Toc377745579" w:history="1">
            <w:r w:rsidRPr="00366DAC">
              <w:rPr>
                <w:rStyle w:val="Hyperlink"/>
                <w:noProof/>
              </w:rPr>
              <w:t>2.8.1</w:t>
            </w:r>
            <w:r>
              <w:rPr>
                <w:rFonts w:asciiTheme="minorHAnsi" w:hAnsiTheme="minorHAnsi"/>
                <w:noProof/>
                <w:sz w:val="22"/>
                <w:lang w:bidi="ar-SA"/>
              </w:rPr>
              <w:tab/>
            </w:r>
            <w:r w:rsidRPr="00366DAC">
              <w:rPr>
                <w:rStyle w:val="Hyperlink"/>
                <w:noProof/>
              </w:rPr>
              <w:t>Glazing</w:t>
            </w:r>
            <w:r>
              <w:rPr>
                <w:noProof/>
                <w:webHidden/>
              </w:rPr>
              <w:tab/>
            </w:r>
            <w:r>
              <w:rPr>
                <w:noProof/>
                <w:webHidden/>
              </w:rPr>
              <w:fldChar w:fldCharType="begin"/>
            </w:r>
            <w:r>
              <w:rPr>
                <w:noProof/>
                <w:webHidden/>
              </w:rPr>
              <w:instrText xml:space="preserve"> PAGEREF _Toc377745579 \h </w:instrText>
            </w:r>
            <w:r>
              <w:rPr>
                <w:noProof/>
                <w:webHidden/>
              </w:rPr>
            </w:r>
            <w:r>
              <w:rPr>
                <w:noProof/>
                <w:webHidden/>
              </w:rPr>
              <w:fldChar w:fldCharType="separate"/>
            </w:r>
            <w:r>
              <w:rPr>
                <w:noProof/>
                <w:webHidden/>
              </w:rPr>
              <w:t>19</w:t>
            </w:r>
            <w:r>
              <w:rPr>
                <w:noProof/>
                <w:webHidden/>
              </w:rPr>
              <w:fldChar w:fldCharType="end"/>
            </w:r>
          </w:hyperlink>
        </w:p>
        <w:p w14:paraId="3767AE37" w14:textId="77777777" w:rsidR="00FE3124" w:rsidRDefault="00FE3124">
          <w:pPr>
            <w:pStyle w:val="TOC3"/>
            <w:tabs>
              <w:tab w:val="left" w:pos="1166"/>
            </w:tabs>
            <w:rPr>
              <w:rFonts w:asciiTheme="minorHAnsi" w:hAnsiTheme="minorHAnsi"/>
              <w:noProof/>
              <w:sz w:val="22"/>
              <w:lang w:bidi="ar-SA"/>
            </w:rPr>
          </w:pPr>
          <w:hyperlink w:anchor="_Toc377745580" w:history="1">
            <w:r w:rsidRPr="00366DAC">
              <w:rPr>
                <w:rStyle w:val="Hyperlink"/>
                <w:noProof/>
              </w:rPr>
              <w:t>2.8.2</w:t>
            </w:r>
            <w:r>
              <w:rPr>
                <w:rFonts w:asciiTheme="minorHAnsi" w:hAnsiTheme="minorHAnsi"/>
                <w:noProof/>
                <w:sz w:val="22"/>
                <w:lang w:bidi="ar-SA"/>
              </w:rPr>
              <w:tab/>
            </w:r>
            <w:r w:rsidRPr="00366DAC">
              <w:rPr>
                <w:rStyle w:val="Hyperlink"/>
                <w:noProof/>
              </w:rPr>
              <w:t>Solar Shading</w:t>
            </w:r>
            <w:r>
              <w:rPr>
                <w:noProof/>
                <w:webHidden/>
              </w:rPr>
              <w:tab/>
            </w:r>
            <w:r>
              <w:rPr>
                <w:noProof/>
                <w:webHidden/>
              </w:rPr>
              <w:fldChar w:fldCharType="begin"/>
            </w:r>
            <w:r>
              <w:rPr>
                <w:noProof/>
                <w:webHidden/>
              </w:rPr>
              <w:instrText xml:space="preserve"> PAGEREF _Toc377745580 \h </w:instrText>
            </w:r>
            <w:r>
              <w:rPr>
                <w:noProof/>
                <w:webHidden/>
              </w:rPr>
            </w:r>
            <w:r>
              <w:rPr>
                <w:noProof/>
                <w:webHidden/>
              </w:rPr>
              <w:fldChar w:fldCharType="separate"/>
            </w:r>
            <w:r>
              <w:rPr>
                <w:noProof/>
                <w:webHidden/>
              </w:rPr>
              <w:t>20</w:t>
            </w:r>
            <w:r>
              <w:rPr>
                <w:noProof/>
                <w:webHidden/>
              </w:rPr>
              <w:fldChar w:fldCharType="end"/>
            </w:r>
          </w:hyperlink>
        </w:p>
        <w:p w14:paraId="1F935683" w14:textId="77777777" w:rsidR="00FE3124" w:rsidRDefault="00FE3124">
          <w:pPr>
            <w:pStyle w:val="TOC1"/>
            <w:rPr>
              <w:rFonts w:asciiTheme="minorHAnsi" w:hAnsiTheme="minorHAnsi"/>
              <w:b w:val="0"/>
              <w:smallCaps w:val="0"/>
              <w:noProof/>
              <w:sz w:val="22"/>
            </w:rPr>
          </w:pPr>
          <w:hyperlink w:anchor="_Toc377745581" w:history="1">
            <w:r w:rsidRPr="00366DAC">
              <w:rPr>
                <w:rStyle w:val="Hyperlink"/>
                <w:rFonts w:cs="Arial"/>
                <w:noProof/>
                <w:lang w:bidi="en-US"/>
              </w:rPr>
              <w:t>3</w:t>
            </w:r>
            <w:r>
              <w:rPr>
                <w:rFonts w:asciiTheme="minorHAnsi" w:hAnsiTheme="minorHAnsi"/>
                <w:b w:val="0"/>
                <w:smallCaps w:val="0"/>
                <w:noProof/>
                <w:sz w:val="22"/>
              </w:rPr>
              <w:tab/>
            </w:r>
            <w:r w:rsidRPr="00366DAC">
              <w:rPr>
                <w:rStyle w:val="Hyperlink"/>
                <w:noProof/>
                <w:lang w:bidi="en-US"/>
              </w:rPr>
              <w:t>HOU Analysis Results</w:t>
            </w:r>
            <w:r>
              <w:rPr>
                <w:noProof/>
                <w:webHidden/>
              </w:rPr>
              <w:tab/>
            </w:r>
            <w:r>
              <w:rPr>
                <w:noProof/>
                <w:webHidden/>
              </w:rPr>
              <w:fldChar w:fldCharType="begin"/>
            </w:r>
            <w:r>
              <w:rPr>
                <w:noProof/>
                <w:webHidden/>
              </w:rPr>
              <w:instrText xml:space="preserve"> PAGEREF _Toc377745581 \h </w:instrText>
            </w:r>
            <w:r>
              <w:rPr>
                <w:noProof/>
                <w:webHidden/>
              </w:rPr>
            </w:r>
            <w:r>
              <w:rPr>
                <w:noProof/>
                <w:webHidden/>
              </w:rPr>
              <w:fldChar w:fldCharType="separate"/>
            </w:r>
            <w:r>
              <w:rPr>
                <w:noProof/>
                <w:webHidden/>
              </w:rPr>
              <w:t>23</w:t>
            </w:r>
            <w:r>
              <w:rPr>
                <w:noProof/>
                <w:webHidden/>
              </w:rPr>
              <w:fldChar w:fldCharType="end"/>
            </w:r>
          </w:hyperlink>
        </w:p>
        <w:p w14:paraId="726AB3F5" w14:textId="77777777" w:rsidR="00FE3124" w:rsidRDefault="00FE3124">
          <w:pPr>
            <w:pStyle w:val="TOC2"/>
            <w:rPr>
              <w:rFonts w:asciiTheme="minorHAnsi" w:hAnsiTheme="minorHAnsi" w:cstheme="minorBidi"/>
              <w:smallCaps w:val="0"/>
              <w:sz w:val="22"/>
              <w:szCs w:val="22"/>
            </w:rPr>
          </w:pPr>
          <w:hyperlink w:anchor="_Toc377745582" w:history="1">
            <w:r w:rsidRPr="00366DAC">
              <w:rPr>
                <w:rStyle w:val="Hyperlink"/>
                <w:lang w:bidi="en-US"/>
              </w:rPr>
              <w:t>3.1</w:t>
            </w:r>
            <w:r>
              <w:rPr>
                <w:rFonts w:asciiTheme="minorHAnsi" w:hAnsiTheme="minorHAnsi" w:cstheme="minorBidi"/>
                <w:smallCaps w:val="0"/>
                <w:sz w:val="22"/>
                <w:szCs w:val="22"/>
              </w:rPr>
              <w:tab/>
            </w:r>
            <w:r w:rsidRPr="00366DAC">
              <w:rPr>
                <w:rStyle w:val="Hyperlink"/>
                <w:lang w:bidi="en-US"/>
              </w:rPr>
              <w:t>Analysis Organization</w:t>
            </w:r>
            <w:r>
              <w:rPr>
                <w:webHidden/>
              </w:rPr>
              <w:tab/>
            </w:r>
            <w:r>
              <w:rPr>
                <w:webHidden/>
              </w:rPr>
              <w:fldChar w:fldCharType="begin"/>
            </w:r>
            <w:r>
              <w:rPr>
                <w:webHidden/>
              </w:rPr>
              <w:instrText xml:space="preserve"> PAGEREF _Toc377745582 \h </w:instrText>
            </w:r>
            <w:r>
              <w:rPr>
                <w:webHidden/>
              </w:rPr>
            </w:r>
            <w:r>
              <w:rPr>
                <w:webHidden/>
              </w:rPr>
              <w:fldChar w:fldCharType="separate"/>
            </w:r>
            <w:r>
              <w:rPr>
                <w:webHidden/>
              </w:rPr>
              <w:t>23</w:t>
            </w:r>
            <w:r>
              <w:rPr>
                <w:webHidden/>
              </w:rPr>
              <w:fldChar w:fldCharType="end"/>
            </w:r>
          </w:hyperlink>
        </w:p>
        <w:p w14:paraId="0286AC14" w14:textId="77777777" w:rsidR="00FE3124" w:rsidRDefault="00FE3124">
          <w:pPr>
            <w:pStyle w:val="TOC2"/>
            <w:rPr>
              <w:rFonts w:asciiTheme="minorHAnsi" w:hAnsiTheme="minorHAnsi" w:cstheme="minorBidi"/>
              <w:smallCaps w:val="0"/>
              <w:sz w:val="22"/>
              <w:szCs w:val="22"/>
            </w:rPr>
          </w:pPr>
          <w:hyperlink w:anchor="_Toc377745583" w:history="1">
            <w:r w:rsidRPr="00366DAC">
              <w:rPr>
                <w:rStyle w:val="Hyperlink"/>
                <w:lang w:bidi="en-US"/>
              </w:rPr>
              <w:t>3.2</w:t>
            </w:r>
            <w:r>
              <w:rPr>
                <w:rFonts w:asciiTheme="minorHAnsi" w:hAnsiTheme="minorHAnsi" w:cstheme="minorBidi"/>
                <w:smallCaps w:val="0"/>
                <w:sz w:val="22"/>
                <w:szCs w:val="22"/>
              </w:rPr>
              <w:tab/>
            </w:r>
            <w:r w:rsidRPr="00366DAC">
              <w:rPr>
                <w:rStyle w:val="Hyperlink"/>
                <w:lang w:bidi="en-US"/>
              </w:rPr>
              <w:t>Overall HOU Estimates</w:t>
            </w:r>
            <w:r>
              <w:rPr>
                <w:webHidden/>
              </w:rPr>
              <w:tab/>
            </w:r>
            <w:r>
              <w:rPr>
                <w:webHidden/>
              </w:rPr>
              <w:fldChar w:fldCharType="begin"/>
            </w:r>
            <w:r>
              <w:rPr>
                <w:webHidden/>
              </w:rPr>
              <w:instrText xml:space="preserve"> PAGEREF _Toc377745583 \h </w:instrText>
            </w:r>
            <w:r>
              <w:rPr>
                <w:webHidden/>
              </w:rPr>
            </w:r>
            <w:r>
              <w:rPr>
                <w:webHidden/>
              </w:rPr>
              <w:fldChar w:fldCharType="separate"/>
            </w:r>
            <w:r>
              <w:rPr>
                <w:webHidden/>
              </w:rPr>
              <w:t>25</w:t>
            </w:r>
            <w:r>
              <w:rPr>
                <w:webHidden/>
              </w:rPr>
              <w:fldChar w:fldCharType="end"/>
            </w:r>
          </w:hyperlink>
        </w:p>
        <w:p w14:paraId="0384284D" w14:textId="77777777" w:rsidR="00FE3124" w:rsidRDefault="00FE3124">
          <w:pPr>
            <w:pStyle w:val="TOC3"/>
            <w:tabs>
              <w:tab w:val="left" w:pos="1166"/>
            </w:tabs>
            <w:rPr>
              <w:rFonts w:asciiTheme="minorHAnsi" w:hAnsiTheme="minorHAnsi"/>
              <w:noProof/>
              <w:sz w:val="22"/>
              <w:lang w:bidi="ar-SA"/>
            </w:rPr>
          </w:pPr>
          <w:hyperlink w:anchor="_Toc377745584" w:history="1">
            <w:r w:rsidRPr="00366DAC">
              <w:rPr>
                <w:rStyle w:val="Hyperlink"/>
                <w:noProof/>
              </w:rPr>
              <w:t>3.2.1</w:t>
            </w:r>
            <w:r>
              <w:rPr>
                <w:rFonts w:asciiTheme="minorHAnsi" w:hAnsiTheme="minorHAnsi"/>
                <w:noProof/>
                <w:sz w:val="22"/>
                <w:lang w:bidi="ar-SA"/>
              </w:rPr>
              <w:tab/>
            </w:r>
            <w:r w:rsidRPr="00366DAC">
              <w:rPr>
                <w:rStyle w:val="Hyperlink"/>
                <w:noProof/>
              </w:rPr>
              <w:t>Overall HOU Estimates – Room-by-Room</w:t>
            </w:r>
            <w:r>
              <w:rPr>
                <w:noProof/>
                <w:webHidden/>
              </w:rPr>
              <w:tab/>
            </w:r>
            <w:r>
              <w:rPr>
                <w:noProof/>
                <w:webHidden/>
              </w:rPr>
              <w:fldChar w:fldCharType="begin"/>
            </w:r>
            <w:r>
              <w:rPr>
                <w:noProof/>
                <w:webHidden/>
              </w:rPr>
              <w:instrText xml:space="preserve"> PAGEREF _Toc377745584 \h </w:instrText>
            </w:r>
            <w:r>
              <w:rPr>
                <w:noProof/>
                <w:webHidden/>
              </w:rPr>
            </w:r>
            <w:r>
              <w:rPr>
                <w:noProof/>
                <w:webHidden/>
              </w:rPr>
              <w:fldChar w:fldCharType="separate"/>
            </w:r>
            <w:r>
              <w:rPr>
                <w:noProof/>
                <w:webHidden/>
              </w:rPr>
              <w:t>27</w:t>
            </w:r>
            <w:r>
              <w:rPr>
                <w:noProof/>
                <w:webHidden/>
              </w:rPr>
              <w:fldChar w:fldCharType="end"/>
            </w:r>
          </w:hyperlink>
        </w:p>
        <w:p w14:paraId="000ACBD3" w14:textId="77777777" w:rsidR="00FE3124" w:rsidRDefault="00FE3124">
          <w:pPr>
            <w:pStyle w:val="TOC2"/>
            <w:rPr>
              <w:rFonts w:asciiTheme="minorHAnsi" w:hAnsiTheme="minorHAnsi" w:cstheme="minorBidi"/>
              <w:smallCaps w:val="0"/>
              <w:sz w:val="22"/>
              <w:szCs w:val="22"/>
            </w:rPr>
          </w:pPr>
          <w:hyperlink w:anchor="_Toc377745585" w:history="1">
            <w:r w:rsidRPr="00366DAC">
              <w:rPr>
                <w:rStyle w:val="Hyperlink"/>
                <w:lang w:bidi="en-US"/>
              </w:rPr>
              <w:t>3.3</w:t>
            </w:r>
            <w:r>
              <w:rPr>
                <w:rFonts w:asciiTheme="minorHAnsi" w:hAnsiTheme="minorHAnsi" w:cstheme="minorBidi"/>
                <w:smallCaps w:val="0"/>
                <w:sz w:val="22"/>
                <w:szCs w:val="22"/>
              </w:rPr>
              <w:tab/>
            </w:r>
            <w:r w:rsidRPr="00366DAC">
              <w:rPr>
                <w:rStyle w:val="Hyperlink"/>
                <w:lang w:bidi="en-US"/>
              </w:rPr>
              <w:t>HOU Estimates by Home Type and Income Level</w:t>
            </w:r>
            <w:r>
              <w:rPr>
                <w:webHidden/>
              </w:rPr>
              <w:tab/>
            </w:r>
            <w:r>
              <w:rPr>
                <w:webHidden/>
              </w:rPr>
              <w:fldChar w:fldCharType="begin"/>
            </w:r>
            <w:r>
              <w:rPr>
                <w:webHidden/>
              </w:rPr>
              <w:instrText xml:space="preserve"> PAGEREF _Toc377745585 \h </w:instrText>
            </w:r>
            <w:r>
              <w:rPr>
                <w:webHidden/>
              </w:rPr>
            </w:r>
            <w:r>
              <w:rPr>
                <w:webHidden/>
              </w:rPr>
              <w:fldChar w:fldCharType="separate"/>
            </w:r>
            <w:r>
              <w:rPr>
                <w:webHidden/>
              </w:rPr>
              <w:t>29</w:t>
            </w:r>
            <w:r>
              <w:rPr>
                <w:webHidden/>
              </w:rPr>
              <w:fldChar w:fldCharType="end"/>
            </w:r>
          </w:hyperlink>
        </w:p>
        <w:p w14:paraId="393A0A73" w14:textId="77777777" w:rsidR="00FE3124" w:rsidRDefault="00FE3124">
          <w:pPr>
            <w:pStyle w:val="TOC2"/>
            <w:rPr>
              <w:rFonts w:asciiTheme="minorHAnsi" w:hAnsiTheme="minorHAnsi" w:cstheme="minorBidi"/>
              <w:smallCaps w:val="0"/>
              <w:sz w:val="22"/>
              <w:szCs w:val="22"/>
            </w:rPr>
          </w:pPr>
          <w:hyperlink w:anchor="_Toc377745586" w:history="1">
            <w:r w:rsidRPr="00366DAC">
              <w:rPr>
                <w:rStyle w:val="Hyperlink"/>
                <w:lang w:bidi="en-US"/>
              </w:rPr>
              <w:t>3.4</w:t>
            </w:r>
            <w:r>
              <w:rPr>
                <w:rFonts w:asciiTheme="minorHAnsi" w:hAnsiTheme="minorHAnsi" w:cstheme="minorBidi"/>
                <w:smallCaps w:val="0"/>
                <w:sz w:val="22"/>
                <w:szCs w:val="22"/>
              </w:rPr>
              <w:tab/>
            </w:r>
            <w:r w:rsidRPr="00366DAC">
              <w:rPr>
                <w:rStyle w:val="Hyperlink"/>
                <w:lang w:bidi="en-US"/>
              </w:rPr>
              <w:t>Efficient and Inefficient Bulb Types</w:t>
            </w:r>
            <w:r>
              <w:rPr>
                <w:webHidden/>
              </w:rPr>
              <w:tab/>
            </w:r>
            <w:r>
              <w:rPr>
                <w:webHidden/>
              </w:rPr>
              <w:fldChar w:fldCharType="begin"/>
            </w:r>
            <w:r>
              <w:rPr>
                <w:webHidden/>
              </w:rPr>
              <w:instrText xml:space="preserve"> PAGEREF _Toc377745586 \h </w:instrText>
            </w:r>
            <w:r>
              <w:rPr>
                <w:webHidden/>
              </w:rPr>
            </w:r>
            <w:r>
              <w:rPr>
                <w:webHidden/>
              </w:rPr>
              <w:fldChar w:fldCharType="separate"/>
            </w:r>
            <w:r>
              <w:rPr>
                <w:webHidden/>
              </w:rPr>
              <w:t>33</w:t>
            </w:r>
            <w:r>
              <w:rPr>
                <w:webHidden/>
              </w:rPr>
              <w:fldChar w:fldCharType="end"/>
            </w:r>
          </w:hyperlink>
        </w:p>
        <w:p w14:paraId="02AFC031" w14:textId="77777777" w:rsidR="00FE3124" w:rsidRDefault="00FE3124">
          <w:pPr>
            <w:pStyle w:val="TOC3"/>
            <w:tabs>
              <w:tab w:val="left" w:pos="1166"/>
            </w:tabs>
            <w:rPr>
              <w:rFonts w:asciiTheme="minorHAnsi" w:hAnsiTheme="minorHAnsi"/>
              <w:noProof/>
              <w:sz w:val="22"/>
              <w:lang w:bidi="ar-SA"/>
            </w:rPr>
          </w:pPr>
          <w:hyperlink w:anchor="_Toc377745587" w:history="1">
            <w:r w:rsidRPr="00366DAC">
              <w:rPr>
                <w:rStyle w:val="Hyperlink"/>
                <w:noProof/>
              </w:rPr>
              <w:t>3.4.1</w:t>
            </w:r>
            <w:r>
              <w:rPr>
                <w:rFonts w:asciiTheme="minorHAnsi" w:hAnsiTheme="minorHAnsi"/>
                <w:noProof/>
                <w:sz w:val="22"/>
                <w:lang w:bidi="ar-SA"/>
              </w:rPr>
              <w:tab/>
            </w:r>
            <w:r w:rsidRPr="00366DAC">
              <w:rPr>
                <w:rStyle w:val="Hyperlink"/>
                <w:noProof/>
              </w:rPr>
              <w:t>Efficient and Inefficient Bulb Types – Room by Room</w:t>
            </w:r>
            <w:r>
              <w:rPr>
                <w:noProof/>
                <w:webHidden/>
              </w:rPr>
              <w:tab/>
            </w:r>
            <w:r>
              <w:rPr>
                <w:noProof/>
                <w:webHidden/>
              </w:rPr>
              <w:fldChar w:fldCharType="begin"/>
            </w:r>
            <w:r>
              <w:rPr>
                <w:noProof/>
                <w:webHidden/>
              </w:rPr>
              <w:instrText xml:space="preserve"> PAGEREF _Toc377745587 \h </w:instrText>
            </w:r>
            <w:r>
              <w:rPr>
                <w:noProof/>
                <w:webHidden/>
              </w:rPr>
            </w:r>
            <w:r>
              <w:rPr>
                <w:noProof/>
                <w:webHidden/>
              </w:rPr>
              <w:fldChar w:fldCharType="separate"/>
            </w:r>
            <w:r>
              <w:rPr>
                <w:noProof/>
                <w:webHidden/>
              </w:rPr>
              <w:t>34</w:t>
            </w:r>
            <w:r>
              <w:rPr>
                <w:noProof/>
                <w:webHidden/>
              </w:rPr>
              <w:fldChar w:fldCharType="end"/>
            </w:r>
          </w:hyperlink>
        </w:p>
        <w:p w14:paraId="2B6CCCED" w14:textId="77777777" w:rsidR="00FE3124" w:rsidRDefault="00FE3124">
          <w:pPr>
            <w:pStyle w:val="TOC3"/>
            <w:tabs>
              <w:tab w:val="left" w:pos="1166"/>
            </w:tabs>
            <w:rPr>
              <w:rFonts w:asciiTheme="minorHAnsi" w:hAnsiTheme="minorHAnsi"/>
              <w:noProof/>
              <w:sz w:val="22"/>
              <w:lang w:bidi="ar-SA"/>
            </w:rPr>
          </w:pPr>
          <w:hyperlink w:anchor="_Toc377745588" w:history="1">
            <w:r w:rsidRPr="00366DAC">
              <w:rPr>
                <w:rStyle w:val="Hyperlink"/>
                <w:noProof/>
              </w:rPr>
              <w:t>3.4.2</w:t>
            </w:r>
            <w:r>
              <w:rPr>
                <w:rFonts w:asciiTheme="minorHAnsi" w:hAnsiTheme="minorHAnsi"/>
                <w:noProof/>
                <w:sz w:val="22"/>
                <w:lang w:bidi="ar-SA"/>
              </w:rPr>
              <w:tab/>
            </w:r>
            <w:r w:rsidRPr="00366DAC">
              <w:rPr>
                <w:rStyle w:val="Hyperlink"/>
                <w:noProof/>
              </w:rPr>
              <w:t>Efficient and Inefficient Bulb Types – Unweighted Analyses</w:t>
            </w:r>
            <w:r>
              <w:rPr>
                <w:noProof/>
                <w:webHidden/>
              </w:rPr>
              <w:tab/>
            </w:r>
            <w:r>
              <w:rPr>
                <w:noProof/>
                <w:webHidden/>
              </w:rPr>
              <w:fldChar w:fldCharType="begin"/>
            </w:r>
            <w:r>
              <w:rPr>
                <w:noProof/>
                <w:webHidden/>
              </w:rPr>
              <w:instrText xml:space="preserve"> PAGEREF _Toc377745588 \h </w:instrText>
            </w:r>
            <w:r>
              <w:rPr>
                <w:noProof/>
                <w:webHidden/>
              </w:rPr>
            </w:r>
            <w:r>
              <w:rPr>
                <w:noProof/>
                <w:webHidden/>
              </w:rPr>
              <w:fldChar w:fldCharType="separate"/>
            </w:r>
            <w:r>
              <w:rPr>
                <w:noProof/>
                <w:webHidden/>
              </w:rPr>
              <w:t>38</w:t>
            </w:r>
            <w:r>
              <w:rPr>
                <w:noProof/>
                <w:webHidden/>
              </w:rPr>
              <w:fldChar w:fldCharType="end"/>
            </w:r>
          </w:hyperlink>
        </w:p>
        <w:p w14:paraId="07FE71A0" w14:textId="77777777" w:rsidR="00FE3124" w:rsidRDefault="00FE3124">
          <w:pPr>
            <w:pStyle w:val="TOC1"/>
            <w:rPr>
              <w:rFonts w:asciiTheme="minorHAnsi" w:hAnsiTheme="minorHAnsi"/>
              <w:b w:val="0"/>
              <w:smallCaps w:val="0"/>
              <w:noProof/>
              <w:sz w:val="22"/>
            </w:rPr>
          </w:pPr>
          <w:hyperlink w:anchor="_Toc377745589" w:history="1">
            <w:r w:rsidRPr="00366DAC">
              <w:rPr>
                <w:rStyle w:val="Hyperlink"/>
                <w:rFonts w:cs="Arial"/>
                <w:noProof/>
                <w:lang w:bidi="en-US"/>
              </w:rPr>
              <w:t>4</w:t>
            </w:r>
            <w:r>
              <w:rPr>
                <w:rFonts w:asciiTheme="minorHAnsi" w:hAnsiTheme="minorHAnsi"/>
                <w:b w:val="0"/>
                <w:smallCaps w:val="0"/>
                <w:noProof/>
                <w:sz w:val="22"/>
              </w:rPr>
              <w:tab/>
            </w:r>
            <w:r w:rsidRPr="00366DAC">
              <w:rPr>
                <w:rStyle w:val="Hyperlink"/>
                <w:noProof/>
                <w:lang w:bidi="en-US"/>
              </w:rPr>
              <w:t>Load Shape Analysis</w:t>
            </w:r>
            <w:r>
              <w:rPr>
                <w:noProof/>
                <w:webHidden/>
              </w:rPr>
              <w:tab/>
            </w:r>
            <w:r>
              <w:rPr>
                <w:noProof/>
                <w:webHidden/>
              </w:rPr>
              <w:fldChar w:fldCharType="begin"/>
            </w:r>
            <w:r>
              <w:rPr>
                <w:noProof/>
                <w:webHidden/>
              </w:rPr>
              <w:instrText xml:space="preserve"> PAGEREF _Toc377745589 \h </w:instrText>
            </w:r>
            <w:r>
              <w:rPr>
                <w:noProof/>
                <w:webHidden/>
              </w:rPr>
            </w:r>
            <w:r>
              <w:rPr>
                <w:noProof/>
                <w:webHidden/>
              </w:rPr>
              <w:fldChar w:fldCharType="separate"/>
            </w:r>
            <w:r>
              <w:rPr>
                <w:noProof/>
                <w:webHidden/>
              </w:rPr>
              <w:t>41</w:t>
            </w:r>
            <w:r>
              <w:rPr>
                <w:noProof/>
                <w:webHidden/>
              </w:rPr>
              <w:fldChar w:fldCharType="end"/>
            </w:r>
          </w:hyperlink>
        </w:p>
        <w:p w14:paraId="4759C338" w14:textId="77777777" w:rsidR="00FE3124" w:rsidRDefault="00FE3124">
          <w:pPr>
            <w:pStyle w:val="TOC2"/>
            <w:rPr>
              <w:rFonts w:asciiTheme="minorHAnsi" w:hAnsiTheme="minorHAnsi" w:cstheme="minorBidi"/>
              <w:smallCaps w:val="0"/>
              <w:sz w:val="22"/>
              <w:szCs w:val="22"/>
            </w:rPr>
          </w:pPr>
          <w:hyperlink w:anchor="_Toc377745590" w:history="1">
            <w:r w:rsidRPr="00366DAC">
              <w:rPr>
                <w:rStyle w:val="Hyperlink"/>
                <w:lang w:bidi="en-US"/>
              </w:rPr>
              <w:t>4.1</w:t>
            </w:r>
            <w:r>
              <w:rPr>
                <w:rFonts w:asciiTheme="minorHAnsi" w:hAnsiTheme="minorHAnsi" w:cstheme="minorBidi"/>
                <w:smallCaps w:val="0"/>
                <w:sz w:val="22"/>
                <w:szCs w:val="22"/>
              </w:rPr>
              <w:tab/>
            </w:r>
            <w:r w:rsidRPr="00366DAC">
              <w:rPr>
                <w:rStyle w:val="Hyperlink"/>
                <w:lang w:bidi="en-US"/>
              </w:rPr>
              <w:t>Summer and Winter Load Shapes</w:t>
            </w:r>
            <w:r>
              <w:rPr>
                <w:webHidden/>
              </w:rPr>
              <w:tab/>
            </w:r>
            <w:r>
              <w:rPr>
                <w:webHidden/>
              </w:rPr>
              <w:fldChar w:fldCharType="begin"/>
            </w:r>
            <w:r>
              <w:rPr>
                <w:webHidden/>
              </w:rPr>
              <w:instrText xml:space="preserve"> PAGEREF _Toc377745590 \h </w:instrText>
            </w:r>
            <w:r>
              <w:rPr>
                <w:webHidden/>
              </w:rPr>
            </w:r>
            <w:r>
              <w:rPr>
                <w:webHidden/>
              </w:rPr>
              <w:fldChar w:fldCharType="separate"/>
            </w:r>
            <w:r>
              <w:rPr>
                <w:webHidden/>
              </w:rPr>
              <w:t>41</w:t>
            </w:r>
            <w:r>
              <w:rPr>
                <w:webHidden/>
              </w:rPr>
              <w:fldChar w:fldCharType="end"/>
            </w:r>
          </w:hyperlink>
        </w:p>
        <w:p w14:paraId="59A308BE" w14:textId="77777777" w:rsidR="00FE3124" w:rsidRDefault="00FE3124">
          <w:pPr>
            <w:pStyle w:val="TOC2"/>
            <w:rPr>
              <w:rFonts w:asciiTheme="minorHAnsi" w:hAnsiTheme="minorHAnsi" w:cstheme="minorBidi"/>
              <w:smallCaps w:val="0"/>
              <w:sz w:val="22"/>
              <w:szCs w:val="22"/>
            </w:rPr>
          </w:pPr>
          <w:hyperlink w:anchor="_Toc377745591" w:history="1">
            <w:r w:rsidRPr="00366DAC">
              <w:rPr>
                <w:rStyle w:val="Hyperlink"/>
                <w:lang w:bidi="en-US"/>
              </w:rPr>
              <w:t>4.3</w:t>
            </w:r>
            <w:r>
              <w:rPr>
                <w:rFonts w:asciiTheme="minorHAnsi" w:hAnsiTheme="minorHAnsi" w:cstheme="minorBidi"/>
                <w:smallCaps w:val="0"/>
                <w:sz w:val="22"/>
                <w:szCs w:val="22"/>
              </w:rPr>
              <w:tab/>
            </w:r>
            <w:r w:rsidRPr="00366DAC">
              <w:rPr>
                <w:rStyle w:val="Hyperlink"/>
                <w:lang w:bidi="en-US"/>
              </w:rPr>
              <w:t>Calculating Coincide Factors for Peak Periods</w:t>
            </w:r>
            <w:r>
              <w:rPr>
                <w:webHidden/>
              </w:rPr>
              <w:tab/>
            </w:r>
            <w:r>
              <w:rPr>
                <w:webHidden/>
              </w:rPr>
              <w:fldChar w:fldCharType="begin"/>
            </w:r>
            <w:r>
              <w:rPr>
                <w:webHidden/>
              </w:rPr>
              <w:instrText xml:space="preserve"> PAGEREF _Toc377745591 \h </w:instrText>
            </w:r>
            <w:r>
              <w:rPr>
                <w:webHidden/>
              </w:rPr>
            </w:r>
            <w:r>
              <w:rPr>
                <w:webHidden/>
              </w:rPr>
              <w:fldChar w:fldCharType="separate"/>
            </w:r>
            <w:r>
              <w:rPr>
                <w:webHidden/>
              </w:rPr>
              <w:t>46</w:t>
            </w:r>
            <w:r>
              <w:rPr>
                <w:webHidden/>
              </w:rPr>
              <w:fldChar w:fldCharType="end"/>
            </w:r>
          </w:hyperlink>
        </w:p>
        <w:p w14:paraId="5E935336" w14:textId="77777777" w:rsidR="00FE3124" w:rsidRDefault="00FE3124">
          <w:pPr>
            <w:pStyle w:val="TOC3"/>
            <w:tabs>
              <w:tab w:val="left" w:pos="1166"/>
            </w:tabs>
            <w:rPr>
              <w:rFonts w:asciiTheme="minorHAnsi" w:hAnsiTheme="minorHAnsi"/>
              <w:noProof/>
              <w:sz w:val="22"/>
              <w:lang w:bidi="ar-SA"/>
            </w:rPr>
          </w:pPr>
          <w:hyperlink w:anchor="_Toc377745592" w:history="1">
            <w:r w:rsidRPr="00366DAC">
              <w:rPr>
                <w:rStyle w:val="Hyperlink"/>
                <w:noProof/>
              </w:rPr>
              <w:t>4.3.1</w:t>
            </w:r>
            <w:r>
              <w:rPr>
                <w:rFonts w:asciiTheme="minorHAnsi" w:hAnsiTheme="minorHAnsi"/>
                <w:noProof/>
                <w:sz w:val="22"/>
                <w:lang w:bidi="ar-SA"/>
              </w:rPr>
              <w:tab/>
            </w:r>
            <w:r w:rsidRPr="00366DAC">
              <w:rPr>
                <w:rStyle w:val="Hyperlink"/>
                <w:noProof/>
              </w:rPr>
              <w:t>ISO-NE Seasonal Peak Hours</w:t>
            </w:r>
            <w:r>
              <w:rPr>
                <w:noProof/>
                <w:webHidden/>
              </w:rPr>
              <w:tab/>
            </w:r>
            <w:r>
              <w:rPr>
                <w:noProof/>
                <w:webHidden/>
              </w:rPr>
              <w:fldChar w:fldCharType="begin"/>
            </w:r>
            <w:r>
              <w:rPr>
                <w:noProof/>
                <w:webHidden/>
              </w:rPr>
              <w:instrText xml:space="preserve"> PAGEREF _Toc377745592 \h </w:instrText>
            </w:r>
            <w:r>
              <w:rPr>
                <w:noProof/>
                <w:webHidden/>
              </w:rPr>
            </w:r>
            <w:r>
              <w:rPr>
                <w:noProof/>
                <w:webHidden/>
              </w:rPr>
              <w:fldChar w:fldCharType="separate"/>
            </w:r>
            <w:r>
              <w:rPr>
                <w:noProof/>
                <w:webHidden/>
              </w:rPr>
              <w:t>47</w:t>
            </w:r>
            <w:r>
              <w:rPr>
                <w:noProof/>
                <w:webHidden/>
              </w:rPr>
              <w:fldChar w:fldCharType="end"/>
            </w:r>
          </w:hyperlink>
        </w:p>
        <w:p w14:paraId="54EC37ED" w14:textId="77777777" w:rsidR="00FE3124" w:rsidRDefault="00FE3124">
          <w:pPr>
            <w:pStyle w:val="TOC3"/>
            <w:tabs>
              <w:tab w:val="left" w:pos="1166"/>
            </w:tabs>
            <w:rPr>
              <w:rFonts w:asciiTheme="minorHAnsi" w:hAnsiTheme="minorHAnsi"/>
              <w:noProof/>
              <w:sz w:val="22"/>
              <w:lang w:bidi="ar-SA"/>
            </w:rPr>
          </w:pPr>
          <w:hyperlink w:anchor="_Toc377745593" w:history="1">
            <w:r w:rsidRPr="00366DAC">
              <w:rPr>
                <w:rStyle w:val="Hyperlink"/>
                <w:noProof/>
              </w:rPr>
              <w:t>4.3.2</w:t>
            </w:r>
            <w:r>
              <w:rPr>
                <w:rFonts w:asciiTheme="minorHAnsi" w:hAnsiTheme="minorHAnsi"/>
                <w:noProof/>
                <w:sz w:val="22"/>
                <w:lang w:bidi="ar-SA"/>
              </w:rPr>
              <w:tab/>
            </w:r>
            <w:r w:rsidRPr="00366DAC">
              <w:rPr>
                <w:rStyle w:val="Hyperlink"/>
                <w:noProof/>
              </w:rPr>
              <w:t>NYISO Seasonal Peak Hours</w:t>
            </w:r>
            <w:r>
              <w:rPr>
                <w:noProof/>
                <w:webHidden/>
              </w:rPr>
              <w:tab/>
            </w:r>
            <w:r>
              <w:rPr>
                <w:noProof/>
                <w:webHidden/>
              </w:rPr>
              <w:fldChar w:fldCharType="begin"/>
            </w:r>
            <w:r>
              <w:rPr>
                <w:noProof/>
                <w:webHidden/>
              </w:rPr>
              <w:instrText xml:space="preserve"> PAGEREF _Toc377745593 \h </w:instrText>
            </w:r>
            <w:r>
              <w:rPr>
                <w:noProof/>
                <w:webHidden/>
              </w:rPr>
            </w:r>
            <w:r>
              <w:rPr>
                <w:noProof/>
                <w:webHidden/>
              </w:rPr>
              <w:fldChar w:fldCharType="separate"/>
            </w:r>
            <w:r>
              <w:rPr>
                <w:noProof/>
                <w:webHidden/>
              </w:rPr>
              <w:t>48</w:t>
            </w:r>
            <w:r>
              <w:rPr>
                <w:noProof/>
                <w:webHidden/>
              </w:rPr>
              <w:fldChar w:fldCharType="end"/>
            </w:r>
          </w:hyperlink>
        </w:p>
        <w:p w14:paraId="052A5BDD" w14:textId="77777777" w:rsidR="00FE3124" w:rsidRDefault="00FE3124">
          <w:pPr>
            <w:pStyle w:val="TOC1"/>
            <w:rPr>
              <w:rFonts w:asciiTheme="minorHAnsi" w:hAnsiTheme="minorHAnsi"/>
              <w:b w:val="0"/>
              <w:smallCaps w:val="0"/>
              <w:noProof/>
              <w:sz w:val="22"/>
            </w:rPr>
          </w:pPr>
          <w:hyperlink w:anchor="_Toc377745594" w:history="1">
            <w:r w:rsidRPr="00366DAC">
              <w:rPr>
                <w:rStyle w:val="Hyperlink"/>
                <w:rFonts w:cs="Arial"/>
                <w:noProof/>
                <w:lang w:bidi="en-US"/>
              </w:rPr>
              <w:t>5</w:t>
            </w:r>
            <w:r>
              <w:rPr>
                <w:rFonts w:asciiTheme="minorHAnsi" w:hAnsiTheme="minorHAnsi"/>
                <w:b w:val="0"/>
                <w:smallCaps w:val="0"/>
                <w:noProof/>
                <w:sz w:val="22"/>
              </w:rPr>
              <w:tab/>
            </w:r>
            <w:r w:rsidRPr="00366DAC">
              <w:rPr>
                <w:rStyle w:val="Hyperlink"/>
                <w:noProof/>
                <w:lang w:bidi="en-US"/>
              </w:rPr>
              <w:t>Solar Shading Analysis</w:t>
            </w:r>
            <w:r>
              <w:rPr>
                <w:noProof/>
                <w:webHidden/>
              </w:rPr>
              <w:tab/>
            </w:r>
            <w:r>
              <w:rPr>
                <w:noProof/>
                <w:webHidden/>
              </w:rPr>
              <w:fldChar w:fldCharType="begin"/>
            </w:r>
            <w:r>
              <w:rPr>
                <w:noProof/>
                <w:webHidden/>
              </w:rPr>
              <w:instrText xml:space="preserve"> PAGEREF _Toc377745594 \h </w:instrText>
            </w:r>
            <w:r>
              <w:rPr>
                <w:noProof/>
                <w:webHidden/>
              </w:rPr>
            </w:r>
            <w:r>
              <w:rPr>
                <w:noProof/>
                <w:webHidden/>
              </w:rPr>
              <w:fldChar w:fldCharType="separate"/>
            </w:r>
            <w:r>
              <w:rPr>
                <w:noProof/>
                <w:webHidden/>
              </w:rPr>
              <w:t>50</w:t>
            </w:r>
            <w:r>
              <w:rPr>
                <w:noProof/>
                <w:webHidden/>
              </w:rPr>
              <w:fldChar w:fldCharType="end"/>
            </w:r>
          </w:hyperlink>
        </w:p>
        <w:p w14:paraId="4512DBD1" w14:textId="77777777" w:rsidR="00FE3124" w:rsidRDefault="00FE3124">
          <w:pPr>
            <w:pStyle w:val="TOC3"/>
            <w:tabs>
              <w:tab w:val="left" w:pos="1166"/>
            </w:tabs>
            <w:rPr>
              <w:rFonts w:asciiTheme="minorHAnsi" w:hAnsiTheme="minorHAnsi"/>
              <w:noProof/>
              <w:sz w:val="22"/>
              <w:lang w:bidi="ar-SA"/>
            </w:rPr>
          </w:pPr>
          <w:hyperlink w:anchor="_Toc377745595" w:history="1">
            <w:r w:rsidRPr="00366DAC">
              <w:rPr>
                <w:rStyle w:val="Hyperlink"/>
                <w:noProof/>
              </w:rPr>
              <w:t>5.1.1</w:t>
            </w:r>
            <w:r>
              <w:rPr>
                <w:rFonts w:asciiTheme="minorHAnsi" w:hAnsiTheme="minorHAnsi"/>
                <w:noProof/>
                <w:sz w:val="22"/>
                <w:lang w:bidi="ar-SA"/>
              </w:rPr>
              <w:tab/>
            </w:r>
            <w:r w:rsidRPr="00366DAC">
              <w:rPr>
                <w:rStyle w:val="Hyperlink"/>
                <w:noProof/>
              </w:rPr>
              <w:t>Glazing</w:t>
            </w:r>
            <w:r>
              <w:rPr>
                <w:noProof/>
                <w:webHidden/>
              </w:rPr>
              <w:tab/>
            </w:r>
            <w:r>
              <w:rPr>
                <w:noProof/>
                <w:webHidden/>
              </w:rPr>
              <w:fldChar w:fldCharType="begin"/>
            </w:r>
            <w:r>
              <w:rPr>
                <w:noProof/>
                <w:webHidden/>
              </w:rPr>
              <w:instrText xml:space="preserve"> PAGEREF _Toc377745595 \h </w:instrText>
            </w:r>
            <w:r>
              <w:rPr>
                <w:noProof/>
                <w:webHidden/>
              </w:rPr>
            </w:r>
            <w:r>
              <w:rPr>
                <w:noProof/>
                <w:webHidden/>
              </w:rPr>
              <w:fldChar w:fldCharType="separate"/>
            </w:r>
            <w:r>
              <w:rPr>
                <w:noProof/>
                <w:webHidden/>
              </w:rPr>
              <w:t>50</w:t>
            </w:r>
            <w:r>
              <w:rPr>
                <w:noProof/>
                <w:webHidden/>
              </w:rPr>
              <w:fldChar w:fldCharType="end"/>
            </w:r>
          </w:hyperlink>
        </w:p>
        <w:p w14:paraId="7F87B30B" w14:textId="77777777" w:rsidR="00FE3124" w:rsidRDefault="00FE3124">
          <w:pPr>
            <w:pStyle w:val="TOC3"/>
            <w:tabs>
              <w:tab w:val="left" w:pos="1166"/>
            </w:tabs>
            <w:rPr>
              <w:rFonts w:asciiTheme="minorHAnsi" w:hAnsiTheme="minorHAnsi"/>
              <w:noProof/>
              <w:sz w:val="22"/>
              <w:lang w:bidi="ar-SA"/>
            </w:rPr>
          </w:pPr>
          <w:hyperlink w:anchor="_Toc377745596" w:history="1">
            <w:r w:rsidRPr="00366DAC">
              <w:rPr>
                <w:rStyle w:val="Hyperlink"/>
                <w:noProof/>
              </w:rPr>
              <w:t>5.1.2</w:t>
            </w:r>
            <w:r>
              <w:rPr>
                <w:rFonts w:asciiTheme="minorHAnsi" w:hAnsiTheme="minorHAnsi"/>
                <w:noProof/>
                <w:sz w:val="22"/>
                <w:lang w:bidi="ar-SA"/>
              </w:rPr>
              <w:tab/>
            </w:r>
            <w:r w:rsidRPr="00366DAC">
              <w:rPr>
                <w:rStyle w:val="Hyperlink"/>
                <w:noProof/>
              </w:rPr>
              <w:t>Solar Exposure</w:t>
            </w:r>
            <w:r>
              <w:rPr>
                <w:noProof/>
                <w:webHidden/>
              </w:rPr>
              <w:tab/>
            </w:r>
            <w:r>
              <w:rPr>
                <w:noProof/>
                <w:webHidden/>
              </w:rPr>
              <w:fldChar w:fldCharType="begin"/>
            </w:r>
            <w:r>
              <w:rPr>
                <w:noProof/>
                <w:webHidden/>
              </w:rPr>
              <w:instrText xml:space="preserve"> PAGEREF _Toc377745596 \h </w:instrText>
            </w:r>
            <w:r>
              <w:rPr>
                <w:noProof/>
                <w:webHidden/>
              </w:rPr>
            </w:r>
            <w:r>
              <w:rPr>
                <w:noProof/>
                <w:webHidden/>
              </w:rPr>
              <w:fldChar w:fldCharType="separate"/>
            </w:r>
            <w:r>
              <w:rPr>
                <w:noProof/>
                <w:webHidden/>
              </w:rPr>
              <w:t>51</w:t>
            </w:r>
            <w:r>
              <w:rPr>
                <w:noProof/>
                <w:webHidden/>
              </w:rPr>
              <w:fldChar w:fldCharType="end"/>
            </w:r>
          </w:hyperlink>
        </w:p>
        <w:p w14:paraId="13ECB033" w14:textId="77777777" w:rsidR="00FE3124" w:rsidRDefault="00FE3124">
          <w:pPr>
            <w:pStyle w:val="TOC3"/>
            <w:tabs>
              <w:tab w:val="left" w:pos="1166"/>
            </w:tabs>
            <w:rPr>
              <w:rFonts w:asciiTheme="minorHAnsi" w:hAnsiTheme="minorHAnsi"/>
              <w:noProof/>
              <w:sz w:val="22"/>
              <w:lang w:bidi="ar-SA"/>
            </w:rPr>
          </w:pPr>
          <w:hyperlink w:anchor="_Toc377745597" w:history="1">
            <w:r w:rsidRPr="00366DAC">
              <w:rPr>
                <w:rStyle w:val="Hyperlink"/>
                <w:noProof/>
              </w:rPr>
              <w:t>5.1.3</w:t>
            </w:r>
            <w:r>
              <w:rPr>
                <w:rFonts w:asciiTheme="minorHAnsi" w:hAnsiTheme="minorHAnsi"/>
                <w:noProof/>
                <w:sz w:val="22"/>
                <w:lang w:bidi="ar-SA"/>
              </w:rPr>
              <w:tab/>
            </w:r>
            <w:r w:rsidRPr="00366DAC">
              <w:rPr>
                <w:rStyle w:val="Hyperlink"/>
                <w:noProof/>
              </w:rPr>
              <w:t>Regression Model</w:t>
            </w:r>
            <w:r>
              <w:rPr>
                <w:noProof/>
                <w:webHidden/>
              </w:rPr>
              <w:tab/>
            </w:r>
            <w:r>
              <w:rPr>
                <w:noProof/>
                <w:webHidden/>
              </w:rPr>
              <w:fldChar w:fldCharType="begin"/>
            </w:r>
            <w:r>
              <w:rPr>
                <w:noProof/>
                <w:webHidden/>
              </w:rPr>
              <w:instrText xml:space="preserve"> PAGEREF _Toc377745597 \h </w:instrText>
            </w:r>
            <w:r>
              <w:rPr>
                <w:noProof/>
                <w:webHidden/>
              </w:rPr>
            </w:r>
            <w:r>
              <w:rPr>
                <w:noProof/>
                <w:webHidden/>
              </w:rPr>
              <w:fldChar w:fldCharType="separate"/>
            </w:r>
            <w:r>
              <w:rPr>
                <w:noProof/>
                <w:webHidden/>
              </w:rPr>
              <w:t>52</w:t>
            </w:r>
            <w:r>
              <w:rPr>
                <w:noProof/>
                <w:webHidden/>
              </w:rPr>
              <w:fldChar w:fldCharType="end"/>
            </w:r>
          </w:hyperlink>
        </w:p>
        <w:p w14:paraId="0DBBE771" w14:textId="77777777" w:rsidR="00623A07" w:rsidRDefault="006F0352" w:rsidP="004341CC">
          <w:r>
            <w:fldChar w:fldCharType="end"/>
          </w:r>
        </w:p>
      </w:sdtContent>
    </w:sdt>
    <w:p w14:paraId="7CAAA580" w14:textId="77777777" w:rsidR="001278BF" w:rsidRDefault="001278BF">
      <w:pPr>
        <w:pStyle w:val="TableofFigures"/>
        <w:tabs>
          <w:tab w:val="right" w:leader="dot" w:pos="9350"/>
        </w:tabs>
      </w:pPr>
    </w:p>
    <w:p w14:paraId="399C1C55" w14:textId="77777777" w:rsidR="001278BF" w:rsidRPr="001278BF" w:rsidRDefault="001278BF" w:rsidP="00AE0F34">
      <w:pPr>
        <w:pStyle w:val="TOCTitle"/>
      </w:pPr>
      <w:r>
        <w:t>Tables</w:t>
      </w:r>
    </w:p>
    <w:p w14:paraId="116CE16E" w14:textId="77777777" w:rsidR="00D26597" w:rsidRDefault="006F0352">
      <w:pPr>
        <w:pStyle w:val="TableofFigures"/>
        <w:tabs>
          <w:tab w:val="right" w:leader="dot" w:pos="9350"/>
        </w:tabs>
        <w:rPr>
          <w:rFonts w:asciiTheme="minorHAnsi" w:hAnsiTheme="minorHAnsi"/>
          <w:b w:val="0"/>
          <w:smallCaps w:val="0"/>
          <w:noProof/>
          <w:sz w:val="22"/>
          <w:lang w:bidi="ar-SA"/>
        </w:rPr>
      </w:pPr>
      <w:r>
        <w:rPr>
          <w:caps/>
          <w:sz w:val="20"/>
        </w:rPr>
        <w:fldChar w:fldCharType="begin"/>
      </w:r>
      <w:r w:rsidR="001278BF">
        <w:instrText xml:space="preserve"> TOC \h \z \c "Table" </w:instrText>
      </w:r>
      <w:r>
        <w:rPr>
          <w:caps/>
          <w:sz w:val="20"/>
        </w:rPr>
        <w:fldChar w:fldCharType="separate"/>
      </w:r>
      <w:hyperlink w:anchor="_Toc377744488" w:history="1">
        <w:r w:rsidR="00D26597" w:rsidRPr="00270DF5">
          <w:rPr>
            <w:rStyle w:val="Hyperlink"/>
            <w:noProof/>
          </w:rPr>
          <w:t>Table ES</w:t>
        </w:r>
        <w:r w:rsidR="00D26597" w:rsidRPr="00270DF5">
          <w:rPr>
            <w:rStyle w:val="Hyperlink"/>
            <w:noProof/>
          </w:rPr>
          <w:noBreakHyphen/>
          <w:t>1: Original and Updated Coefficient of Variation – All Home Types</w:t>
        </w:r>
        <w:r w:rsidR="00D26597">
          <w:rPr>
            <w:noProof/>
            <w:webHidden/>
          </w:rPr>
          <w:tab/>
        </w:r>
        <w:r w:rsidR="00D26597">
          <w:rPr>
            <w:noProof/>
            <w:webHidden/>
          </w:rPr>
          <w:fldChar w:fldCharType="begin"/>
        </w:r>
        <w:r w:rsidR="00D26597">
          <w:rPr>
            <w:noProof/>
            <w:webHidden/>
          </w:rPr>
          <w:instrText xml:space="preserve"> PAGEREF _Toc377744488 \h </w:instrText>
        </w:r>
        <w:r w:rsidR="00D26597">
          <w:rPr>
            <w:noProof/>
            <w:webHidden/>
          </w:rPr>
        </w:r>
        <w:r w:rsidR="00D26597">
          <w:rPr>
            <w:noProof/>
            <w:webHidden/>
          </w:rPr>
          <w:fldChar w:fldCharType="separate"/>
        </w:r>
        <w:r w:rsidR="00D26597">
          <w:rPr>
            <w:noProof/>
            <w:webHidden/>
          </w:rPr>
          <w:t>III</w:t>
        </w:r>
        <w:r w:rsidR="00D26597">
          <w:rPr>
            <w:noProof/>
            <w:webHidden/>
          </w:rPr>
          <w:fldChar w:fldCharType="end"/>
        </w:r>
      </w:hyperlink>
    </w:p>
    <w:p w14:paraId="19110384"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89" w:history="1">
        <w:r w:rsidRPr="00270DF5">
          <w:rPr>
            <w:rStyle w:val="Hyperlink"/>
            <w:noProof/>
          </w:rPr>
          <w:t>Table ES</w:t>
        </w:r>
        <w:r w:rsidRPr="00270DF5">
          <w:rPr>
            <w:rStyle w:val="Hyperlink"/>
            <w:noProof/>
          </w:rPr>
          <w:noBreakHyphen/>
          <w:t>2: HOU Estimates by Area and Room</w:t>
        </w:r>
        <w:r>
          <w:rPr>
            <w:noProof/>
            <w:webHidden/>
          </w:rPr>
          <w:tab/>
        </w:r>
        <w:r>
          <w:rPr>
            <w:noProof/>
            <w:webHidden/>
          </w:rPr>
          <w:fldChar w:fldCharType="begin"/>
        </w:r>
        <w:r>
          <w:rPr>
            <w:noProof/>
            <w:webHidden/>
          </w:rPr>
          <w:instrText xml:space="preserve"> PAGEREF _Toc377744489 \h </w:instrText>
        </w:r>
        <w:r>
          <w:rPr>
            <w:noProof/>
            <w:webHidden/>
          </w:rPr>
        </w:r>
        <w:r>
          <w:rPr>
            <w:noProof/>
            <w:webHidden/>
          </w:rPr>
          <w:fldChar w:fldCharType="separate"/>
        </w:r>
        <w:r>
          <w:rPr>
            <w:noProof/>
            <w:webHidden/>
          </w:rPr>
          <w:t>VI</w:t>
        </w:r>
        <w:r>
          <w:rPr>
            <w:noProof/>
            <w:webHidden/>
          </w:rPr>
          <w:fldChar w:fldCharType="end"/>
        </w:r>
      </w:hyperlink>
    </w:p>
    <w:p w14:paraId="3CC0AE87"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0" w:history="1">
        <w:r w:rsidRPr="00270DF5">
          <w:rPr>
            <w:rStyle w:val="Hyperlink"/>
            <w:noProof/>
          </w:rPr>
          <w:t>Table ES</w:t>
        </w:r>
        <w:r w:rsidRPr="00270DF5">
          <w:rPr>
            <w:rStyle w:val="Hyperlink"/>
            <w:noProof/>
          </w:rPr>
          <w:noBreakHyphen/>
          <w:t>3: HOU Estimates by Area and Room</w:t>
        </w:r>
        <w:r>
          <w:rPr>
            <w:noProof/>
            <w:webHidden/>
          </w:rPr>
          <w:tab/>
        </w:r>
        <w:r>
          <w:rPr>
            <w:noProof/>
            <w:webHidden/>
          </w:rPr>
          <w:fldChar w:fldCharType="begin"/>
        </w:r>
        <w:r>
          <w:rPr>
            <w:noProof/>
            <w:webHidden/>
          </w:rPr>
          <w:instrText xml:space="preserve"> PAGEREF _Toc377744490 \h </w:instrText>
        </w:r>
        <w:r>
          <w:rPr>
            <w:noProof/>
            <w:webHidden/>
          </w:rPr>
        </w:r>
        <w:r>
          <w:rPr>
            <w:noProof/>
            <w:webHidden/>
          </w:rPr>
          <w:fldChar w:fldCharType="separate"/>
        </w:r>
        <w:r>
          <w:rPr>
            <w:noProof/>
            <w:webHidden/>
          </w:rPr>
          <w:t>VII</w:t>
        </w:r>
        <w:r>
          <w:rPr>
            <w:noProof/>
            <w:webHidden/>
          </w:rPr>
          <w:fldChar w:fldCharType="end"/>
        </w:r>
      </w:hyperlink>
    </w:p>
    <w:p w14:paraId="46F44723"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1" w:history="1">
        <w:r w:rsidRPr="00270DF5">
          <w:rPr>
            <w:rStyle w:val="Hyperlink"/>
            <w:noProof/>
          </w:rPr>
          <w:t>Table ES</w:t>
        </w:r>
        <w:r w:rsidRPr="00270DF5">
          <w:rPr>
            <w:rStyle w:val="Hyperlink"/>
            <w:noProof/>
          </w:rPr>
          <w:noBreakHyphen/>
          <w:t>4: HOU by Area for Efficient Bulbs</w:t>
        </w:r>
        <w:r>
          <w:rPr>
            <w:noProof/>
            <w:webHidden/>
          </w:rPr>
          <w:tab/>
        </w:r>
        <w:r>
          <w:rPr>
            <w:noProof/>
            <w:webHidden/>
          </w:rPr>
          <w:fldChar w:fldCharType="begin"/>
        </w:r>
        <w:r>
          <w:rPr>
            <w:noProof/>
            <w:webHidden/>
          </w:rPr>
          <w:instrText xml:space="preserve"> PAGEREF _Toc377744491 \h </w:instrText>
        </w:r>
        <w:r>
          <w:rPr>
            <w:noProof/>
            <w:webHidden/>
          </w:rPr>
        </w:r>
        <w:r>
          <w:rPr>
            <w:noProof/>
            <w:webHidden/>
          </w:rPr>
          <w:fldChar w:fldCharType="separate"/>
        </w:r>
        <w:r>
          <w:rPr>
            <w:noProof/>
            <w:webHidden/>
          </w:rPr>
          <w:t>VIII</w:t>
        </w:r>
        <w:r>
          <w:rPr>
            <w:noProof/>
            <w:webHidden/>
          </w:rPr>
          <w:fldChar w:fldCharType="end"/>
        </w:r>
      </w:hyperlink>
    </w:p>
    <w:p w14:paraId="2459D83E"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2" w:history="1">
        <w:r w:rsidRPr="00270DF5">
          <w:rPr>
            <w:rStyle w:val="Hyperlink"/>
            <w:noProof/>
          </w:rPr>
          <w:t>Table ES</w:t>
        </w:r>
        <w:r w:rsidRPr="00270DF5">
          <w:rPr>
            <w:rStyle w:val="Hyperlink"/>
            <w:noProof/>
          </w:rPr>
          <w:noBreakHyphen/>
          <w:t>5: HOU by Area for Efficient Bulbs</w:t>
        </w:r>
        <w:r>
          <w:rPr>
            <w:noProof/>
            <w:webHidden/>
          </w:rPr>
          <w:tab/>
        </w:r>
        <w:r>
          <w:rPr>
            <w:noProof/>
            <w:webHidden/>
          </w:rPr>
          <w:fldChar w:fldCharType="begin"/>
        </w:r>
        <w:r>
          <w:rPr>
            <w:noProof/>
            <w:webHidden/>
          </w:rPr>
          <w:instrText xml:space="preserve"> PAGEREF _Toc377744492 \h </w:instrText>
        </w:r>
        <w:r>
          <w:rPr>
            <w:noProof/>
            <w:webHidden/>
          </w:rPr>
        </w:r>
        <w:r>
          <w:rPr>
            <w:noProof/>
            <w:webHidden/>
          </w:rPr>
          <w:fldChar w:fldCharType="separate"/>
        </w:r>
        <w:r>
          <w:rPr>
            <w:noProof/>
            <w:webHidden/>
          </w:rPr>
          <w:t>VIII</w:t>
        </w:r>
        <w:r>
          <w:rPr>
            <w:noProof/>
            <w:webHidden/>
          </w:rPr>
          <w:fldChar w:fldCharType="end"/>
        </w:r>
      </w:hyperlink>
    </w:p>
    <w:p w14:paraId="25C983CA"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3" w:history="1">
        <w:r w:rsidRPr="00270DF5">
          <w:rPr>
            <w:rStyle w:val="Hyperlink"/>
            <w:noProof/>
          </w:rPr>
          <w:t>Table ES</w:t>
        </w:r>
        <w:r w:rsidRPr="00270DF5">
          <w:rPr>
            <w:rStyle w:val="Hyperlink"/>
            <w:noProof/>
          </w:rPr>
          <w:noBreakHyphen/>
          <w:t>6: Peak Period Coincidence Factors and Confidence Intervals</w:t>
        </w:r>
        <w:r>
          <w:rPr>
            <w:noProof/>
            <w:webHidden/>
          </w:rPr>
          <w:tab/>
        </w:r>
        <w:r>
          <w:rPr>
            <w:noProof/>
            <w:webHidden/>
          </w:rPr>
          <w:fldChar w:fldCharType="begin"/>
        </w:r>
        <w:r>
          <w:rPr>
            <w:noProof/>
            <w:webHidden/>
          </w:rPr>
          <w:instrText xml:space="preserve"> PAGEREF _Toc377744493 \h </w:instrText>
        </w:r>
        <w:r>
          <w:rPr>
            <w:noProof/>
            <w:webHidden/>
          </w:rPr>
        </w:r>
        <w:r>
          <w:rPr>
            <w:noProof/>
            <w:webHidden/>
          </w:rPr>
          <w:fldChar w:fldCharType="separate"/>
        </w:r>
        <w:r>
          <w:rPr>
            <w:noProof/>
            <w:webHidden/>
          </w:rPr>
          <w:t>X</w:t>
        </w:r>
        <w:r>
          <w:rPr>
            <w:noProof/>
            <w:webHidden/>
          </w:rPr>
          <w:fldChar w:fldCharType="end"/>
        </w:r>
      </w:hyperlink>
    </w:p>
    <w:p w14:paraId="3ED197E0"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4" w:history="1">
        <w:r w:rsidRPr="00270DF5">
          <w:rPr>
            <w:rStyle w:val="Hyperlink"/>
            <w:noProof/>
          </w:rPr>
          <w:t>Table ES</w:t>
        </w:r>
        <w:r w:rsidRPr="00270DF5">
          <w:rPr>
            <w:rStyle w:val="Hyperlink"/>
            <w:noProof/>
          </w:rPr>
          <w:noBreakHyphen/>
          <w:t>7: Marginal Effects of Solar Predictors from Regression Analysis</w:t>
        </w:r>
        <w:r>
          <w:rPr>
            <w:noProof/>
            <w:webHidden/>
          </w:rPr>
          <w:tab/>
        </w:r>
        <w:r>
          <w:rPr>
            <w:noProof/>
            <w:webHidden/>
          </w:rPr>
          <w:fldChar w:fldCharType="begin"/>
        </w:r>
        <w:r>
          <w:rPr>
            <w:noProof/>
            <w:webHidden/>
          </w:rPr>
          <w:instrText xml:space="preserve"> PAGEREF _Toc377744494 \h </w:instrText>
        </w:r>
        <w:r>
          <w:rPr>
            <w:noProof/>
            <w:webHidden/>
          </w:rPr>
        </w:r>
        <w:r>
          <w:rPr>
            <w:noProof/>
            <w:webHidden/>
          </w:rPr>
          <w:fldChar w:fldCharType="separate"/>
        </w:r>
        <w:r>
          <w:rPr>
            <w:noProof/>
            <w:webHidden/>
          </w:rPr>
          <w:t>XI</w:t>
        </w:r>
        <w:r>
          <w:rPr>
            <w:noProof/>
            <w:webHidden/>
          </w:rPr>
          <w:fldChar w:fldCharType="end"/>
        </w:r>
      </w:hyperlink>
    </w:p>
    <w:p w14:paraId="09BC4EC2"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5" w:history="1">
        <w:r w:rsidRPr="00270DF5">
          <w:rPr>
            <w:rStyle w:val="Hyperlink"/>
            <w:noProof/>
          </w:rPr>
          <w:t>Table 2</w:t>
        </w:r>
        <w:r w:rsidRPr="00270DF5">
          <w:rPr>
            <w:rStyle w:val="Hyperlink"/>
            <w:noProof/>
          </w:rPr>
          <w:noBreakHyphen/>
          <w:t>1: Recruitment Method</w:t>
        </w:r>
        <w:r>
          <w:rPr>
            <w:noProof/>
            <w:webHidden/>
          </w:rPr>
          <w:tab/>
        </w:r>
        <w:r>
          <w:rPr>
            <w:noProof/>
            <w:webHidden/>
          </w:rPr>
          <w:fldChar w:fldCharType="begin"/>
        </w:r>
        <w:r>
          <w:rPr>
            <w:noProof/>
            <w:webHidden/>
          </w:rPr>
          <w:instrText xml:space="preserve"> PAGEREF _Toc377744495 \h </w:instrText>
        </w:r>
        <w:r>
          <w:rPr>
            <w:noProof/>
            <w:webHidden/>
          </w:rPr>
        </w:r>
        <w:r>
          <w:rPr>
            <w:noProof/>
            <w:webHidden/>
          </w:rPr>
          <w:fldChar w:fldCharType="separate"/>
        </w:r>
        <w:r>
          <w:rPr>
            <w:noProof/>
            <w:webHidden/>
          </w:rPr>
          <w:t>3</w:t>
        </w:r>
        <w:r>
          <w:rPr>
            <w:noProof/>
            <w:webHidden/>
          </w:rPr>
          <w:fldChar w:fldCharType="end"/>
        </w:r>
      </w:hyperlink>
    </w:p>
    <w:p w14:paraId="18262EE9"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6" w:history="1">
        <w:r w:rsidRPr="00270DF5">
          <w:rPr>
            <w:rStyle w:val="Hyperlink"/>
            <w:noProof/>
          </w:rPr>
          <w:t>Table 2</w:t>
        </w:r>
        <w:r w:rsidRPr="00270DF5">
          <w:rPr>
            <w:rStyle w:val="Hyperlink"/>
            <w:noProof/>
          </w:rPr>
          <w:noBreakHyphen/>
          <w:t>2: Data Collected for Installed Bulbs by Area</w:t>
        </w:r>
        <w:r>
          <w:rPr>
            <w:noProof/>
            <w:webHidden/>
          </w:rPr>
          <w:tab/>
        </w:r>
        <w:r>
          <w:rPr>
            <w:noProof/>
            <w:webHidden/>
          </w:rPr>
          <w:fldChar w:fldCharType="begin"/>
        </w:r>
        <w:r>
          <w:rPr>
            <w:noProof/>
            <w:webHidden/>
          </w:rPr>
          <w:instrText xml:space="preserve"> PAGEREF _Toc377744496 \h </w:instrText>
        </w:r>
        <w:r>
          <w:rPr>
            <w:noProof/>
            <w:webHidden/>
          </w:rPr>
        </w:r>
        <w:r>
          <w:rPr>
            <w:noProof/>
            <w:webHidden/>
          </w:rPr>
          <w:fldChar w:fldCharType="separate"/>
        </w:r>
        <w:r>
          <w:rPr>
            <w:noProof/>
            <w:webHidden/>
          </w:rPr>
          <w:t>5</w:t>
        </w:r>
        <w:r>
          <w:rPr>
            <w:noProof/>
            <w:webHidden/>
          </w:rPr>
          <w:fldChar w:fldCharType="end"/>
        </w:r>
      </w:hyperlink>
    </w:p>
    <w:p w14:paraId="0BE27099"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7" w:history="1">
        <w:r w:rsidRPr="00270DF5">
          <w:rPr>
            <w:rStyle w:val="Hyperlink"/>
            <w:noProof/>
          </w:rPr>
          <w:t>Table 2</w:t>
        </w:r>
        <w:r w:rsidRPr="00270DF5">
          <w:rPr>
            <w:rStyle w:val="Hyperlink"/>
            <w:noProof/>
          </w:rPr>
          <w:noBreakHyphen/>
          <w:t>3: Estimated Usage vs. Average HOU Recorded</w:t>
        </w:r>
        <w:r>
          <w:rPr>
            <w:noProof/>
            <w:webHidden/>
          </w:rPr>
          <w:tab/>
        </w:r>
        <w:r>
          <w:rPr>
            <w:noProof/>
            <w:webHidden/>
          </w:rPr>
          <w:fldChar w:fldCharType="begin"/>
        </w:r>
        <w:r>
          <w:rPr>
            <w:noProof/>
            <w:webHidden/>
          </w:rPr>
          <w:instrText xml:space="preserve"> PAGEREF _Toc377744497 \h </w:instrText>
        </w:r>
        <w:r>
          <w:rPr>
            <w:noProof/>
            <w:webHidden/>
          </w:rPr>
        </w:r>
        <w:r>
          <w:rPr>
            <w:noProof/>
            <w:webHidden/>
          </w:rPr>
          <w:fldChar w:fldCharType="separate"/>
        </w:r>
        <w:r>
          <w:rPr>
            <w:noProof/>
            <w:webHidden/>
          </w:rPr>
          <w:t>8</w:t>
        </w:r>
        <w:r>
          <w:rPr>
            <w:noProof/>
            <w:webHidden/>
          </w:rPr>
          <w:fldChar w:fldCharType="end"/>
        </w:r>
      </w:hyperlink>
    </w:p>
    <w:p w14:paraId="090649CB"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8" w:history="1">
        <w:r w:rsidRPr="00270DF5">
          <w:rPr>
            <w:rStyle w:val="Hyperlink"/>
            <w:noProof/>
          </w:rPr>
          <w:t>Table 2</w:t>
        </w:r>
        <w:r w:rsidRPr="00270DF5">
          <w:rPr>
            <w:rStyle w:val="Hyperlink"/>
            <w:noProof/>
          </w:rPr>
          <w:noBreakHyphen/>
          <w:t>4: Logger Counts with Attrition</w:t>
        </w:r>
        <w:r>
          <w:rPr>
            <w:noProof/>
            <w:webHidden/>
          </w:rPr>
          <w:tab/>
        </w:r>
        <w:r>
          <w:rPr>
            <w:noProof/>
            <w:webHidden/>
          </w:rPr>
          <w:fldChar w:fldCharType="begin"/>
        </w:r>
        <w:r>
          <w:rPr>
            <w:noProof/>
            <w:webHidden/>
          </w:rPr>
          <w:instrText xml:space="preserve"> PAGEREF _Toc377744498 \h </w:instrText>
        </w:r>
        <w:r>
          <w:rPr>
            <w:noProof/>
            <w:webHidden/>
          </w:rPr>
        </w:r>
        <w:r>
          <w:rPr>
            <w:noProof/>
            <w:webHidden/>
          </w:rPr>
          <w:fldChar w:fldCharType="separate"/>
        </w:r>
        <w:r>
          <w:rPr>
            <w:noProof/>
            <w:webHidden/>
          </w:rPr>
          <w:t>9</w:t>
        </w:r>
        <w:r>
          <w:rPr>
            <w:noProof/>
            <w:webHidden/>
          </w:rPr>
          <w:fldChar w:fldCharType="end"/>
        </w:r>
      </w:hyperlink>
    </w:p>
    <w:p w14:paraId="5149AAAA"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499" w:history="1">
        <w:r w:rsidRPr="00270DF5">
          <w:rPr>
            <w:rStyle w:val="Hyperlink"/>
            <w:noProof/>
          </w:rPr>
          <w:t>Table 2</w:t>
        </w:r>
        <w:r w:rsidRPr="00270DF5">
          <w:rPr>
            <w:rStyle w:val="Hyperlink"/>
            <w:noProof/>
          </w:rPr>
          <w:noBreakHyphen/>
          <w:t>8: Original and Updated Coefficient of Variation</w:t>
        </w:r>
        <w:r>
          <w:rPr>
            <w:noProof/>
            <w:webHidden/>
          </w:rPr>
          <w:tab/>
        </w:r>
        <w:r>
          <w:rPr>
            <w:noProof/>
            <w:webHidden/>
          </w:rPr>
          <w:fldChar w:fldCharType="begin"/>
        </w:r>
        <w:r>
          <w:rPr>
            <w:noProof/>
            <w:webHidden/>
          </w:rPr>
          <w:instrText xml:space="preserve"> PAGEREF _Toc377744499 \h </w:instrText>
        </w:r>
        <w:r>
          <w:rPr>
            <w:noProof/>
            <w:webHidden/>
          </w:rPr>
        </w:r>
        <w:r>
          <w:rPr>
            <w:noProof/>
            <w:webHidden/>
          </w:rPr>
          <w:fldChar w:fldCharType="separate"/>
        </w:r>
        <w:r>
          <w:rPr>
            <w:noProof/>
            <w:webHidden/>
          </w:rPr>
          <w:t>10</w:t>
        </w:r>
        <w:r>
          <w:rPr>
            <w:noProof/>
            <w:webHidden/>
          </w:rPr>
          <w:fldChar w:fldCharType="end"/>
        </w:r>
      </w:hyperlink>
    </w:p>
    <w:p w14:paraId="12252543"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0" w:history="1">
        <w:r w:rsidRPr="00270DF5">
          <w:rPr>
            <w:rStyle w:val="Hyperlink"/>
            <w:noProof/>
          </w:rPr>
          <w:t>Table 2</w:t>
        </w:r>
        <w:r w:rsidRPr="00270DF5">
          <w:rPr>
            <w:rStyle w:val="Hyperlink"/>
            <w:noProof/>
          </w:rPr>
          <w:noBreakHyphen/>
          <w:t>9: Updated Coefficient of Variation by Sub-sample</w:t>
        </w:r>
        <w:r>
          <w:rPr>
            <w:noProof/>
            <w:webHidden/>
          </w:rPr>
          <w:tab/>
        </w:r>
        <w:r>
          <w:rPr>
            <w:noProof/>
            <w:webHidden/>
          </w:rPr>
          <w:fldChar w:fldCharType="begin"/>
        </w:r>
        <w:r>
          <w:rPr>
            <w:noProof/>
            <w:webHidden/>
          </w:rPr>
          <w:instrText xml:space="preserve"> PAGEREF _Toc377744500 \h </w:instrText>
        </w:r>
        <w:r>
          <w:rPr>
            <w:noProof/>
            <w:webHidden/>
          </w:rPr>
        </w:r>
        <w:r>
          <w:rPr>
            <w:noProof/>
            <w:webHidden/>
          </w:rPr>
          <w:fldChar w:fldCharType="separate"/>
        </w:r>
        <w:r>
          <w:rPr>
            <w:noProof/>
            <w:webHidden/>
          </w:rPr>
          <w:t>11</w:t>
        </w:r>
        <w:r>
          <w:rPr>
            <w:noProof/>
            <w:webHidden/>
          </w:rPr>
          <w:fldChar w:fldCharType="end"/>
        </w:r>
      </w:hyperlink>
    </w:p>
    <w:p w14:paraId="3613253A"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1" w:history="1">
        <w:r w:rsidRPr="00270DF5">
          <w:rPr>
            <w:rStyle w:val="Hyperlink"/>
            <w:noProof/>
          </w:rPr>
          <w:t>Table 2</w:t>
        </w:r>
        <w:r w:rsidRPr="00270DF5">
          <w:rPr>
            <w:rStyle w:val="Hyperlink"/>
            <w:noProof/>
          </w:rPr>
          <w:noBreakHyphen/>
          <w:t>5: Variables Used as Predictors in HOU Regression Models</w:t>
        </w:r>
        <w:r>
          <w:rPr>
            <w:noProof/>
            <w:webHidden/>
          </w:rPr>
          <w:tab/>
        </w:r>
        <w:r>
          <w:rPr>
            <w:noProof/>
            <w:webHidden/>
          </w:rPr>
          <w:fldChar w:fldCharType="begin"/>
        </w:r>
        <w:r>
          <w:rPr>
            <w:noProof/>
            <w:webHidden/>
          </w:rPr>
          <w:instrText xml:space="preserve"> PAGEREF _Toc377744501 \h </w:instrText>
        </w:r>
        <w:r>
          <w:rPr>
            <w:noProof/>
            <w:webHidden/>
          </w:rPr>
        </w:r>
        <w:r>
          <w:rPr>
            <w:noProof/>
            <w:webHidden/>
          </w:rPr>
          <w:fldChar w:fldCharType="separate"/>
        </w:r>
        <w:r>
          <w:rPr>
            <w:noProof/>
            <w:webHidden/>
          </w:rPr>
          <w:t>15</w:t>
        </w:r>
        <w:r>
          <w:rPr>
            <w:noProof/>
            <w:webHidden/>
          </w:rPr>
          <w:fldChar w:fldCharType="end"/>
        </w:r>
      </w:hyperlink>
    </w:p>
    <w:p w14:paraId="1787EA27"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2" w:history="1">
        <w:r w:rsidRPr="00270DF5">
          <w:rPr>
            <w:rStyle w:val="Hyperlink"/>
            <w:noProof/>
          </w:rPr>
          <w:t>Table 2</w:t>
        </w:r>
        <w:r w:rsidRPr="00270DF5">
          <w:rPr>
            <w:rStyle w:val="Hyperlink"/>
            <w:noProof/>
          </w:rPr>
          <w:noBreakHyphen/>
          <w:t>6: Overall Estimated HOU from Preliminary Models</w:t>
        </w:r>
        <w:r>
          <w:rPr>
            <w:noProof/>
            <w:webHidden/>
          </w:rPr>
          <w:tab/>
        </w:r>
        <w:r>
          <w:rPr>
            <w:noProof/>
            <w:webHidden/>
          </w:rPr>
          <w:fldChar w:fldCharType="begin"/>
        </w:r>
        <w:r>
          <w:rPr>
            <w:noProof/>
            <w:webHidden/>
          </w:rPr>
          <w:instrText xml:space="preserve"> PAGEREF _Toc377744502 \h </w:instrText>
        </w:r>
        <w:r>
          <w:rPr>
            <w:noProof/>
            <w:webHidden/>
          </w:rPr>
        </w:r>
        <w:r>
          <w:rPr>
            <w:noProof/>
            <w:webHidden/>
          </w:rPr>
          <w:fldChar w:fldCharType="separate"/>
        </w:r>
        <w:r>
          <w:rPr>
            <w:noProof/>
            <w:webHidden/>
          </w:rPr>
          <w:t>16</w:t>
        </w:r>
        <w:r>
          <w:rPr>
            <w:noProof/>
            <w:webHidden/>
          </w:rPr>
          <w:fldChar w:fldCharType="end"/>
        </w:r>
      </w:hyperlink>
    </w:p>
    <w:p w14:paraId="542EA9F7"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3" w:history="1">
        <w:r w:rsidRPr="00270DF5">
          <w:rPr>
            <w:rStyle w:val="Hyperlink"/>
            <w:noProof/>
          </w:rPr>
          <w:t>Table 2</w:t>
        </w:r>
        <w:r w:rsidRPr="00270DF5">
          <w:rPr>
            <w:rStyle w:val="Hyperlink"/>
            <w:noProof/>
          </w:rPr>
          <w:noBreakHyphen/>
          <w:t>7: Overall Regression Coefficients from Hierarchical Model</w:t>
        </w:r>
        <w:r>
          <w:rPr>
            <w:noProof/>
            <w:webHidden/>
          </w:rPr>
          <w:tab/>
        </w:r>
        <w:r>
          <w:rPr>
            <w:noProof/>
            <w:webHidden/>
          </w:rPr>
          <w:fldChar w:fldCharType="begin"/>
        </w:r>
        <w:r>
          <w:rPr>
            <w:noProof/>
            <w:webHidden/>
          </w:rPr>
          <w:instrText xml:space="preserve"> PAGEREF _Toc377744503 \h </w:instrText>
        </w:r>
        <w:r>
          <w:rPr>
            <w:noProof/>
            <w:webHidden/>
          </w:rPr>
        </w:r>
        <w:r>
          <w:rPr>
            <w:noProof/>
            <w:webHidden/>
          </w:rPr>
          <w:fldChar w:fldCharType="separate"/>
        </w:r>
        <w:r>
          <w:rPr>
            <w:noProof/>
            <w:webHidden/>
          </w:rPr>
          <w:t>19</w:t>
        </w:r>
        <w:r>
          <w:rPr>
            <w:noProof/>
            <w:webHidden/>
          </w:rPr>
          <w:fldChar w:fldCharType="end"/>
        </w:r>
      </w:hyperlink>
    </w:p>
    <w:p w14:paraId="1D3B53BB"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4" w:history="1">
        <w:r w:rsidRPr="00270DF5">
          <w:rPr>
            <w:rStyle w:val="Hyperlink"/>
            <w:noProof/>
          </w:rPr>
          <w:t>Table 3</w:t>
        </w:r>
        <w:r w:rsidRPr="00270DF5">
          <w:rPr>
            <w:rStyle w:val="Hyperlink"/>
            <w:noProof/>
          </w:rPr>
          <w:noBreakHyphen/>
          <w:t>1: Overall HOU Estimates by Area and Room</w:t>
        </w:r>
        <w:r>
          <w:rPr>
            <w:noProof/>
            <w:webHidden/>
          </w:rPr>
          <w:tab/>
        </w:r>
        <w:r>
          <w:rPr>
            <w:noProof/>
            <w:webHidden/>
          </w:rPr>
          <w:fldChar w:fldCharType="begin"/>
        </w:r>
        <w:r>
          <w:rPr>
            <w:noProof/>
            <w:webHidden/>
          </w:rPr>
          <w:instrText xml:space="preserve"> PAGEREF _Toc377744504 \h </w:instrText>
        </w:r>
        <w:r>
          <w:rPr>
            <w:noProof/>
            <w:webHidden/>
          </w:rPr>
        </w:r>
        <w:r>
          <w:rPr>
            <w:noProof/>
            <w:webHidden/>
          </w:rPr>
          <w:fldChar w:fldCharType="separate"/>
        </w:r>
        <w:r>
          <w:rPr>
            <w:noProof/>
            <w:webHidden/>
          </w:rPr>
          <w:t>29</w:t>
        </w:r>
        <w:r>
          <w:rPr>
            <w:noProof/>
            <w:webHidden/>
          </w:rPr>
          <w:fldChar w:fldCharType="end"/>
        </w:r>
      </w:hyperlink>
    </w:p>
    <w:p w14:paraId="0807EF19"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5" w:history="1">
        <w:r w:rsidRPr="00270DF5">
          <w:rPr>
            <w:rStyle w:val="Hyperlink"/>
            <w:noProof/>
          </w:rPr>
          <w:t>Table 3</w:t>
        </w:r>
        <w:r w:rsidRPr="00270DF5">
          <w:rPr>
            <w:rStyle w:val="Hyperlink"/>
            <w:noProof/>
          </w:rPr>
          <w:noBreakHyphen/>
          <w:t>2: Sample Sizes, Overall HOU Estimates by Area and Room</w:t>
        </w:r>
        <w:r>
          <w:rPr>
            <w:noProof/>
            <w:webHidden/>
          </w:rPr>
          <w:tab/>
        </w:r>
        <w:r>
          <w:rPr>
            <w:noProof/>
            <w:webHidden/>
          </w:rPr>
          <w:fldChar w:fldCharType="begin"/>
        </w:r>
        <w:r>
          <w:rPr>
            <w:noProof/>
            <w:webHidden/>
          </w:rPr>
          <w:instrText xml:space="preserve"> PAGEREF _Toc377744505 \h </w:instrText>
        </w:r>
        <w:r>
          <w:rPr>
            <w:noProof/>
            <w:webHidden/>
          </w:rPr>
        </w:r>
        <w:r>
          <w:rPr>
            <w:noProof/>
            <w:webHidden/>
          </w:rPr>
          <w:fldChar w:fldCharType="separate"/>
        </w:r>
        <w:r>
          <w:rPr>
            <w:noProof/>
            <w:webHidden/>
          </w:rPr>
          <w:t>29</w:t>
        </w:r>
        <w:r>
          <w:rPr>
            <w:noProof/>
            <w:webHidden/>
          </w:rPr>
          <w:fldChar w:fldCharType="end"/>
        </w:r>
      </w:hyperlink>
    </w:p>
    <w:p w14:paraId="336C5478"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6" w:history="1">
        <w:r w:rsidRPr="00270DF5">
          <w:rPr>
            <w:rStyle w:val="Hyperlink"/>
            <w:noProof/>
          </w:rPr>
          <w:t>Table 3</w:t>
        </w:r>
        <w:r w:rsidRPr="00270DF5">
          <w:rPr>
            <w:rStyle w:val="Hyperlink"/>
            <w:noProof/>
          </w:rPr>
          <w:noBreakHyphen/>
          <w:t>4: Sample Sizes, Inefficient Bulbs</w:t>
        </w:r>
        <w:r>
          <w:rPr>
            <w:noProof/>
            <w:webHidden/>
          </w:rPr>
          <w:tab/>
        </w:r>
        <w:r>
          <w:rPr>
            <w:noProof/>
            <w:webHidden/>
          </w:rPr>
          <w:fldChar w:fldCharType="begin"/>
        </w:r>
        <w:r>
          <w:rPr>
            <w:noProof/>
            <w:webHidden/>
          </w:rPr>
          <w:instrText xml:space="preserve"> PAGEREF _Toc377744506 \h </w:instrText>
        </w:r>
        <w:r>
          <w:rPr>
            <w:noProof/>
            <w:webHidden/>
          </w:rPr>
        </w:r>
        <w:r>
          <w:rPr>
            <w:noProof/>
            <w:webHidden/>
          </w:rPr>
          <w:fldChar w:fldCharType="separate"/>
        </w:r>
        <w:r>
          <w:rPr>
            <w:noProof/>
            <w:webHidden/>
          </w:rPr>
          <w:t>37</w:t>
        </w:r>
        <w:r>
          <w:rPr>
            <w:noProof/>
            <w:webHidden/>
          </w:rPr>
          <w:fldChar w:fldCharType="end"/>
        </w:r>
      </w:hyperlink>
    </w:p>
    <w:p w14:paraId="5DF156E2"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7" w:history="1">
        <w:r w:rsidRPr="00270DF5">
          <w:rPr>
            <w:rStyle w:val="Hyperlink"/>
            <w:noProof/>
          </w:rPr>
          <w:t>Table 3</w:t>
        </w:r>
        <w:r w:rsidRPr="00270DF5">
          <w:rPr>
            <w:rStyle w:val="Hyperlink"/>
            <w:noProof/>
          </w:rPr>
          <w:noBreakHyphen/>
          <w:t>5: HOU by Area for Efficient Bulbs</w:t>
        </w:r>
        <w:r>
          <w:rPr>
            <w:noProof/>
            <w:webHidden/>
          </w:rPr>
          <w:tab/>
        </w:r>
        <w:r>
          <w:rPr>
            <w:noProof/>
            <w:webHidden/>
          </w:rPr>
          <w:fldChar w:fldCharType="begin"/>
        </w:r>
        <w:r>
          <w:rPr>
            <w:noProof/>
            <w:webHidden/>
          </w:rPr>
          <w:instrText xml:space="preserve"> PAGEREF _Toc377744507 \h </w:instrText>
        </w:r>
        <w:r>
          <w:rPr>
            <w:noProof/>
            <w:webHidden/>
          </w:rPr>
        </w:r>
        <w:r>
          <w:rPr>
            <w:noProof/>
            <w:webHidden/>
          </w:rPr>
          <w:fldChar w:fldCharType="separate"/>
        </w:r>
        <w:r>
          <w:rPr>
            <w:noProof/>
            <w:webHidden/>
          </w:rPr>
          <w:t>38</w:t>
        </w:r>
        <w:r>
          <w:rPr>
            <w:noProof/>
            <w:webHidden/>
          </w:rPr>
          <w:fldChar w:fldCharType="end"/>
        </w:r>
      </w:hyperlink>
    </w:p>
    <w:p w14:paraId="0E9F0D65"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8" w:history="1">
        <w:r w:rsidRPr="00270DF5">
          <w:rPr>
            <w:rStyle w:val="Hyperlink"/>
            <w:noProof/>
          </w:rPr>
          <w:t>Table 3</w:t>
        </w:r>
        <w:r w:rsidRPr="00270DF5">
          <w:rPr>
            <w:rStyle w:val="Hyperlink"/>
            <w:noProof/>
          </w:rPr>
          <w:noBreakHyphen/>
          <w:t>6: Sample Sizes, Efficient Bulbs</w:t>
        </w:r>
        <w:r>
          <w:rPr>
            <w:noProof/>
            <w:webHidden/>
          </w:rPr>
          <w:tab/>
        </w:r>
        <w:r>
          <w:rPr>
            <w:noProof/>
            <w:webHidden/>
          </w:rPr>
          <w:fldChar w:fldCharType="begin"/>
        </w:r>
        <w:r>
          <w:rPr>
            <w:noProof/>
            <w:webHidden/>
          </w:rPr>
          <w:instrText xml:space="preserve"> PAGEREF _Toc377744508 \h </w:instrText>
        </w:r>
        <w:r>
          <w:rPr>
            <w:noProof/>
            <w:webHidden/>
          </w:rPr>
        </w:r>
        <w:r>
          <w:rPr>
            <w:noProof/>
            <w:webHidden/>
          </w:rPr>
          <w:fldChar w:fldCharType="separate"/>
        </w:r>
        <w:r>
          <w:rPr>
            <w:noProof/>
            <w:webHidden/>
          </w:rPr>
          <w:t>38</w:t>
        </w:r>
        <w:r>
          <w:rPr>
            <w:noProof/>
            <w:webHidden/>
          </w:rPr>
          <w:fldChar w:fldCharType="end"/>
        </w:r>
      </w:hyperlink>
    </w:p>
    <w:p w14:paraId="06D1A7BF"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09" w:history="1">
        <w:r w:rsidRPr="00270DF5">
          <w:rPr>
            <w:rStyle w:val="Hyperlink"/>
            <w:noProof/>
          </w:rPr>
          <w:t>Table 3</w:t>
        </w:r>
        <w:r w:rsidRPr="00270DF5">
          <w:rPr>
            <w:rStyle w:val="Hyperlink"/>
            <w:noProof/>
          </w:rPr>
          <w:noBreakHyphen/>
          <w:t>7: Daily Average HOU Overall by Type of Bulb (Unweighted)</w:t>
        </w:r>
        <w:r>
          <w:rPr>
            <w:noProof/>
            <w:webHidden/>
          </w:rPr>
          <w:tab/>
        </w:r>
        <w:r>
          <w:rPr>
            <w:noProof/>
            <w:webHidden/>
          </w:rPr>
          <w:fldChar w:fldCharType="begin"/>
        </w:r>
        <w:r>
          <w:rPr>
            <w:noProof/>
            <w:webHidden/>
          </w:rPr>
          <w:instrText xml:space="preserve"> PAGEREF _Toc377744509 \h </w:instrText>
        </w:r>
        <w:r>
          <w:rPr>
            <w:noProof/>
            <w:webHidden/>
          </w:rPr>
        </w:r>
        <w:r>
          <w:rPr>
            <w:noProof/>
            <w:webHidden/>
          </w:rPr>
          <w:fldChar w:fldCharType="separate"/>
        </w:r>
        <w:r>
          <w:rPr>
            <w:noProof/>
            <w:webHidden/>
          </w:rPr>
          <w:t>39</w:t>
        </w:r>
        <w:r>
          <w:rPr>
            <w:noProof/>
            <w:webHidden/>
          </w:rPr>
          <w:fldChar w:fldCharType="end"/>
        </w:r>
      </w:hyperlink>
    </w:p>
    <w:p w14:paraId="341D0BE0"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0" w:history="1">
        <w:r w:rsidRPr="00270DF5">
          <w:rPr>
            <w:rStyle w:val="Hyperlink"/>
            <w:noProof/>
          </w:rPr>
          <w:t>Table 4</w:t>
        </w:r>
        <w:r w:rsidRPr="00270DF5">
          <w:rPr>
            <w:rStyle w:val="Hyperlink"/>
            <w:noProof/>
          </w:rPr>
          <w:noBreakHyphen/>
          <w:t>1: Peak Period Coincidence Factors and Confidence Intervals</w:t>
        </w:r>
        <w:r>
          <w:rPr>
            <w:noProof/>
            <w:webHidden/>
          </w:rPr>
          <w:tab/>
        </w:r>
        <w:r>
          <w:rPr>
            <w:noProof/>
            <w:webHidden/>
          </w:rPr>
          <w:fldChar w:fldCharType="begin"/>
        </w:r>
        <w:r>
          <w:rPr>
            <w:noProof/>
            <w:webHidden/>
          </w:rPr>
          <w:instrText xml:space="preserve"> PAGEREF _Toc377744510 \h </w:instrText>
        </w:r>
        <w:r>
          <w:rPr>
            <w:noProof/>
            <w:webHidden/>
          </w:rPr>
        </w:r>
        <w:r>
          <w:rPr>
            <w:noProof/>
            <w:webHidden/>
          </w:rPr>
          <w:fldChar w:fldCharType="separate"/>
        </w:r>
        <w:r>
          <w:rPr>
            <w:noProof/>
            <w:webHidden/>
          </w:rPr>
          <w:t>47</w:t>
        </w:r>
        <w:r>
          <w:rPr>
            <w:noProof/>
            <w:webHidden/>
          </w:rPr>
          <w:fldChar w:fldCharType="end"/>
        </w:r>
      </w:hyperlink>
    </w:p>
    <w:p w14:paraId="595D60C6"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1" w:history="1">
        <w:r w:rsidRPr="00270DF5">
          <w:rPr>
            <w:rStyle w:val="Hyperlink"/>
            <w:noProof/>
          </w:rPr>
          <w:t>Table 4</w:t>
        </w:r>
        <w:r w:rsidRPr="00270DF5">
          <w:rPr>
            <w:rStyle w:val="Hyperlink"/>
            <w:noProof/>
          </w:rPr>
          <w:noBreakHyphen/>
          <w:t>2: Peak Period Coincidence Factors and Confidence Intervals</w:t>
        </w:r>
        <w:r>
          <w:rPr>
            <w:noProof/>
            <w:webHidden/>
          </w:rPr>
          <w:tab/>
        </w:r>
        <w:r>
          <w:rPr>
            <w:noProof/>
            <w:webHidden/>
          </w:rPr>
          <w:fldChar w:fldCharType="begin"/>
        </w:r>
        <w:r>
          <w:rPr>
            <w:noProof/>
            <w:webHidden/>
          </w:rPr>
          <w:instrText xml:space="preserve"> PAGEREF _Toc377744511 \h </w:instrText>
        </w:r>
        <w:r>
          <w:rPr>
            <w:noProof/>
            <w:webHidden/>
          </w:rPr>
        </w:r>
        <w:r>
          <w:rPr>
            <w:noProof/>
            <w:webHidden/>
          </w:rPr>
          <w:fldChar w:fldCharType="separate"/>
        </w:r>
        <w:r>
          <w:rPr>
            <w:noProof/>
            <w:webHidden/>
          </w:rPr>
          <w:t>48</w:t>
        </w:r>
        <w:r>
          <w:rPr>
            <w:noProof/>
            <w:webHidden/>
          </w:rPr>
          <w:fldChar w:fldCharType="end"/>
        </w:r>
      </w:hyperlink>
    </w:p>
    <w:p w14:paraId="6E5661F2"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2" w:history="1">
        <w:r w:rsidRPr="00270DF5">
          <w:rPr>
            <w:rStyle w:val="Hyperlink"/>
            <w:noProof/>
          </w:rPr>
          <w:t>Table 4</w:t>
        </w:r>
        <w:r w:rsidRPr="00270DF5">
          <w:rPr>
            <w:rStyle w:val="Hyperlink"/>
            <w:noProof/>
          </w:rPr>
          <w:noBreakHyphen/>
          <w:t>3: ISO New England Seasonal Peak Period Coincidence Factor</w:t>
        </w:r>
        <w:r>
          <w:rPr>
            <w:noProof/>
            <w:webHidden/>
          </w:rPr>
          <w:tab/>
        </w:r>
        <w:r>
          <w:rPr>
            <w:noProof/>
            <w:webHidden/>
          </w:rPr>
          <w:fldChar w:fldCharType="begin"/>
        </w:r>
        <w:r>
          <w:rPr>
            <w:noProof/>
            <w:webHidden/>
          </w:rPr>
          <w:instrText xml:space="preserve"> PAGEREF _Toc377744512 \h </w:instrText>
        </w:r>
        <w:r>
          <w:rPr>
            <w:noProof/>
            <w:webHidden/>
          </w:rPr>
        </w:r>
        <w:r>
          <w:rPr>
            <w:noProof/>
            <w:webHidden/>
          </w:rPr>
          <w:fldChar w:fldCharType="separate"/>
        </w:r>
        <w:r>
          <w:rPr>
            <w:noProof/>
            <w:webHidden/>
          </w:rPr>
          <w:t>48</w:t>
        </w:r>
        <w:r>
          <w:rPr>
            <w:noProof/>
            <w:webHidden/>
          </w:rPr>
          <w:fldChar w:fldCharType="end"/>
        </w:r>
      </w:hyperlink>
    </w:p>
    <w:p w14:paraId="02F86ED7"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3" w:history="1">
        <w:r w:rsidRPr="00270DF5">
          <w:rPr>
            <w:rStyle w:val="Hyperlink"/>
            <w:noProof/>
          </w:rPr>
          <w:t>Table 4</w:t>
        </w:r>
        <w:r w:rsidRPr="00270DF5">
          <w:rPr>
            <w:rStyle w:val="Hyperlink"/>
            <w:noProof/>
          </w:rPr>
          <w:noBreakHyphen/>
          <w:t>4: Peak Period Coincidence Factors and Confidence Intervals</w:t>
        </w:r>
        <w:r>
          <w:rPr>
            <w:noProof/>
            <w:webHidden/>
          </w:rPr>
          <w:tab/>
        </w:r>
        <w:r>
          <w:rPr>
            <w:noProof/>
            <w:webHidden/>
          </w:rPr>
          <w:fldChar w:fldCharType="begin"/>
        </w:r>
        <w:r>
          <w:rPr>
            <w:noProof/>
            <w:webHidden/>
          </w:rPr>
          <w:instrText xml:space="preserve"> PAGEREF _Toc377744513 \h </w:instrText>
        </w:r>
        <w:r>
          <w:rPr>
            <w:noProof/>
            <w:webHidden/>
          </w:rPr>
        </w:r>
        <w:r>
          <w:rPr>
            <w:noProof/>
            <w:webHidden/>
          </w:rPr>
          <w:fldChar w:fldCharType="separate"/>
        </w:r>
        <w:r>
          <w:rPr>
            <w:noProof/>
            <w:webHidden/>
          </w:rPr>
          <w:t>50</w:t>
        </w:r>
        <w:r>
          <w:rPr>
            <w:noProof/>
            <w:webHidden/>
          </w:rPr>
          <w:fldChar w:fldCharType="end"/>
        </w:r>
      </w:hyperlink>
    </w:p>
    <w:p w14:paraId="0FC0CD34"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4" w:history="1">
        <w:r w:rsidRPr="00270DF5">
          <w:rPr>
            <w:rStyle w:val="Hyperlink"/>
            <w:noProof/>
          </w:rPr>
          <w:t>Table 5</w:t>
        </w:r>
        <w:r w:rsidRPr="00270DF5">
          <w:rPr>
            <w:rStyle w:val="Hyperlink"/>
            <w:noProof/>
          </w:rPr>
          <w:noBreakHyphen/>
          <w:t>2: Glazing Classes</w:t>
        </w:r>
        <w:r>
          <w:rPr>
            <w:noProof/>
            <w:webHidden/>
          </w:rPr>
          <w:tab/>
        </w:r>
        <w:r>
          <w:rPr>
            <w:noProof/>
            <w:webHidden/>
          </w:rPr>
          <w:fldChar w:fldCharType="begin"/>
        </w:r>
        <w:r>
          <w:rPr>
            <w:noProof/>
            <w:webHidden/>
          </w:rPr>
          <w:instrText xml:space="preserve"> PAGEREF _Toc377744514 \h </w:instrText>
        </w:r>
        <w:r>
          <w:rPr>
            <w:noProof/>
            <w:webHidden/>
          </w:rPr>
        </w:r>
        <w:r>
          <w:rPr>
            <w:noProof/>
            <w:webHidden/>
          </w:rPr>
          <w:fldChar w:fldCharType="separate"/>
        </w:r>
        <w:r>
          <w:rPr>
            <w:noProof/>
            <w:webHidden/>
          </w:rPr>
          <w:t>51</w:t>
        </w:r>
        <w:r>
          <w:rPr>
            <w:noProof/>
            <w:webHidden/>
          </w:rPr>
          <w:fldChar w:fldCharType="end"/>
        </w:r>
      </w:hyperlink>
    </w:p>
    <w:p w14:paraId="728D05FA"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5" w:history="1">
        <w:r w:rsidRPr="00270DF5">
          <w:rPr>
            <w:rStyle w:val="Hyperlink"/>
            <w:noProof/>
          </w:rPr>
          <w:t>Table 5</w:t>
        </w:r>
        <w:r w:rsidRPr="00270DF5">
          <w:rPr>
            <w:rStyle w:val="Hyperlink"/>
            <w:noProof/>
          </w:rPr>
          <w:noBreakHyphen/>
          <w:t>3: Southerly Glazing Classes</w:t>
        </w:r>
        <w:r>
          <w:rPr>
            <w:noProof/>
            <w:webHidden/>
          </w:rPr>
          <w:tab/>
        </w:r>
        <w:r>
          <w:rPr>
            <w:noProof/>
            <w:webHidden/>
          </w:rPr>
          <w:fldChar w:fldCharType="begin"/>
        </w:r>
        <w:r>
          <w:rPr>
            <w:noProof/>
            <w:webHidden/>
          </w:rPr>
          <w:instrText xml:space="preserve"> PAGEREF _Toc377744515 \h </w:instrText>
        </w:r>
        <w:r>
          <w:rPr>
            <w:noProof/>
            <w:webHidden/>
          </w:rPr>
        </w:r>
        <w:r>
          <w:rPr>
            <w:noProof/>
            <w:webHidden/>
          </w:rPr>
          <w:fldChar w:fldCharType="separate"/>
        </w:r>
        <w:r>
          <w:rPr>
            <w:noProof/>
            <w:webHidden/>
          </w:rPr>
          <w:t>51</w:t>
        </w:r>
        <w:r>
          <w:rPr>
            <w:noProof/>
            <w:webHidden/>
          </w:rPr>
          <w:fldChar w:fldCharType="end"/>
        </w:r>
      </w:hyperlink>
    </w:p>
    <w:p w14:paraId="272B409B"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6" w:history="1">
        <w:r w:rsidRPr="00270DF5">
          <w:rPr>
            <w:rStyle w:val="Hyperlink"/>
            <w:noProof/>
          </w:rPr>
          <w:t>Table 5</w:t>
        </w:r>
        <w:r w:rsidRPr="00270DF5">
          <w:rPr>
            <w:rStyle w:val="Hyperlink"/>
            <w:noProof/>
          </w:rPr>
          <w:noBreakHyphen/>
          <w:t>4: Solar Exposure Classes</w:t>
        </w:r>
        <w:r>
          <w:rPr>
            <w:noProof/>
            <w:webHidden/>
          </w:rPr>
          <w:tab/>
        </w:r>
        <w:r>
          <w:rPr>
            <w:noProof/>
            <w:webHidden/>
          </w:rPr>
          <w:fldChar w:fldCharType="begin"/>
        </w:r>
        <w:r>
          <w:rPr>
            <w:noProof/>
            <w:webHidden/>
          </w:rPr>
          <w:instrText xml:space="preserve"> PAGEREF _Toc377744516 \h </w:instrText>
        </w:r>
        <w:r>
          <w:rPr>
            <w:noProof/>
            <w:webHidden/>
          </w:rPr>
        </w:r>
        <w:r>
          <w:rPr>
            <w:noProof/>
            <w:webHidden/>
          </w:rPr>
          <w:fldChar w:fldCharType="separate"/>
        </w:r>
        <w:r>
          <w:rPr>
            <w:noProof/>
            <w:webHidden/>
          </w:rPr>
          <w:t>52</w:t>
        </w:r>
        <w:r>
          <w:rPr>
            <w:noProof/>
            <w:webHidden/>
          </w:rPr>
          <w:fldChar w:fldCharType="end"/>
        </w:r>
      </w:hyperlink>
    </w:p>
    <w:p w14:paraId="415A4CA8"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7" w:history="1">
        <w:r w:rsidRPr="00270DF5">
          <w:rPr>
            <w:rStyle w:val="Hyperlink"/>
            <w:noProof/>
          </w:rPr>
          <w:t>Table 5</w:t>
        </w:r>
        <w:r w:rsidRPr="00270DF5">
          <w:rPr>
            <w:rStyle w:val="Hyperlink"/>
            <w:noProof/>
          </w:rPr>
          <w:noBreakHyphen/>
          <w:t>5: Binned Sum of Class Values</w:t>
        </w:r>
        <w:r>
          <w:rPr>
            <w:noProof/>
            <w:webHidden/>
          </w:rPr>
          <w:tab/>
        </w:r>
        <w:r>
          <w:rPr>
            <w:noProof/>
            <w:webHidden/>
          </w:rPr>
          <w:fldChar w:fldCharType="begin"/>
        </w:r>
        <w:r>
          <w:rPr>
            <w:noProof/>
            <w:webHidden/>
          </w:rPr>
          <w:instrText xml:space="preserve"> PAGEREF _Toc377744517 \h </w:instrText>
        </w:r>
        <w:r>
          <w:rPr>
            <w:noProof/>
            <w:webHidden/>
          </w:rPr>
        </w:r>
        <w:r>
          <w:rPr>
            <w:noProof/>
            <w:webHidden/>
          </w:rPr>
          <w:fldChar w:fldCharType="separate"/>
        </w:r>
        <w:r>
          <w:rPr>
            <w:noProof/>
            <w:webHidden/>
          </w:rPr>
          <w:t>53</w:t>
        </w:r>
        <w:r>
          <w:rPr>
            <w:noProof/>
            <w:webHidden/>
          </w:rPr>
          <w:fldChar w:fldCharType="end"/>
        </w:r>
      </w:hyperlink>
    </w:p>
    <w:p w14:paraId="403B9469"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8" w:history="1">
        <w:r w:rsidRPr="00270DF5">
          <w:rPr>
            <w:rStyle w:val="Hyperlink"/>
            <w:noProof/>
          </w:rPr>
          <w:t>Table 5</w:t>
        </w:r>
        <w:r w:rsidRPr="00270DF5">
          <w:rPr>
            <w:rStyle w:val="Hyperlink"/>
            <w:noProof/>
          </w:rPr>
          <w:noBreakHyphen/>
          <w:t>6: Variables Used in Solar Shading Regression Analysis</w:t>
        </w:r>
        <w:r>
          <w:rPr>
            <w:noProof/>
            <w:webHidden/>
          </w:rPr>
          <w:tab/>
        </w:r>
        <w:r>
          <w:rPr>
            <w:noProof/>
            <w:webHidden/>
          </w:rPr>
          <w:fldChar w:fldCharType="begin"/>
        </w:r>
        <w:r>
          <w:rPr>
            <w:noProof/>
            <w:webHidden/>
          </w:rPr>
          <w:instrText xml:space="preserve"> PAGEREF _Toc377744518 \h </w:instrText>
        </w:r>
        <w:r>
          <w:rPr>
            <w:noProof/>
            <w:webHidden/>
          </w:rPr>
        </w:r>
        <w:r>
          <w:rPr>
            <w:noProof/>
            <w:webHidden/>
          </w:rPr>
          <w:fldChar w:fldCharType="separate"/>
        </w:r>
        <w:r>
          <w:rPr>
            <w:noProof/>
            <w:webHidden/>
          </w:rPr>
          <w:t>55</w:t>
        </w:r>
        <w:r>
          <w:rPr>
            <w:noProof/>
            <w:webHidden/>
          </w:rPr>
          <w:fldChar w:fldCharType="end"/>
        </w:r>
      </w:hyperlink>
    </w:p>
    <w:p w14:paraId="48B94FA5"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19" w:history="1">
        <w:r w:rsidRPr="00270DF5">
          <w:rPr>
            <w:rStyle w:val="Hyperlink"/>
            <w:noProof/>
          </w:rPr>
          <w:t>Table 5</w:t>
        </w:r>
        <w:r w:rsidRPr="00270DF5">
          <w:rPr>
            <w:rStyle w:val="Hyperlink"/>
            <w:noProof/>
          </w:rPr>
          <w:noBreakHyphen/>
          <w:t>7: Marginal Effects of Solar Predictors from Regression Analysis</w:t>
        </w:r>
        <w:r>
          <w:rPr>
            <w:noProof/>
            <w:webHidden/>
          </w:rPr>
          <w:tab/>
        </w:r>
        <w:r>
          <w:rPr>
            <w:noProof/>
            <w:webHidden/>
          </w:rPr>
          <w:fldChar w:fldCharType="begin"/>
        </w:r>
        <w:r>
          <w:rPr>
            <w:noProof/>
            <w:webHidden/>
          </w:rPr>
          <w:instrText xml:space="preserve"> PAGEREF _Toc377744519 \h </w:instrText>
        </w:r>
        <w:r>
          <w:rPr>
            <w:noProof/>
            <w:webHidden/>
          </w:rPr>
        </w:r>
        <w:r>
          <w:rPr>
            <w:noProof/>
            <w:webHidden/>
          </w:rPr>
          <w:fldChar w:fldCharType="separate"/>
        </w:r>
        <w:r>
          <w:rPr>
            <w:noProof/>
            <w:webHidden/>
          </w:rPr>
          <w:t>55</w:t>
        </w:r>
        <w:r>
          <w:rPr>
            <w:noProof/>
            <w:webHidden/>
          </w:rPr>
          <w:fldChar w:fldCharType="end"/>
        </w:r>
      </w:hyperlink>
    </w:p>
    <w:p w14:paraId="34F7B408" w14:textId="77777777" w:rsidR="00623A07" w:rsidRDefault="006F0352" w:rsidP="004341CC">
      <w:r>
        <w:fldChar w:fldCharType="end"/>
      </w:r>
    </w:p>
    <w:p w14:paraId="1DC277DE" w14:textId="77777777" w:rsidR="004401D5" w:rsidRDefault="004401D5" w:rsidP="004341CC"/>
    <w:p w14:paraId="487D34C6" w14:textId="77777777" w:rsidR="004401D5" w:rsidRPr="004401D5" w:rsidRDefault="004401D5" w:rsidP="00AE0F34">
      <w:pPr>
        <w:pStyle w:val="TOCTitle"/>
      </w:pPr>
      <w:r>
        <w:t>Figures</w:t>
      </w:r>
    </w:p>
    <w:p w14:paraId="6F525983" w14:textId="77777777" w:rsidR="00D26597" w:rsidRDefault="006F0352">
      <w:pPr>
        <w:pStyle w:val="TableofFigures"/>
        <w:tabs>
          <w:tab w:val="right" w:leader="dot" w:pos="9350"/>
        </w:tabs>
        <w:rPr>
          <w:rFonts w:asciiTheme="minorHAnsi" w:hAnsiTheme="minorHAnsi"/>
          <w:b w:val="0"/>
          <w:smallCaps w:val="0"/>
          <w:noProof/>
          <w:sz w:val="22"/>
          <w:lang w:bidi="ar-SA"/>
        </w:rPr>
      </w:pPr>
      <w:r>
        <w:rPr>
          <w:b w:val="0"/>
          <w:caps/>
          <w:smallCaps w:val="0"/>
          <w:sz w:val="20"/>
        </w:rPr>
        <w:fldChar w:fldCharType="begin"/>
      </w:r>
      <w:r w:rsidR="004401D5">
        <w:instrText xml:space="preserve"> TOC \h \z \c "Figure" </w:instrText>
      </w:r>
      <w:r>
        <w:rPr>
          <w:b w:val="0"/>
          <w:caps/>
          <w:smallCaps w:val="0"/>
          <w:sz w:val="20"/>
        </w:rPr>
        <w:fldChar w:fldCharType="separate"/>
      </w:r>
      <w:hyperlink w:anchor="_Toc377744520" w:history="1">
        <w:r w:rsidR="00D26597" w:rsidRPr="00A95DA6">
          <w:rPr>
            <w:rStyle w:val="Hyperlink"/>
            <w:noProof/>
          </w:rPr>
          <w:t>Figure ES-1: Site Locations with Population Density</w:t>
        </w:r>
        <w:r w:rsidR="00D26597">
          <w:rPr>
            <w:noProof/>
            <w:webHidden/>
          </w:rPr>
          <w:tab/>
        </w:r>
        <w:r w:rsidR="00D26597">
          <w:rPr>
            <w:noProof/>
            <w:webHidden/>
          </w:rPr>
          <w:fldChar w:fldCharType="begin"/>
        </w:r>
        <w:r w:rsidR="00D26597">
          <w:rPr>
            <w:noProof/>
            <w:webHidden/>
          </w:rPr>
          <w:instrText xml:space="preserve"> PAGEREF _Toc377744520 \h </w:instrText>
        </w:r>
        <w:r w:rsidR="00D26597">
          <w:rPr>
            <w:noProof/>
            <w:webHidden/>
          </w:rPr>
        </w:r>
        <w:r w:rsidR="00D26597">
          <w:rPr>
            <w:noProof/>
            <w:webHidden/>
          </w:rPr>
          <w:fldChar w:fldCharType="separate"/>
        </w:r>
        <w:r w:rsidR="00D26597">
          <w:rPr>
            <w:noProof/>
            <w:webHidden/>
          </w:rPr>
          <w:t>II</w:t>
        </w:r>
        <w:r w:rsidR="00D26597">
          <w:rPr>
            <w:noProof/>
            <w:webHidden/>
          </w:rPr>
          <w:fldChar w:fldCharType="end"/>
        </w:r>
      </w:hyperlink>
    </w:p>
    <w:p w14:paraId="4540DDC4"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21" w:history="1">
        <w:r w:rsidRPr="00A95DA6">
          <w:rPr>
            <w:rStyle w:val="Hyperlink"/>
            <w:noProof/>
          </w:rPr>
          <w:t>Figure ES</w:t>
        </w:r>
        <w:r w:rsidRPr="00A95DA6">
          <w:rPr>
            <w:rStyle w:val="Hyperlink"/>
            <w:noProof/>
          </w:rPr>
          <w:noBreakHyphen/>
          <w:t>2: Overall Load Curve for Summer and Winter (Weekday)</w:t>
        </w:r>
        <w:r>
          <w:rPr>
            <w:noProof/>
            <w:webHidden/>
          </w:rPr>
          <w:tab/>
        </w:r>
        <w:r>
          <w:rPr>
            <w:noProof/>
            <w:webHidden/>
          </w:rPr>
          <w:fldChar w:fldCharType="begin"/>
        </w:r>
        <w:r>
          <w:rPr>
            <w:noProof/>
            <w:webHidden/>
          </w:rPr>
          <w:instrText xml:space="preserve"> PAGEREF _Toc377744521 \h </w:instrText>
        </w:r>
        <w:r>
          <w:rPr>
            <w:noProof/>
            <w:webHidden/>
          </w:rPr>
        </w:r>
        <w:r>
          <w:rPr>
            <w:noProof/>
            <w:webHidden/>
          </w:rPr>
          <w:fldChar w:fldCharType="separate"/>
        </w:r>
        <w:r>
          <w:rPr>
            <w:noProof/>
            <w:webHidden/>
          </w:rPr>
          <w:t>X</w:t>
        </w:r>
        <w:r>
          <w:rPr>
            <w:noProof/>
            <w:webHidden/>
          </w:rPr>
          <w:fldChar w:fldCharType="end"/>
        </w:r>
      </w:hyperlink>
    </w:p>
    <w:p w14:paraId="648886B0"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22" w:history="1">
        <w:r w:rsidRPr="00A95DA6">
          <w:rPr>
            <w:rStyle w:val="Hyperlink"/>
            <w:noProof/>
          </w:rPr>
          <w:t>Figure 2</w:t>
        </w:r>
        <w:r w:rsidRPr="00A95DA6">
          <w:rPr>
            <w:rStyle w:val="Hyperlink"/>
            <w:noProof/>
          </w:rPr>
          <w:noBreakHyphen/>
          <w:t>1: Site Locations with Population Density</w:t>
        </w:r>
        <w:r>
          <w:rPr>
            <w:noProof/>
            <w:webHidden/>
          </w:rPr>
          <w:tab/>
        </w:r>
        <w:r>
          <w:rPr>
            <w:noProof/>
            <w:webHidden/>
          </w:rPr>
          <w:fldChar w:fldCharType="begin"/>
        </w:r>
        <w:r>
          <w:rPr>
            <w:noProof/>
            <w:webHidden/>
          </w:rPr>
          <w:instrText xml:space="preserve"> PAGEREF _Toc377744522 \h </w:instrText>
        </w:r>
        <w:r>
          <w:rPr>
            <w:noProof/>
            <w:webHidden/>
          </w:rPr>
        </w:r>
        <w:r>
          <w:rPr>
            <w:noProof/>
            <w:webHidden/>
          </w:rPr>
          <w:fldChar w:fldCharType="separate"/>
        </w:r>
        <w:r>
          <w:rPr>
            <w:noProof/>
            <w:webHidden/>
          </w:rPr>
          <w:t>4</w:t>
        </w:r>
        <w:r>
          <w:rPr>
            <w:noProof/>
            <w:webHidden/>
          </w:rPr>
          <w:fldChar w:fldCharType="end"/>
        </w:r>
      </w:hyperlink>
    </w:p>
    <w:p w14:paraId="64A3E9A6"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23" w:history="1">
        <w:r w:rsidRPr="00A95DA6">
          <w:rPr>
            <w:rStyle w:val="Hyperlink"/>
            <w:noProof/>
          </w:rPr>
          <w:t>Figure 2</w:t>
        </w:r>
        <w:r w:rsidRPr="00A95DA6">
          <w:rPr>
            <w:rStyle w:val="Hyperlink"/>
            <w:noProof/>
          </w:rPr>
          <w:noBreakHyphen/>
          <w:t>2: Overview of Hierarchical Model</w:t>
        </w:r>
        <w:r>
          <w:rPr>
            <w:noProof/>
            <w:webHidden/>
          </w:rPr>
          <w:tab/>
        </w:r>
        <w:r>
          <w:rPr>
            <w:noProof/>
            <w:webHidden/>
          </w:rPr>
          <w:fldChar w:fldCharType="begin"/>
        </w:r>
        <w:r>
          <w:rPr>
            <w:noProof/>
            <w:webHidden/>
          </w:rPr>
          <w:instrText xml:space="preserve"> PAGEREF _Toc377744523 \h </w:instrText>
        </w:r>
        <w:r>
          <w:rPr>
            <w:noProof/>
            <w:webHidden/>
          </w:rPr>
        </w:r>
        <w:r>
          <w:rPr>
            <w:noProof/>
            <w:webHidden/>
          </w:rPr>
          <w:fldChar w:fldCharType="separate"/>
        </w:r>
        <w:r>
          <w:rPr>
            <w:noProof/>
            <w:webHidden/>
          </w:rPr>
          <w:t>17</w:t>
        </w:r>
        <w:r>
          <w:rPr>
            <w:noProof/>
            <w:webHidden/>
          </w:rPr>
          <w:fldChar w:fldCharType="end"/>
        </w:r>
      </w:hyperlink>
    </w:p>
    <w:p w14:paraId="7F476BBA"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24" w:history="1">
        <w:r w:rsidRPr="00A95DA6">
          <w:rPr>
            <w:rStyle w:val="Hyperlink"/>
            <w:noProof/>
          </w:rPr>
          <w:t>Figure 2</w:t>
        </w:r>
        <w:r w:rsidRPr="00A95DA6">
          <w:rPr>
            <w:rStyle w:val="Hyperlink"/>
            <w:noProof/>
          </w:rPr>
          <w:noBreakHyphen/>
          <w:t>3: Solar Pathfinder</w:t>
        </w:r>
        <w:r>
          <w:rPr>
            <w:noProof/>
            <w:webHidden/>
          </w:rPr>
          <w:tab/>
        </w:r>
        <w:r>
          <w:rPr>
            <w:noProof/>
            <w:webHidden/>
          </w:rPr>
          <w:fldChar w:fldCharType="begin"/>
        </w:r>
        <w:r>
          <w:rPr>
            <w:noProof/>
            <w:webHidden/>
          </w:rPr>
          <w:instrText xml:space="preserve"> PAGEREF _Toc377744524 \h </w:instrText>
        </w:r>
        <w:r>
          <w:rPr>
            <w:noProof/>
            <w:webHidden/>
          </w:rPr>
        </w:r>
        <w:r>
          <w:rPr>
            <w:noProof/>
            <w:webHidden/>
          </w:rPr>
          <w:fldChar w:fldCharType="separate"/>
        </w:r>
        <w:r>
          <w:rPr>
            <w:noProof/>
            <w:webHidden/>
          </w:rPr>
          <w:t>21</w:t>
        </w:r>
        <w:r>
          <w:rPr>
            <w:noProof/>
            <w:webHidden/>
          </w:rPr>
          <w:fldChar w:fldCharType="end"/>
        </w:r>
      </w:hyperlink>
    </w:p>
    <w:p w14:paraId="71FCCA62"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25" w:history="1">
        <w:r w:rsidRPr="00A95DA6">
          <w:rPr>
            <w:rStyle w:val="Hyperlink"/>
            <w:noProof/>
          </w:rPr>
          <w:t>Figure 2</w:t>
        </w:r>
        <w:r w:rsidRPr="00A95DA6">
          <w:rPr>
            <w:rStyle w:val="Hyperlink"/>
            <w:noProof/>
          </w:rPr>
          <w:noBreakHyphen/>
          <w:t>4: View Out SE-facing Window</w:t>
        </w:r>
        <w:r>
          <w:rPr>
            <w:noProof/>
            <w:webHidden/>
          </w:rPr>
          <w:tab/>
        </w:r>
        <w:r>
          <w:rPr>
            <w:noProof/>
            <w:webHidden/>
          </w:rPr>
          <w:fldChar w:fldCharType="begin"/>
        </w:r>
        <w:r>
          <w:rPr>
            <w:noProof/>
            <w:webHidden/>
          </w:rPr>
          <w:instrText xml:space="preserve"> PAGEREF _Toc377744525 \h </w:instrText>
        </w:r>
        <w:r>
          <w:rPr>
            <w:noProof/>
            <w:webHidden/>
          </w:rPr>
        </w:r>
        <w:r>
          <w:rPr>
            <w:noProof/>
            <w:webHidden/>
          </w:rPr>
          <w:fldChar w:fldCharType="separate"/>
        </w:r>
        <w:r>
          <w:rPr>
            <w:noProof/>
            <w:webHidden/>
          </w:rPr>
          <w:t>22</w:t>
        </w:r>
        <w:r>
          <w:rPr>
            <w:noProof/>
            <w:webHidden/>
          </w:rPr>
          <w:fldChar w:fldCharType="end"/>
        </w:r>
      </w:hyperlink>
    </w:p>
    <w:p w14:paraId="09ED0FB6"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26" w:history="1">
        <w:r w:rsidRPr="00A95DA6">
          <w:rPr>
            <w:rStyle w:val="Hyperlink"/>
            <w:noProof/>
          </w:rPr>
          <w:t>Figure 2</w:t>
        </w:r>
        <w:r w:rsidRPr="00A95DA6">
          <w:rPr>
            <w:rStyle w:val="Hyperlink"/>
            <w:noProof/>
          </w:rPr>
          <w:noBreakHyphen/>
          <w:t>5: Solar Pathfinder Assistant Report</w:t>
        </w:r>
        <w:r>
          <w:rPr>
            <w:noProof/>
            <w:webHidden/>
          </w:rPr>
          <w:tab/>
        </w:r>
        <w:r>
          <w:rPr>
            <w:noProof/>
            <w:webHidden/>
          </w:rPr>
          <w:fldChar w:fldCharType="begin"/>
        </w:r>
        <w:r>
          <w:rPr>
            <w:noProof/>
            <w:webHidden/>
          </w:rPr>
          <w:instrText xml:space="preserve"> PAGEREF _Toc377744526 \h </w:instrText>
        </w:r>
        <w:r>
          <w:rPr>
            <w:noProof/>
            <w:webHidden/>
          </w:rPr>
        </w:r>
        <w:r>
          <w:rPr>
            <w:noProof/>
            <w:webHidden/>
          </w:rPr>
          <w:fldChar w:fldCharType="separate"/>
        </w:r>
        <w:r>
          <w:rPr>
            <w:noProof/>
            <w:webHidden/>
          </w:rPr>
          <w:t>23</w:t>
        </w:r>
        <w:r>
          <w:rPr>
            <w:noProof/>
            <w:webHidden/>
          </w:rPr>
          <w:fldChar w:fldCharType="end"/>
        </w:r>
      </w:hyperlink>
    </w:p>
    <w:p w14:paraId="66806134"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27" w:history="1">
        <w:r w:rsidRPr="00A95DA6">
          <w:rPr>
            <w:rStyle w:val="Hyperlink"/>
            <w:noProof/>
          </w:rPr>
          <w:t>Figure 3</w:t>
        </w:r>
        <w:r w:rsidRPr="00A95DA6">
          <w:rPr>
            <w:rStyle w:val="Hyperlink"/>
            <w:noProof/>
          </w:rPr>
          <w:noBreakHyphen/>
          <w:t>1: Overall HOU Estimates by Area</w:t>
        </w:r>
        <w:r>
          <w:rPr>
            <w:noProof/>
            <w:webHidden/>
          </w:rPr>
          <w:tab/>
        </w:r>
        <w:r>
          <w:rPr>
            <w:noProof/>
            <w:webHidden/>
          </w:rPr>
          <w:fldChar w:fldCharType="begin"/>
        </w:r>
        <w:r>
          <w:rPr>
            <w:noProof/>
            <w:webHidden/>
          </w:rPr>
          <w:instrText xml:space="preserve"> PAGEREF _Toc377744527 \h </w:instrText>
        </w:r>
        <w:r>
          <w:rPr>
            <w:noProof/>
            <w:webHidden/>
          </w:rPr>
        </w:r>
        <w:r>
          <w:rPr>
            <w:noProof/>
            <w:webHidden/>
          </w:rPr>
          <w:fldChar w:fldCharType="separate"/>
        </w:r>
        <w:r>
          <w:rPr>
            <w:noProof/>
            <w:webHidden/>
          </w:rPr>
          <w:t>27</w:t>
        </w:r>
        <w:r>
          <w:rPr>
            <w:noProof/>
            <w:webHidden/>
          </w:rPr>
          <w:fldChar w:fldCharType="end"/>
        </w:r>
      </w:hyperlink>
    </w:p>
    <w:p w14:paraId="661DE88C"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28" w:history="1">
        <w:r w:rsidRPr="00A95DA6">
          <w:rPr>
            <w:rStyle w:val="Hyperlink"/>
            <w:noProof/>
          </w:rPr>
          <w:t>Figure 3</w:t>
        </w:r>
        <w:r w:rsidRPr="00A95DA6">
          <w:rPr>
            <w:rStyle w:val="Hyperlink"/>
            <w:noProof/>
          </w:rPr>
          <w:noBreakHyphen/>
          <w:t>2: HOU Estimates by Home Type and Income Level – Hierarchical Models</w:t>
        </w:r>
        <w:r>
          <w:rPr>
            <w:noProof/>
            <w:webHidden/>
          </w:rPr>
          <w:tab/>
        </w:r>
        <w:r>
          <w:rPr>
            <w:noProof/>
            <w:webHidden/>
          </w:rPr>
          <w:fldChar w:fldCharType="begin"/>
        </w:r>
        <w:r>
          <w:rPr>
            <w:noProof/>
            <w:webHidden/>
          </w:rPr>
          <w:instrText xml:space="preserve"> PAGEREF _Toc377744528 \h </w:instrText>
        </w:r>
        <w:r>
          <w:rPr>
            <w:noProof/>
            <w:webHidden/>
          </w:rPr>
        </w:r>
        <w:r>
          <w:rPr>
            <w:noProof/>
            <w:webHidden/>
          </w:rPr>
          <w:fldChar w:fldCharType="separate"/>
        </w:r>
        <w:r>
          <w:rPr>
            <w:noProof/>
            <w:webHidden/>
          </w:rPr>
          <w:t>32</w:t>
        </w:r>
        <w:r>
          <w:rPr>
            <w:noProof/>
            <w:webHidden/>
          </w:rPr>
          <w:fldChar w:fldCharType="end"/>
        </w:r>
      </w:hyperlink>
    </w:p>
    <w:p w14:paraId="246F28D7"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29" w:history="1">
        <w:r w:rsidRPr="00A95DA6">
          <w:rPr>
            <w:rStyle w:val="Hyperlink"/>
            <w:noProof/>
          </w:rPr>
          <w:t>Figure 3</w:t>
        </w:r>
        <w:r w:rsidRPr="00A95DA6">
          <w:rPr>
            <w:rStyle w:val="Hyperlink"/>
            <w:noProof/>
          </w:rPr>
          <w:noBreakHyphen/>
          <w:t>3: HOU Estimates by Home Type and Income Level – Standalone Models</w:t>
        </w:r>
        <w:r>
          <w:rPr>
            <w:noProof/>
            <w:webHidden/>
          </w:rPr>
          <w:tab/>
        </w:r>
        <w:r>
          <w:rPr>
            <w:noProof/>
            <w:webHidden/>
          </w:rPr>
          <w:fldChar w:fldCharType="begin"/>
        </w:r>
        <w:r>
          <w:rPr>
            <w:noProof/>
            <w:webHidden/>
          </w:rPr>
          <w:instrText xml:space="preserve"> PAGEREF _Toc377744529 \h </w:instrText>
        </w:r>
        <w:r>
          <w:rPr>
            <w:noProof/>
            <w:webHidden/>
          </w:rPr>
        </w:r>
        <w:r>
          <w:rPr>
            <w:noProof/>
            <w:webHidden/>
          </w:rPr>
          <w:fldChar w:fldCharType="separate"/>
        </w:r>
        <w:r>
          <w:rPr>
            <w:noProof/>
            <w:webHidden/>
          </w:rPr>
          <w:t>33</w:t>
        </w:r>
        <w:r>
          <w:rPr>
            <w:noProof/>
            <w:webHidden/>
          </w:rPr>
          <w:fldChar w:fldCharType="end"/>
        </w:r>
      </w:hyperlink>
    </w:p>
    <w:p w14:paraId="577E7BBF"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0" w:history="1">
        <w:r w:rsidRPr="00A95DA6">
          <w:rPr>
            <w:rStyle w:val="Hyperlink"/>
            <w:noProof/>
          </w:rPr>
          <w:t>Figure 3</w:t>
        </w:r>
        <w:r w:rsidRPr="00A95DA6">
          <w:rPr>
            <w:rStyle w:val="Hyperlink"/>
            <w:noProof/>
          </w:rPr>
          <w:noBreakHyphen/>
          <w:t>4: HOU Estimates by Bulb Type and Area</w:t>
        </w:r>
        <w:r>
          <w:rPr>
            <w:noProof/>
            <w:webHidden/>
          </w:rPr>
          <w:tab/>
        </w:r>
        <w:r>
          <w:rPr>
            <w:noProof/>
            <w:webHidden/>
          </w:rPr>
          <w:fldChar w:fldCharType="begin"/>
        </w:r>
        <w:r>
          <w:rPr>
            <w:noProof/>
            <w:webHidden/>
          </w:rPr>
          <w:instrText xml:space="preserve"> PAGEREF _Toc377744530 \h </w:instrText>
        </w:r>
        <w:r>
          <w:rPr>
            <w:noProof/>
            <w:webHidden/>
          </w:rPr>
        </w:r>
        <w:r>
          <w:rPr>
            <w:noProof/>
            <w:webHidden/>
          </w:rPr>
          <w:fldChar w:fldCharType="separate"/>
        </w:r>
        <w:r>
          <w:rPr>
            <w:noProof/>
            <w:webHidden/>
          </w:rPr>
          <w:t>35</w:t>
        </w:r>
        <w:r>
          <w:rPr>
            <w:noProof/>
            <w:webHidden/>
          </w:rPr>
          <w:fldChar w:fldCharType="end"/>
        </w:r>
      </w:hyperlink>
    </w:p>
    <w:p w14:paraId="2A5E3EB5"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1" w:history="1">
        <w:r w:rsidRPr="00A95DA6">
          <w:rPr>
            <w:rStyle w:val="Hyperlink"/>
            <w:noProof/>
          </w:rPr>
          <w:t>Figure 3</w:t>
        </w:r>
        <w:r w:rsidRPr="00A95DA6">
          <w:rPr>
            <w:rStyle w:val="Hyperlink"/>
            <w:noProof/>
          </w:rPr>
          <w:noBreakHyphen/>
          <w:t>5: HOU Estimates by Bulb Type and Fixture Type (unweighted)</w:t>
        </w:r>
        <w:r>
          <w:rPr>
            <w:noProof/>
            <w:webHidden/>
          </w:rPr>
          <w:tab/>
        </w:r>
        <w:r>
          <w:rPr>
            <w:noProof/>
            <w:webHidden/>
          </w:rPr>
          <w:fldChar w:fldCharType="begin"/>
        </w:r>
        <w:r>
          <w:rPr>
            <w:noProof/>
            <w:webHidden/>
          </w:rPr>
          <w:instrText xml:space="preserve"> PAGEREF _Toc377744531 \h </w:instrText>
        </w:r>
        <w:r>
          <w:rPr>
            <w:noProof/>
            <w:webHidden/>
          </w:rPr>
        </w:r>
        <w:r>
          <w:rPr>
            <w:noProof/>
            <w:webHidden/>
          </w:rPr>
          <w:fldChar w:fldCharType="separate"/>
        </w:r>
        <w:r>
          <w:rPr>
            <w:noProof/>
            <w:webHidden/>
          </w:rPr>
          <w:t>40</w:t>
        </w:r>
        <w:r>
          <w:rPr>
            <w:noProof/>
            <w:webHidden/>
          </w:rPr>
          <w:fldChar w:fldCharType="end"/>
        </w:r>
      </w:hyperlink>
    </w:p>
    <w:p w14:paraId="7C9863F1"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2" w:history="1">
        <w:r w:rsidRPr="00A95DA6">
          <w:rPr>
            <w:rStyle w:val="Hyperlink"/>
            <w:noProof/>
          </w:rPr>
          <w:t>Figure 3</w:t>
        </w:r>
        <w:r w:rsidRPr="00A95DA6">
          <w:rPr>
            <w:rStyle w:val="Hyperlink"/>
            <w:noProof/>
          </w:rPr>
          <w:noBreakHyphen/>
          <w:t>6: HOU Estimates by Bulb Type and Fixture Type (unweighted)</w:t>
        </w:r>
        <w:r>
          <w:rPr>
            <w:noProof/>
            <w:webHidden/>
          </w:rPr>
          <w:tab/>
        </w:r>
        <w:r>
          <w:rPr>
            <w:noProof/>
            <w:webHidden/>
          </w:rPr>
          <w:fldChar w:fldCharType="begin"/>
        </w:r>
        <w:r>
          <w:rPr>
            <w:noProof/>
            <w:webHidden/>
          </w:rPr>
          <w:instrText xml:space="preserve"> PAGEREF _Toc377744532 \h </w:instrText>
        </w:r>
        <w:r>
          <w:rPr>
            <w:noProof/>
            <w:webHidden/>
          </w:rPr>
        </w:r>
        <w:r>
          <w:rPr>
            <w:noProof/>
            <w:webHidden/>
          </w:rPr>
          <w:fldChar w:fldCharType="separate"/>
        </w:r>
        <w:r>
          <w:rPr>
            <w:noProof/>
            <w:webHidden/>
          </w:rPr>
          <w:t>41</w:t>
        </w:r>
        <w:r>
          <w:rPr>
            <w:noProof/>
            <w:webHidden/>
          </w:rPr>
          <w:fldChar w:fldCharType="end"/>
        </w:r>
      </w:hyperlink>
    </w:p>
    <w:p w14:paraId="7D3F0B9C"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3" w:history="1">
        <w:r w:rsidRPr="00A95DA6">
          <w:rPr>
            <w:rStyle w:val="Hyperlink"/>
            <w:noProof/>
          </w:rPr>
          <w:t>Figure 4</w:t>
        </w:r>
        <w:r w:rsidRPr="00A95DA6">
          <w:rPr>
            <w:rStyle w:val="Hyperlink"/>
            <w:noProof/>
          </w:rPr>
          <w:noBreakHyphen/>
          <w:t>1: Connecticut Load Curve for Summer and Winter (Weekday)</w:t>
        </w:r>
        <w:r>
          <w:rPr>
            <w:noProof/>
            <w:webHidden/>
          </w:rPr>
          <w:tab/>
        </w:r>
        <w:r>
          <w:rPr>
            <w:noProof/>
            <w:webHidden/>
          </w:rPr>
          <w:fldChar w:fldCharType="begin"/>
        </w:r>
        <w:r>
          <w:rPr>
            <w:noProof/>
            <w:webHidden/>
          </w:rPr>
          <w:instrText xml:space="preserve"> PAGEREF _Toc377744533 \h </w:instrText>
        </w:r>
        <w:r>
          <w:rPr>
            <w:noProof/>
            <w:webHidden/>
          </w:rPr>
        </w:r>
        <w:r>
          <w:rPr>
            <w:noProof/>
            <w:webHidden/>
          </w:rPr>
          <w:fldChar w:fldCharType="separate"/>
        </w:r>
        <w:r>
          <w:rPr>
            <w:noProof/>
            <w:webHidden/>
          </w:rPr>
          <w:t>42</w:t>
        </w:r>
        <w:r>
          <w:rPr>
            <w:noProof/>
            <w:webHidden/>
          </w:rPr>
          <w:fldChar w:fldCharType="end"/>
        </w:r>
      </w:hyperlink>
    </w:p>
    <w:p w14:paraId="76AD51A3"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4" w:history="1">
        <w:r w:rsidRPr="00A95DA6">
          <w:rPr>
            <w:rStyle w:val="Hyperlink"/>
            <w:noProof/>
          </w:rPr>
          <w:t>Figure 4</w:t>
        </w:r>
        <w:r w:rsidRPr="00A95DA6">
          <w:rPr>
            <w:rStyle w:val="Hyperlink"/>
            <w:noProof/>
          </w:rPr>
          <w:noBreakHyphen/>
          <w:t>2: Massachusetts Load Curve for Summer and Winter (Weekday)</w:t>
        </w:r>
        <w:r>
          <w:rPr>
            <w:noProof/>
            <w:webHidden/>
          </w:rPr>
          <w:tab/>
        </w:r>
        <w:r>
          <w:rPr>
            <w:noProof/>
            <w:webHidden/>
          </w:rPr>
          <w:fldChar w:fldCharType="begin"/>
        </w:r>
        <w:r>
          <w:rPr>
            <w:noProof/>
            <w:webHidden/>
          </w:rPr>
          <w:instrText xml:space="preserve"> PAGEREF _Toc377744534 \h </w:instrText>
        </w:r>
        <w:r>
          <w:rPr>
            <w:noProof/>
            <w:webHidden/>
          </w:rPr>
        </w:r>
        <w:r>
          <w:rPr>
            <w:noProof/>
            <w:webHidden/>
          </w:rPr>
          <w:fldChar w:fldCharType="separate"/>
        </w:r>
        <w:r>
          <w:rPr>
            <w:noProof/>
            <w:webHidden/>
          </w:rPr>
          <w:t>43</w:t>
        </w:r>
        <w:r>
          <w:rPr>
            <w:noProof/>
            <w:webHidden/>
          </w:rPr>
          <w:fldChar w:fldCharType="end"/>
        </w:r>
      </w:hyperlink>
    </w:p>
    <w:p w14:paraId="7221BEB1"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5" w:history="1">
        <w:r w:rsidRPr="00A95DA6">
          <w:rPr>
            <w:rStyle w:val="Hyperlink"/>
            <w:noProof/>
          </w:rPr>
          <w:t>Figure 4</w:t>
        </w:r>
        <w:r w:rsidRPr="00A95DA6">
          <w:rPr>
            <w:rStyle w:val="Hyperlink"/>
            <w:noProof/>
          </w:rPr>
          <w:noBreakHyphen/>
          <w:t>3: Rhode Island Load Curve for Summer and Winter (Weekday)</w:t>
        </w:r>
        <w:r>
          <w:rPr>
            <w:noProof/>
            <w:webHidden/>
          </w:rPr>
          <w:tab/>
        </w:r>
        <w:r>
          <w:rPr>
            <w:noProof/>
            <w:webHidden/>
          </w:rPr>
          <w:fldChar w:fldCharType="begin"/>
        </w:r>
        <w:r>
          <w:rPr>
            <w:noProof/>
            <w:webHidden/>
          </w:rPr>
          <w:instrText xml:space="preserve"> PAGEREF _Toc377744535 \h </w:instrText>
        </w:r>
        <w:r>
          <w:rPr>
            <w:noProof/>
            <w:webHidden/>
          </w:rPr>
        </w:r>
        <w:r>
          <w:rPr>
            <w:noProof/>
            <w:webHidden/>
          </w:rPr>
          <w:fldChar w:fldCharType="separate"/>
        </w:r>
        <w:r>
          <w:rPr>
            <w:noProof/>
            <w:webHidden/>
          </w:rPr>
          <w:t>43</w:t>
        </w:r>
        <w:r>
          <w:rPr>
            <w:noProof/>
            <w:webHidden/>
          </w:rPr>
          <w:fldChar w:fldCharType="end"/>
        </w:r>
      </w:hyperlink>
    </w:p>
    <w:p w14:paraId="139D7C79"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6" w:history="1">
        <w:r w:rsidRPr="00A95DA6">
          <w:rPr>
            <w:rStyle w:val="Hyperlink"/>
            <w:noProof/>
          </w:rPr>
          <w:t>Figure 4</w:t>
        </w:r>
        <w:r w:rsidRPr="00A95DA6">
          <w:rPr>
            <w:rStyle w:val="Hyperlink"/>
            <w:noProof/>
          </w:rPr>
          <w:noBreakHyphen/>
          <w:t>4: Upstate New York Load Curve for Summer and Winter (Weekday)</w:t>
        </w:r>
        <w:r>
          <w:rPr>
            <w:noProof/>
            <w:webHidden/>
          </w:rPr>
          <w:tab/>
        </w:r>
        <w:r>
          <w:rPr>
            <w:noProof/>
            <w:webHidden/>
          </w:rPr>
          <w:fldChar w:fldCharType="begin"/>
        </w:r>
        <w:r>
          <w:rPr>
            <w:noProof/>
            <w:webHidden/>
          </w:rPr>
          <w:instrText xml:space="preserve"> PAGEREF _Toc377744536 \h </w:instrText>
        </w:r>
        <w:r>
          <w:rPr>
            <w:noProof/>
            <w:webHidden/>
          </w:rPr>
        </w:r>
        <w:r>
          <w:rPr>
            <w:noProof/>
            <w:webHidden/>
          </w:rPr>
          <w:fldChar w:fldCharType="separate"/>
        </w:r>
        <w:r>
          <w:rPr>
            <w:noProof/>
            <w:webHidden/>
          </w:rPr>
          <w:t>44</w:t>
        </w:r>
        <w:r>
          <w:rPr>
            <w:noProof/>
            <w:webHidden/>
          </w:rPr>
          <w:fldChar w:fldCharType="end"/>
        </w:r>
      </w:hyperlink>
    </w:p>
    <w:p w14:paraId="1BBCDE4A"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7" w:history="1">
        <w:r w:rsidRPr="00A95DA6">
          <w:rPr>
            <w:rStyle w:val="Hyperlink"/>
            <w:noProof/>
          </w:rPr>
          <w:t>Figure 4</w:t>
        </w:r>
        <w:r w:rsidRPr="00A95DA6">
          <w:rPr>
            <w:rStyle w:val="Hyperlink"/>
            <w:noProof/>
          </w:rPr>
          <w:noBreakHyphen/>
          <w:t>5: Overall Load Curve for Summer and Winter (Weekday)</w:t>
        </w:r>
        <w:r>
          <w:rPr>
            <w:noProof/>
            <w:webHidden/>
          </w:rPr>
          <w:tab/>
        </w:r>
        <w:r>
          <w:rPr>
            <w:noProof/>
            <w:webHidden/>
          </w:rPr>
          <w:fldChar w:fldCharType="begin"/>
        </w:r>
        <w:r>
          <w:rPr>
            <w:noProof/>
            <w:webHidden/>
          </w:rPr>
          <w:instrText xml:space="preserve"> PAGEREF _Toc377744537 \h </w:instrText>
        </w:r>
        <w:r>
          <w:rPr>
            <w:noProof/>
            <w:webHidden/>
          </w:rPr>
        </w:r>
        <w:r>
          <w:rPr>
            <w:noProof/>
            <w:webHidden/>
          </w:rPr>
          <w:fldChar w:fldCharType="separate"/>
        </w:r>
        <w:r>
          <w:rPr>
            <w:noProof/>
            <w:webHidden/>
          </w:rPr>
          <w:t>44</w:t>
        </w:r>
        <w:r>
          <w:rPr>
            <w:noProof/>
            <w:webHidden/>
          </w:rPr>
          <w:fldChar w:fldCharType="end"/>
        </w:r>
      </w:hyperlink>
    </w:p>
    <w:p w14:paraId="37A8766E"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8" w:history="1">
        <w:r w:rsidRPr="00A95DA6">
          <w:rPr>
            <w:rStyle w:val="Hyperlink"/>
            <w:noProof/>
          </w:rPr>
          <w:t>Figure 4</w:t>
        </w:r>
        <w:r w:rsidRPr="00A95DA6">
          <w:rPr>
            <w:rStyle w:val="Hyperlink"/>
            <w:noProof/>
          </w:rPr>
          <w:noBreakHyphen/>
          <w:t>6: Manhattan Load Curve for Summer and Winter (Weekday)</w:t>
        </w:r>
        <w:r>
          <w:rPr>
            <w:noProof/>
            <w:webHidden/>
          </w:rPr>
          <w:tab/>
        </w:r>
        <w:r>
          <w:rPr>
            <w:noProof/>
            <w:webHidden/>
          </w:rPr>
          <w:fldChar w:fldCharType="begin"/>
        </w:r>
        <w:r>
          <w:rPr>
            <w:noProof/>
            <w:webHidden/>
          </w:rPr>
          <w:instrText xml:space="preserve"> PAGEREF _Toc377744538 \h </w:instrText>
        </w:r>
        <w:r>
          <w:rPr>
            <w:noProof/>
            <w:webHidden/>
          </w:rPr>
        </w:r>
        <w:r>
          <w:rPr>
            <w:noProof/>
            <w:webHidden/>
          </w:rPr>
          <w:fldChar w:fldCharType="separate"/>
        </w:r>
        <w:r>
          <w:rPr>
            <w:noProof/>
            <w:webHidden/>
          </w:rPr>
          <w:t>45</w:t>
        </w:r>
        <w:r>
          <w:rPr>
            <w:noProof/>
            <w:webHidden/>
          </w:rPr>
          <w:fldChar w:fldCharType="end"/>
        </w:r>
      </w:hyperlink>
    </w:p>
    <w:p w14:paraId="54D4209E"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39" w:history="1">
        <w:r w:rsidRPr="00A95DA6">
          <w:rPr>
            <w:rStyle w:val="Hyperlink"/>
            <w:noProof/>
          </w:rPr>
          <w:t>Figure 4</w:t>
        </w:r>
        <w:r w:rsidRPr="00A95DA6">
          <w:rPr>
            <w:rStyle w:val="Hyperlink"/>
            <w:noProof/>
          </w:rPr>
          <w:noBreakHyphen/>
          <w:t>7: Downstate New York Load Curve for Summer and Winter (Weekday)</w:t>
        </w:r>
        <w:r>
          <w:rPr>
            <w:noProof/>
            <w:webHidden/>
          </w:rPr>
          <w:tab/>
        </w:r>
        <w:r>
          <w:rPr>
            <w:noProof/>
            <w:webHidden/>
          </w:rPr>
          <w:fldChar w:fldCharType="begin"/>
        </w:r>
        <w:r>
          <w:rPr>
            <w:noProof/>
            <w:webHidden/>
          </w:rPr>
          <w:instrText xml:space="preserve"> PAGEREF _Toc377744539 \h </w:instrText>
        </w:r>
        <w:r>
          <w:rPr>
            <w:noProof/>
            <w:webHidden/>
          </w:rPr>
        </w:r>
        <w:r>
          <w:rPr>
            <w:noProof/>
            <w:webHidden/>
          </w:rPr>
          <w:fldChar w:fldCharType="separate"/>
        </w:r>
        <w:r>
          <w:rPr>
            <w:noProof/>
            <w:webHidden/>
          </w:rPr>
          <w:t>45</w:t>
        </w:r>
        <w:r>
          <w:rPr>
            <w:noProof/>
            <w:webHidden/>
          </w:rPr>
          <w:fldChar w:fldCharType="end"/>
        </w:r>
      </w:hyperlink>
    </w:p>
    <w:p w14:paraId="68F43240"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40" w:history="1">
        <w:r w:rsidRPr="00A95DA6">
          <w:rPr>
            <w:rStyle w:val="Hyperlink"/>
            <w:noProof/>
          </w:rPr>
          <w:t>Figure 4</w:t>
        </w:r>
        <w:r w:rsidRPr="00A95DA6">
          <w:rPr>
            <w:rStyle w:val="Hyperlink"/>
            <w:noProof/>
          </w:rPr>
          <w:noBreakHyphen/>
          <w:t>8: NYSERDA Load Curve for Summer and Winter (Weekday)</w:t>
        </w:r>
        <w:r>
          <w:rPr>
            <w:noProof/>
            <w:webHidden/>
          </w:rPr>
          <w:tab/>
        </w:r>
        <w:r>
          <w:rPr>
            <w:noProof/>
            <w:webHidden/>
          </w:rPr>
          <w:fldChar w:fldCharType="begin"/>
        </w:r>
        <w:r>
          <w:rPr>
            <w:noProof/>
            <w:webHidden/>
          </w:rPr>
          <w:instrText xml:space="preserve"> PAGEREF _Toc377744540 \h </w:instrText>
        </w:r>
        <w:r>
          <w:rPr>
            <w:noProof/>
            <w:webHidden/>
          </w:rPr>
        </w:r>
        <w:r>
          <w:rPr>
            <w:noProof/>
            <w:webHidden/>
          </w:rPr>
          <w:fldChar w:fldCharType="separate"/>
        </w:r>
        <w:r>
          <w:rPr>
            <w:noProof/>
            <w:webHidden/>
          </w:rPr>
          <w:t>46</w:t>
        </w:r>
        <w:r>
          <w:rPr>
            <w:noProof/>
            <w:webHidden/>
          </w:rPr>
          <w:fldChar w:fldCharType="end"/>
        </w:r>
      </w:hyperlink>
    </w:p>
    <w:p w14:paraId="7B38ADD1"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41" w:history="1">
        <w:r w:rsidRPr="00A95DA6">
          <w:rPr>
            <w:rStyle w:val="Hyperlink"/>
            <w:noProof/>
          </w:rPr>
          <w:t>Figure 4</w:t>
        </w:r>
        <w:r w:rsidRPr="00A95DA6">
          <w:rPr>
            <w:rStyle w:val="Hyperlink"/>
            <w:noProof/>
          </w:rPr>
          <w:noBreakHyphen/>
          <w:t>9: ISO New England Seasonal Peak Period – HOU Load Shape (Winter)</w:t>
        </w:r>
        <w:r>
          <w:rPr>
            <w:noProof/>
            <w:webHidden/>
          </w:rPr>
          <w:tab/>
        </w:r>
        <w:r>
          <w:rPr>
            <w:noProof/>
            <w:webHidden/>
          </w:rPr>
          <w:fldChar w:fldCharType="begin"/>
        </w:r>
        <w:r>
          <w:rPr>
            <w:noProof/>
            <w:webHidden/>
          </w:rPr>
          <w:instrText xml:space="preserve"> PAGEREF _Toc377744541 \h </w:instrText>
        </w:r>
        <w:r>
          <w:rPr>
            <w:noProof/>
            <w:webHidden/>
          </w:rPr>
        </w:r>
        <w:r>
          <w:rPr>
            <w:noProof/>
            <w:webHidden/>
          </w:rPr>
          <w:fldChar w:fldCharType="separate"/>
        </w:r>
        <w:r>
          <w:rPr>
            <w:noProof/>
            <w:webHidden/>
          </w:rPr>
          <w:t>49</w:t>
        </w:r>
        <w:r>
          <w:rPr>
            <w:noProof/>
            <w:webHidden/>
          </w:rPr>
          <w:fldChar w:fldCharType="end"/>
        </w:r>
      </w:hyperlink>
    </w:p>
    <w:p w14:paraId="487132B2"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42" w:history="1">
        <w:r w:rsidRPr="00A95DA6">
          <w:rPr>
            <w:rStyle w:val="Hyperlink"/>
            <w:noProof/>
          </w:rPr>
          <w:t>Figure 4</w:t>
        </w:r>
        <w:r w:rsidRPr="00A95DA6">
          <w:rPr>
            <w:rStyle w:val="Hyperlink"/>
            <w:noProof/>
          </w:rPr>
          <w:noBreakHyphen/>
          <w:t>10: ISO New England Seasonal Peak Period – HOU Load Shape (Summer)</w:t>
        </w:r>
        <w:r>
          <w:rPr>
            <w:noProof/>
            <w:webHidden/>
          </w:rPr>
          <w:tab/>
        </w:r>
        <w:r>
          <w:rPr>
            <w:noProof/>
            <w:webHidden/>
          </w:rPr>
          <w:fldChar w:fldCharType="begin"/>
        </w:r>
        <w:r>
          <w:rPr>
            <w:noProof/>
            <w:webHidden/>
          </w:rPr>
          <w:instrText xml:space="preserve"> PAGEREF _Toc377744542 \h </w:instrText>
        </w:r>
        <w:r>
          <w:rPr>
            <w:noProof/>
            <w:webHidden/>
          </w:rPr>
        </w:r>
        <w:r>
          <w:rPr>
            <w:noProof/>
            <w:webHidden/>
          </w:rPr>
          <w:fldChar w:fldCharType="separate"/>
        </w:r>
        <w:r>
          <w:rPr>
            <w:noProof/>
            <w:webHidden/>
          </w:rPr>
          <w:t>49</w:t>
        </w:r>
        <w:r>
          <w:rPr>
            <w:noProof/>
            <w:webHidden/>
          </w:rPr>
          <w:fldChar w:fldCharType="end"/>
        </w:r>
      </w:hyperlink>
    </w:p>
    <w:p w14:paraId="39B2B599" w14:textId="77777777" w:rsidR="00D26597" w:rsidRDefault="00D26597">
      <w:pPr>
        <w:pStyle w:val="TableofFigures"/>
        <w:tabs>
          <w:tab w:val="right" w:leader="dot" w:pos="9350"/>
        </w:tabs>
        <w:rPr>
          <w:rFonts w:asciiTheme="minorHAnsi" w:hAnsiTheme="minorHAnsi"/>
          <w:b w:val="0"/>
          <w:smallCaps w:val="0"/>
          <w:noProof/>
          <w:sz w:val="22"/>
          <w:lang w:bidi="ar-SA"/>
        </w:rPr>
      </w:pPr>
      <w:hyperlink w:anchor="_Toc377744543" w:history="1">
        <w:r w:rsidRPr="00A95DA6">
          <w:rPr>
            <w:rStyle w:val="Hyperlink"/>
            <w:noProof/>
          </w:rPr>
          <w:t>Figure 4</w:t>
        </w:r>
        <w:r w:rsidRPr="00A95DA6">
          <w:rPr>
            <w:rStyle w:val="Hyperlink"/>
            <w:noProof/>
          </w:rPr>
          <w:noBreakHyphen/>
          <w:t>11: NY ISO Peak Hour – HOU Load Shape</w:t>
        </w:r>
        <w:r>
          <w:rPr>
            <w:noProof/>
            <w:webHidden/>
          </w:rPr>
          <w:tab/>
        </w:r>
        <w:r>
          <w:rPr>
            <w:noProof/>
            <w:webHidden/>
          </w:rPr>
          <w:fldChar w:fldCharType="begin"/>
        </w:r>
        <w:r>
          <w:rPr>
            <w:noProof/>
            <w:webHidden/>
          </w:rPr>
          <w:instrText xml:space="preserve"> PAGEREF _Toc377744543 \h </w:instrText>
        </w:r>
        <w:r>
          <w:rPr>
            <w:noProof/>
            <w:webHidden/>
          </w:rPr>
        </w:r>
        <w:r>
          <w:rPr>
            <w:noProof/>
            <w:webHidden/>
          </w:rPr>
          <w:fldChar w:fldCharType="separate"/>
        </w:r>
        <w:r>
          <w:rPr>
            <w:noProof/>
            <w:webHidden/>
          </w:rPr>
          <w:t>50</w:t>
        </w:r>
        <w:r>
          <w:rPr>
            <w:noProof/>
            <w:webHidden/>
          </w:rPr>
          <w:fldChar w:fldCharType="end"/>
        </w:r>
      </w:hyperlink>
    </w:p>
    <w:p w14:paraId="065E6175" w14:textId="77777777" w:rsidR="004401D5" w:rsidRDefault="006F0352" w:rsidP="004341CC">
      <w:r>
        <w:fldChar w:fldCharType="end"/>
      </w:r>
    </w:p>
    <w:p w14:paraId="6DCD6A97" w14:textId="77777777" w:rsidR="001278BF" w:rsidRDefault="001278BF" w:rsidP="004341CC"/>
    <w:p w14:paraId="7C7F1FAF" w14:textId="77777777" w:rsidR="00623A07" w:rsidRDefault="00623A07" w:rsidP="004341CC">
      <w:pPr>
        <w:sectPr w:rsidR="00623A07" w:rsidSect="004341CC">
          <w:headerReference w:type="even" r:id="rId16"/>
          <w:headerReference w:type="default" r:id="rId17"/>
          <w:headerReference w:type="first" r:id="rId18"/>
          <w:footerReference w:type="first" r:id="rId19"/>
          <w:pgSz w:w="12240" w:h="15840"/>
          <w:pgMar w:top="1440" w:right="1440" w:bottom="1440" w:left="1440" w:header="720" w:footer="720" w:gutter="0"/>
          <w:cols w:space="720"/>
          <w:titlePg/>
          <w:docGrid w:linePitch="360"/>
        </w:sectPr>
      </w:pPr>
    </w:p>
    <w:p w14:paraId="33EF6E17" w14:textId="2B7D31F3" w:rsidR="00346D4A" w:rsidRPr="009C2855" w:rsidRDefault="00346D4A" w:rsidP="00982542">
      <w:pPr>
        <w:pStyle w:val="Heading1"/>
        <w:numPr>
          <w:ilvl w:val="0"/>
          <w:numId w:val="0"/>
        </w:numPr>
      </w:pPr>
      <w:bookmarkStart w:id="0" w:name="_Ref377625874"/>
      <w:bookmarkStart w:id="1" w:name="_Toc377745542"/>
      <w:r w:rsidRPr="009C2855">
        <w:lastRenderedPageBreak/>
        <w:t>Executive Summary</w:t>
      </w:r>
      <w:bookmarkEnd w:id="0"/>
      <w:bookmarkEnd w:id="1"/>
    </w:p>
    <w:p w14:paraId="01444F9F" w14:textId="77777777" w:rsidR="00684904" w:rsidRDefault="00684904" w:rsidP="00684904">
      <w:pPr>
        <w:rPr>
          <w:rStyle w:val="Strong"/>
          <w:b w:val="0"/>
        </w:rPr>
      </w:pPr>
      <w:r>
        <w:rPr>
          <w:rStyle w:val="Strong"/>
          <w:b w:val="0"/>
        </w:rPr>
        <w:t>The purpose of this study was to provide updated information to the Connecticut Energy Efficiency Board, the Massachusetts Program Administrators (Cape Light Compact, National Grid Massachusetts, Northeast Utilities, and Unitil), National Grid Rhode Island, and the New York State Energy Research and Development Authority (hereafter “the Sponsors”) to assist in the calculations of demand and energy savings for lighting programs. Specifically, this report presents load shapes, coincidence factors (CFs), and daily hours of use (HOU), and also presents a separate analysis of the effects of “urban canyons” on the lighting use of high-rise apartment dwellers in Manhattan.</w:t>
      </w:r>
    </w:p>
    <w:p w14:paraId="34AF2928" w14:textId="0B329200" w:rsidR="00684904" w:rsidRDefault="00CC5368" w:rsidP="00684904">
      <w:r>
        <w:t>F</w:t>
      </w:r>
      <w:r w:rsidR="00684904">
        <w:t>ollowing are the principal tasks completed as part of this project:</w:t>
      </w:r>
    </w:p>
    <w:p w14:paraId="3ECAA552" w14:textId="6938FFA0" w:rsidR="00684904" w:rsidRDefault="00CC5368" w:rsidP="00684904">
      <w:pPr>
        <w:pStyle w:val="ListParagraph"/>
        <w:numPr>
          <w:ilvl w:val="0"/>
          <w:numId w:val="2"/>
        </w:numPr>
        <w:rPr>
          <w:rStyle w:val="Strong"/>
          <w:b w:val="0"/>
        </w:rPr>
      </w:pPr>
      <w:r>
        <w:rPr>
          <w:rStyle w:val="Strong"/>
          <w:b w:val="0"/>
        </w:rPr>
        <w:t>Sample d</w:t>
      </w:r>
      <w:r w:rsidR="00684904">
        <w:rPr>
          <w:rStyle w:val="Strong"/>
          <w:b w:val="0"/>
        </w:rPr>
        <w:t>esign</w:t>
      </w:r>
    </w:p>
    <w:p w14:paraId="7F350C32" w14:textId="77777777" w:rsidR="00684904" w:rsidRDefault="00684904" w:rsidP="00684904">
      <w:pPr>
        <w:pStyle w:val="ListParagraph"/>
        <w:numPr>
          <w:ilvl w:val="0"/>
          <w:numId w:val="2"/>
        </w:numPr>
        <w:rPr>
          <w:rStyle w:val="Strong"/>
          <w:b w:val="0"/>
        </w:rPr>
      </w:pPr>
      <w:r>
        <w:rPr>
          <w:rStyle w:val="Strong"/>
          <w:b w:val="0"/>
        </w:rPr>
        <w:t>Recruitment</w:t>
      </w:r>
    </w:p>
    <w:p w14:paraId="3121D4BF" w14:textId="6D6ABFB7" w:rsidR="00684904" w:rsidRDefault="00684904" w:rsidP="00684904">
      <w:pPr>
        <w:pStyle w:val="ListParagraph"/>
        <w:numPr>
          <w:ilvl w:val="0"/>
          <w:numId w:val="2"/>
        </w:numPr>
        <w:rPr>
          <w:rStyle w:val="Strong"/>
          <w:b w:val="0"/>
        </w:rPr>
      </w:pPr>
      <w:r>
        <w:rPr>
          <w:rStyle w:val="Strong"/>
          <w:b w:val="0"/>
        </w:rPr>
        <w:t>Onsit</w:t>
      </w:r>
      <w:r w:rsidR="00CC5368">
        <w:rPr>
          <w:rStyle w:val="Strong"/>
          <w:b w:val="0"/>
        </w:rPr>
        <w:t>e d</w:t>
      </w:r>
      <w:r>
        <w:rPr>
          <w:rStyle w:val="Strong"/>
          <w:b w:val="0"/>
        </w:rPr>
        <w:t xml:space="preserve">ata </w:t>
      </w:r>
      <w:r w:rsidR="00CC5368">
        <w:rPr>
          <w:rStyle w:val="Strong"/>
          <w:b w:val="0"/>
        </w:rPr>
        <w:t>c</w:t>
      </w:r>
      <w:r>
        <w:rPr>
          <w:rStyle w:val="Strong"/>
          <w:b w:val="0"/>
        </w:rPr>
        <w:t>ollection</w:t>
      </w:r>
    </w:p>
    <w:p w14:paraId="79EB8384" w14:textId="2CE2F5AD" w:rsidR="00684904" w:rsidRDefault="00684904" w:rsidP="00684904">
      <w:pPr>
        <w:pStyle w:val="ListParagraph"/>
        <w:numPr>
          <w:ilvl w:val="0"/>
          <w:numId w:val="2"/>
        </w:numPr>
        <w:rPr>
          <w:rStyle w:val="Strong"/>
          <w:b w:val="0"/>
        </w:rPr>
      </w:pPr>
      <w:r>
        <w:rPr>
          <w:rStyle w:val="Strong"/>
          <w:b w:val="0"/>
        </w:rPr>
        <w:t xml:space="preserve">Analysis and </w:t>
      </w:r>
      <w:r w:rsidR="00CC5368">
        <w:rPr>
          <w:rStyle w:val="Strong"/>
          <w:b w:val="0"/>
        </w:rPr>
        <w:t>r</w:t>
      </w:r>
      <w:r>
        <w:rPr>
          <w:rStyle w:val="Strong"/>
          <w:b w:val="0"/>
        </w:rPr>
        <w:t>eporting</w:t>
      </w:r>
    </w:p>
    <w:p w14:paraId="5B2160E1" w14:textId="184F4604" w:rsidR="00684904" w:rsidRDefault="00684904" w:rsidP="00F40974">
      <w:r>
        <w:rPr>
          <w:rStyle w:val="Strong"/>
          <w:b w:val="0"/>
        </w:rPr>
        <w:t xml:space="preserve">In addition, this study leveraged data collected as part of two additional concurrent studies: the </w:t>
      </w:r>
      <w:r w:rsidRPr="00F0475C">
        <w:rPr>
          <w:rStyle w:val="Strong"/>
          <w:b w:val="0"/>
          <w:i/>
        </w:rPr>
        <w:t>Massachusetts Low-Income HOU Study</w:t>
      </w:r>
      <w:r>
        <w:rPr>
          <w:rStyle w:val="Strong"/>
          <w:b w:val="0"/>
        </w:rPr>
        <w:t xml:space="preserve"> (conducted by Cadmus) and the </w:t>
      </w:r>
      <w:r w:rsidRPr="00F0475C">
        <w:rPr>
          <w:rStyle w:val="Strong"/>
          <w:b w:val="0"/>
          <w:i/>
        </w:rPr>
        <w:t xml:space="preserve">National Grid New York </w:t>
      </w:r>
      <w:r w:rsidRPr="00C56229">
        <w:rPr>
          <w:rStyle w:val="Strong"/>
          <w:b w:val="0"/>
          <w:i/>
        </w:rPr>
        <w:t>EnergyWise</w:t>
      </w:r>
      <w:r w:rsidRPr="00F0475C">
        <w:rPr>
          <w:rStyle w:val="Strong"/>
          <w:b w:val="0"/>
          <w:i/>
        </w:rPr>
        <w:t xml:space="preserve"> Study</w:t>
      </w:r>
      <w:r>
        <w:rPr>
          <w:rStyle w:val="Strong"/>
          <w:b w:val="0"/>
          <w:i/>
        </w:rPr>
        <w:t xml:space="preserve"> </w:t>
      </w:r>
      <w:r>
        <w:rPr>
          <w:rStyle w:val="Strong"/>
          <w:b w:val="0"/>
        </w:rPr>
        <w:t>(conducted by DNV GL). NMR, Cadmus, and DNV GL coordinated the development of protocols and methods to ensure comparable data.</w:t>
      </w:r>
      <w:r>
        <w:t xml:space="preserve"> </w:t>
      </w:r>
    </w:p>
    <w:p w14:paraId="2A8E703B" w14:textId="77777777" w:rsidR="00684904" w:rsidRDefault="00684904" w:rsidP="00F40974">
      <w:pPr>
        <w:pStyle w:val="Heading2"/>
        <w:numPr>
          <w:ilvl w:val="0"/>
          <w:numId w:val="0"/>
        </w:numPr>
      </w:pPr>
      <w:bookmarkStart w:id="2" w:name="_Toc377716862"/>
      <w:bookmarkStart w:id="3" w:name="_Toc377745543"/>
      <w:r>
        <w:t>Methodology</w:t>
      </w:r>
      <w:bookmarkEnd w:id="3"/>
    </w:p>
    <w:p w14:paraId="35744EC4" w14:textId="1C1E99CD" w:rsidR="00684904" w:rsidRPr="005B6C99" w:rsidRDefault="00684904" w:rsidP="00684904">
      <w:r>
        <w:t>We provide a brief overview of the methodology here in the Executive Summary; for complete details</w:t>
      </w:r>
      <w:r w:rsidR="00CC5368">
        <w:t>,</w:t>
      </w:r>
      <w:r>
        <w:t xml:space="preserve"> please refer to</w:t>
      </w:r>
      <w:r w:rsidR="00CC5368">
        <w:t xml:space="preserve"> Section </w:t>
      </w:r>
      <w:r w:rsidR="00CC5368">
        <w:fldChar w:fldCharType="begin"/>
      </w:r>
      <w:r w:rsidR="00CC5368">
        <w:instrText xml:space="preserve"> REF _Ref377741428 \r \h </w:instrText>
      </w:r>
      <w:r w:rsidR="00CC5368">
        <w:fldChar w:fldCharType="separate"/>
      </w:r>
      <w:r w:rsidR="00D26597">
        <w:t>2</w:t>
      </w:r>
      <w:r w:rsidR="00CC5368">
        <w:fldChar w:fldCharType="end"/>
      </w:r>
      <w:r>
        <w:t>.</w:t>
      </w:r>
    </w:p>
    <w:p w14:paraId="49FE8C0B" w14:textId="77777777" w:rsidR="00684904" w:rsidRDefault="00684904" w:rsidP="00F40974">
      <w:pPr>
        <w:pStyle w:val="Heading3"/>
        <w:numPr>
          <w:ilvl w:val="0"/>
          <w:numId w:val="0"/>
        </w:numPr>
      </w:pPr>
      <w:bookmarkStart w:id="4" w:name="_Toc377745544"/>
      <w:r>
        <w:t>Sample Design, Recruitment and Onsite Visits</w:t>
      </w:r>
      <w:bookmarkEnd w:id="4"/>
    </w:p>
    <w:p w14:paraId="454F6FD7" w14:textId="7F45B1FC" w:rsidR="00684904" w:rsidRDefault="00684904" w:rsidP="00684904">
      <w:r>
        <w:t xml:space="preserve">For this evaluation, the Team collected data through onsite visits to 848 homes located throughout Connecticut, Massachusetts, New York, and Rhode Island. All sites required two visits. During the first visit, the Team collected detailed lighting inventory data and installed time-of-use light meters (loggers). The second visit consisted of removing loggers installed during the first visit. </w:t>
      </w:r>
      <w:r w:rsidR="00F40974">
        <w:t xml:space="preserve">In New York, NYSERDA funded the inclusion of an additional oversample of high-rise homes located in Manhattan. </w:t>
      </w:r>
      <w:r w:rsidR="00F40974" w:rsidRPr="00A434C4">
        <w:t xml:space="preserve">The second </w:t>
      </w:r>
      <w:r w:rsidR="00F40974">
        <w:t>sampling</w:t>
      </w:r>
      <w:r w:rsidR="00F40974" w:rsidRPr="00A434C4">
        <w:t xml:space="preserve"> approach involved an oversample of high-rise apartments. </w:t>
      </w:r>
      <w:r w:rsidR="00F40974">
        <w:t>This high-rise oversample was designed to focus on households whose lighting use would most likely be affected by their locations in “urban canyons.”</w:t>
      </w:r>
    </w:p>
    <w:p w14:paraId="13826FE3" w14:textId="2FCA0E34" w:rsidR="00684904" w:rsidRDefault="00684904" w:rsidP="00684904">
      <w:r>
        <w:t xml:space="preserve">The team offered all potential study participants incentives that varied by area and study (that is, the region-wide study in all four states, and a separate study of high-rise apartments in Manhattan). Sections </w:t>
      </w:r>
      <w:r>
        <w:fldChar w:fldCharType="begin"/>
      </w:r>
      <w:r>
        <w:instrText xml:space="preserve"> REF _Ref377721542 \r \h </w:instrText>
      </w:r>
      <w:r>
        <w:fldChar w:fldCharType="separate"/>
      </w:r>
      <w:r w:rsidR="00D26597">
        <w:t>2.1</w:t>
      </w:r>
      <w:r>
        <w:fldChar w:fldCharType="end"/>
      </w:r>
      <w:r>
        <w:t xml:space="preserve"> and </w:t>
      </w:r>
      <w:r>
        <w:fldChar w:fldCharType="begin"/>
      </w:r>
      <w:r>
        <w:instrText xml:space="preserve"> REF _Ref377721549 \r \h </w:instrText>
      </w:r>
      <w:r>
        <w:fldChar w:fldCharType="separate"/>
      </w:r>
      <w:r w:rsidR="00D26597">
        <w:t>2.2</w:t>
      </w:r>
      <w:r>
        <w:fldChar w:fldCharType="end"/>
      </w:r>
      <w:r>
        <w:t xml:space="preserve"> provide additional detail on sample design, recruitment methods, and onsite visit protocols. </w:t>
      </w:r>
      <w:r w:rsidR="00CC5368">
        <w:fldChar w:fldCharType="begin"/>
      </w:r>
      <w:r w:rsidR="00CC5368">
        <w:instrText xml:space="preserve"> REF _Ref377741530 \h </w:instrText>
      </w:r>
      <w:r w:rsidR="00CC5368">
        <w:fldChar w:fldCharType="separate"/>
      </w:r>
      <w:r w:rsidR="00D26597">
        <w:t>Figure ES-</w:t>
      </w:r>
      <w:r w:rsidR="00D26597">
        <w:rPr>
          <w:noProof/>
        </w:rPr>
        <w:t>1</w:t>
      </w:r>
      <w:r w:rsidR="00CC5368">
        <w:fldChar w:fldCharType="end"/>
      </w:r>
      <w:r w:rsidR="00CC5368">
        <w:t xml:space="preserve"> </w:t>
      </w:r>
      <w:r>
        <w:t>provides an overview of the sample included in the final analysis</w:t>
      </w:r>
      <w:r w:rsidR="00CC5368">
        <w:t>,</w:t>
      </w:r>
      <w:r>
        <w:t xml:space="preserve"> along with population density. </w:t>
      </w:r>
    </w:p>
    <w:p w14:paraId="0E0B16B5" w14:textId="25B7389A" w:rsidR="00684904" w:rsidRDefault="00684904" w:rsidP="00684904">
      <w:pPr>
        <w:pStyle w:val="Caption"/>
      </w:pPr>
      <w:bookmarkStart w:id="5" w:name="_Ref377741530"/>
      <w:bookmarkStart w:id="6" w:name="_Toc377744520"/>
      <w:r>
        <w:lastRenderedPageBreak/>
        <w:t xml:space="preserve">Figure </w:t>
      </w:r>
      <w:r w:rsidR="00CC5368">
        <w:t>ES-</w:t>
      </w:r>
      <w:r>
        <w:fldChar w:fldCharType="begin"/>
      </w:r>
      <w:r>
        <w:instrText xml:space="preserve"> SEQ Figure \* ARABIC </w:instrText>
      </w:r>
      <w:r>
        <w:fldChar w:fldCharType="separate"/>
      </w:r>
      <w:r w:rsidR="00D26597">
        <w:rPr>
          <w:noProof/>
        </w:rPr>
        <w:t>1</w:t>
      </w:r>
      <w:r>
        <w:rPr>
          <w:noProof/>
        </w:rPr>
        <w:fldChar w:fldCharType="end"/>
      </w:r>
      <w:bookmarkEnd w:id="5"/>
      <w:r>
        <w:t>: Site Locations with Population Density</w:t>
      </w:r>
      <w:bookmarkEnd w:id="6"/>
    </w:p>
    <w:p w14:paraId="5A72DCEB" w14:textId="77777777" w:rsidR="00684904" w:rsidRDefault="00684904" w:rsidP="00684904">
      <w:pPr>
        <w:jc w:val="center"/>
      </w:pPr>
      <w:r>
        <w:rPr>
          <w:noProof/>
          <w:lang w:bidi="ar-SA"/>
        </w:rPr>
        <w:drawing>
          <wp:inline distT="0" distB="0" distL="0" distR="0" wp14:anchorId="512E9146" wp14:editId="02881A60">
            <wp:extent cx="5204103" cy="4021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Dens-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107" cy="4027689"/>
                    </a:xfrm>
                    <a:prstGeom prst="rect">
                      <a:avLst/>
                    </a:prstGeom>
                  </pic:spPr>
                </pic:pic>
              </a:graphicData>
            </a:graphic>
          </wp:inline>
        </w:drawing>
      </w:r>
    </w:p>
    <w:p w14:paraId="039201EF" w14:textId="77777777" w:rsidR="00684904" w:rsidRDefault="00684904" w:rsidP="00F40974">
      <w:pPr>
        <w:pStyle w:val="Heading3"/>
        <w:numPr>
          <w:ilvl w:val="0"/>
          <w:numId w:val="0"/>
        </w:numPr>
      </w:pPr>
      <w:bookmarkStart w:id="7" w:name="_Toc377745545"/>
      <w:r>
        <w:t>Sample Attrition, Data Cleaning, and Treatment of Outliers</w:t>
      </w:r>
      <w:bookmarkEnd w:id="7"/>
    </w:p>
    <w:p w14:paraId="1360EA25" w14:textId="2D970671" w:rsidR="00684904" w:rsidRDefault="00684904" w:rsidP="00684904">
      <w:r>
        <w:t>Altogether, over 5,730 loggers were installed between December 2012 and March 2013. Logger installations were timed to be as close to the winter solstice as practical</w:t>
      </w:r>
      <w:r w:rsidR="00287434">
        <w:t>,</w:t>
      </w:r>
      <w:r>
        <w:t xml:space="preserve"> given project constraints and the impact of winter storms. All of the loggers in Rhode Island were installed prior to December 21, 2012. Logger installation in the other areas began in January 2013 and was completed by the end of March 2013. Logger retrieval began in June 2013 and continued through August 2013. Attrition due to customers moving, damage to loggers, and lost loggers reduced the sample about 4%. </w:t>
      </w:r>
    </w:p>
    <w:p w14:paraId="08034963" w14:textId="6D08424E" w:rsidR="00684904" w:rsidRDefault="00684904" w:rsidP="00684904">
      <w:r>
        <w:t xml:space="preserve">The team was very careful in identifying and removing loggers with HOU values that might be considered outliers. While some loggers recorded very high usage over the study period, the percentage of these loggers was small. In addition, the Team implemented quality assurance and control procedures during logger installation and removal that reduced errors associated with loggers recording incorrect data (described in Section </w:t>
      </w:r>
      <w:r>
        <w:fldChar w:fldCharType="begin"/>
      </w:r>
      <w:r>
        <w:instrText xml:space="preserve"> REF _Ref377718472 \r \h </w:instrText>
      </w:r>
      <w:r>
        <w:fldChar w:fldCharType="separate"/>
      </w:r>
      <w:r w:rsidR="00D26597">
        <w:t>2.2</w:t>
      </w:r>
      <w:r>
        <w:fldChar w:fldCharType="end"/>
      </w:r>
      <w:r>
        <w:t xml:space="preserve">). Removing outliers and data cleaning (see Section </w:t>
      </w:r>
      <w:r>
        <w:fldChar w:fldCharType="begin"/>
      </w:r>
      <w:r>
        <w:instrText xml:space="preserve"> REF _Ref377682546 \r \h </w:instrText>
      </w:r>
      <w:r>
        <w:fldChar w:fldCharType="separate"/>
      </w:r>
      <w:r w:rsidR="00D26597">
        <w:t>2.3</w:t>
      </w:r>
      <w:r>
        <w:fldChar w:fldCharType="end"/>
      </w:r>
      <w:r>
        <w:t>) reduced the number of loggers included in the final analysis to 4,642.</w:t>
      </w:r>
    </w:p>
    <w:p w14:paraId="1DA7B12A" w14:textId="77777777" w:rsidR="00F40974" w:rsidRDefault="00F40974" w:rsidP="00F40974">
      <w:pPr>
        <w:pStyle w:val="Heading3"/>
        <w:numPr>
          <w:ilvl w:val="0"/>
          <w:numId w:val="0"/>
        </w:numPr>
      </w:pPr>
      <w:bookmarkStart w:id="8" w:name="_Toc377745546"/>
      <w:r>
        <w:t>Coefficient of Variation</w:t>
      </w:r>
      <w:bookmarkEnd w:id="8"/>
    </w:p>
    <w:p w14:paraId="4544583F" w14:textId="5239F0D3" w:rsidR="00F40974" w:rsidRDefault="00F40974" w:rsidP="00F40974">
      <w:r>
        <w:fldChar w:fldCharType="begin"/>
      </w:r>
      <w:r>
        <w:instrText xml:space="preserve"> REF _Ref377741846 \h </w:instrText>
      </w:r>
      <w:r>
        <w:fldChar w:fldCharType="separate"/>
      </w:r>
      <w:r w:rsidR="00D26597">
        <w:t>Table ES</w:t>
      </w:r>
      <w:r w:rsidR="00D26597">
        <w:noBreakHyphen/>
      </w:r>
      <w:r w:rsidR="00D26597">
        <w:rPr>
          <w:noProof/>
        </w:rPr>
        <w:t>1</w:t>
      </w:r>
      <w:r>
        <w:fldChar w:fldCharType="end"/>
      </w:r>
      <w:r>
        <w:t xml:space="preserve"> provides a summary of the coefficients of variation (CV) assumed when calculating the original onsite sample sizes, final sample sizes used in the analysis, the updated CV found by </w:t>
      </w:r>
      <w:r>
        <w:lastRenderedPageBreak/>
        <w:t xml:space="preserve">this study, and the sample size required by the updated CV to achieve 90/10 precision. Further discussion of the CVs can be found in Section </w:t>
      </w:r>
      <w:r>
        <w:fldChar w:fldCharType="begin"/>
      </w:r>
      <w:r>
        <w:instrText xml:space="preserve"> REF _Ref377724320 \r \h </w:instrText>
      </w:r>
      <w:r>
        <w:fldChar w:fldCharType="separate"/>
      </w:r>
      <w:r w:rsidR="00D26597">
        <w:t>2.4</w:t>
      </w:r>
      <w:r>
        <w:fldChar w:fldCharType="end"/>
      </w:r>
      <w:r>
        <w:t>.</w:t>
      </w:r>
    </w:p>
    <w:p w14:paraId="69FA475E" w14:textId="77777777" w:rsidR="00F40974" w:rsidRDefault="00F40974" w:rsidP="00F40974">
      <w:pPr>
        <w:pStyle w:val="Caption"/>
        <w:keepLines/>
        <w:widowControl w:val="0"/>
      </w:pPr>
      <w:bookmarkStart w:id="9" w:name="_Ref377741846"/>
      <w:bookmarkStart w:id="10" w:name="_Toc377744488"/>
      <w:r>
        <w:t>Table ES</w:t>
      </w:r>
      <w:r>
        <w:noBreakHyphen/>
      </w:r>
      <w:r>
        <w:fldChar w:fldCharType="begin"/>
      </w:r>
      <w:r>
        <w:instrText xml:space="preserve"> SEQ Table \* ARABIC \s 1 </w:instrText>
      </w:r>
      <w:r>
        <w:fldChar w:fldCharType="separate"/>
      </w:r>
      <w:r w:rsidR="00D26597">
        <w:rPr>
          <w:noProof/>
        </w:rPr>
        <w:t>1</w:t>
      </w:r>
      <w:r>
        <w:rPr>
          <w:noProof/>
        </w:rPr>
        <w:fldChar w:fldCharType="end"/>
      </w:r>
      <w:bookmarkEnd w:id="9"/>
      <w:r>
        <w:t>: Original and Updated Coefficient of Variation – All Home Types</w:t>
      </w:r>
      <w:bookmarkEnd w:id="10"/>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115" w:type="dxa"/>
          <w:right w:w="115" w:type="dxa"/>
        </w:tblCellMar>
        <w:tblLook w:val="04A0" w:firstRow="1" w:lastRow="0" w:firstColumn="1" w:lastColumn="0" w:noHBand="0" w:noVBand="1"/>
      </w:tblPr>
      <w:tblGrid>
        <w:gridCol w:w="1325"/>
        <w:gridCol w:w="975"/>
        <w:gridCol w:w="1128"/>
        <w:gridCol w:w="1170"/>
        <w:gridCol w:w="1465"/>
      </w:tblGrid>
      <w:tr w:rsidR="00F40974" w14:paraId="69B2E9A3" w14:textId="77777777" w:rsidTr="00F40974">
        <w:trPr>
          <w:trHeight w:val="536"/>
          <w:jc w:val="center"/>
        </w:trPr>
        <w:tc>
          <w:tcPr>
            <w:tcW w:w="0" w:type="auto"/>
            <w:tcBorders>
              <w:top w:val="single" w:sz="12" w:space="0" w:color="000000" w:themeColor="text1"/>
              <w:right w:val="single" w:sz="4" w:space="0" w:color="000000" w:themeColor="text1"/>
            </w:tcBorders>
            <w:vAlign w:val="center"/>
          </w:tcPr>
          <w:p w14:paraId="4190E339" w14:textId="77777777" w:rsidR="00F40974" w:rsidRDefault="00F40974" w:rsidP="00F40974">
            <w:pPr>
              <w:keepNext/>
              <w:keepLines/>
              <w:widowControl w:val="0"/>
              <w:spacing w:after="0"/>
              <w:jc w:val="left"/>
              <w:rPr>
                <w:b/>
                <w:sz w:val="20"/>
                <w:szCs w:val="20"/>
              </w:rPr>
            </w:pPr>
            <w:r>
              <w:rPr>
                <w:b/>
                <w:sz w:val="20"/>
                <w:szCs w:val="20"/>
              </w:rPr>
              <w:t>Room</w:t>
            </w:r>
          </w:p>
        </w:tc>
        <w:tc>
          <w:tcPr>
            <w:tcW w:w="975" w:type="dxa"/>
            <w:tcBorders>
              <w:top w:val="single" w:sz="12" w:space="0" w:color="000000" w:themeColor="text1"/>
            </w:tcBorders>
            <w:vAlign w:val="center"/>
          </w:tcPr>
          <w:p w14:paraId="6E69E822" w14:textId="77777777" w:rsidR="00F40974" w:rsidRDefault="00F40974" w:rsidP="00F40974">
            <w:pPr>
              <w:keepNext/>
              <w:keepLines/>
              <w:widowControl w:val="0"/>
              <w:spacing w:after="0"/>
              <w:jc w:val="center"/>
              <w:rPr>
                <w:b/>
                <w:sz w:val="20"/>
                <w:szCs w:val="20"/>
              </w:rPr>
            </w:pPr>
            <w:r>
              <w:rPr>
                <w:b/>
                <w:sz w:val="20"/>
                <w:szCs w:val="20"/>
              </w:rPr>
              <w:t>Original CV</w:t>
            </w:r>
          </w:p>
        </w:tc>
        <w:tc>
          <w:tcPr>
            <w:tcW w:w="1128" w:type="dxa"/>
            <w:tcBorders>
              <w:top w:val="single" w:sz="12" w:space="0" w:color="000000" w:themeColor="text1"/>
            </w:tcBorders>
            <w:vAlign w:val="center"/>
          </w:tcPr>
          <w:p w14:paraId="6FFB45CD" w14:textId="77777777" w:rsidR="00F40974" w:rsidRDefault="00F40974" w:rsidP="00F40974">
            <w:pPr>
              <w:keepNext/>
              <w:keepLines/>
              <w:widowControl w:val="0"/>
              <w:spacing w:after="0"/>
              <w:jc w:val="center"/>
              <w:rPr>
                <w:b/>
                <w:sz w:val="20"/>
                <w:szCs w:val="20"/>
              </w:rPr>
            </w:pPr>
            <w:r>
              <w:rPr>
                <w:b/>
                <w:sz w:val="20"/>
                <w:szCs w:val="20"/>
              </w:rPr>
              <w:t>Final Sample Size utilized in Analysis</w:t>
            </w:r>
          </w:p>
        </w:tc>
        <w:tc>
          <w:tcPr>
            <w:tcW w:w="1170" w:type="dxa"/>
            <w:tcBorders>
              <w:top w:val="single" w:sz="12" w:space="0" w:color="000000" w:themeColor="text1"/>
            </w:tcBorders>
            <w:vAlign w:val="center"/>
          </w:tcPr>
          <w:p w14:paraId="15B1C794" w14:textId="77777777" w:rsidR="00F40974" w:rsidRDefault="00F40974" w:rsidP="00F40974">
            <w:pPr>
              <w:keepNext/>
              <w:keepLines/>
              <w:widowControl w:val="0"/>
              <w:spacing w:after="0"/>
              <w:jc w:val="center"/>
              <w:rPr>
                <w:b/>
                <w:sz w:val="20"/>
                <w:szCs w:val="20"/>
              </w:rPr>
            </w:pPr>
            <w:r>
              <w:rPr>
                <w:b/>
                <w:sz w:val="20"/>
                <w:szCs w:val="20"/>
              </w:rPr>
              <w:t>Updated CV</w:t>
            </w:r>
          </w:p>
        </w:tc>
        <w:tc>
          <w:tcPr>
            <w:tcW w:w="1465" w:type="dxa"/>
            <w:tcBorders>
              <w:top w:val="single" w:sz="12" w:space="0" w:color="000000" w:themeColor="text1"/>
            </w:tcBorders>
            <w:vAlign w:val="center"/>
          </w:tcPr>
          <w:p w14:paraId="60424737" w14:textId="77777777" w:rsidR="00F40974" w:rsidRDefault="00F40974" w:rsidP="00F40974">
            <w:pPr>
              <w:keepNext/>
              <w:keepLines/>
              <w:widowControl w:val="0"/>
              <w:spacing w:after="0"/>
              <w:jc w:val="center"/>
              <w:rPr>
                <w:b/>
                <w:sz w:val="20"/>
                <w:szCs w:val="20"/>
              </w:rPr>
            </w:pPr>
            <w:r>
              <w:rPr>
                <w:b/>
                <w:sz w:val="20"/>
                <w:szCs w:val="20"/>
              </w:rPr>
              <w:t>Sample Size using Updated CV</w:t>
            </w:r>
          </w:p>
        </w:tc>
      </w:tr>
      <w:tr w:rsidR="00F40974" w14:paraId="345686B3" w14:textId="77777777" w:rsidTr="00F40974">
        <w:trPr>
          <w:trHeight w:val="321"/>
          <w:jc w:val="center"/>
        </w:trPr>
        <w:tc>
          <w:tcPr>
            <w:tcW w:w="0" w:type="auto"/>
            <w:tcBorders>
              <w:top w:val="double" w:sz="4" w:space="0" w:color="auto"/>
            </w:tcBorders>
            <w:vAlign w:val="center"/>
          </w:tcPr>
          <w:p w14:paraId="0FB9F832" w14:textId="77777777" w:rsidR="00F40974" w:rsidRPr="00122D14" w:rsidRDefault="00F40974" w:rsidP="00F40974">
            <w:pPr>
              <w:keepNext/>
              <w:keepLines/>
              <w:widowControl w:val="0"/>
              <w:spacing w:after="0"/>
              <w:jc w:val="left"/>
              <w:rPr>
                <w:sz w:val="20"/>
                <w:szCs w:val="20"/>
              </w:rPr>
            </w:pPr>
            <w:r>
              <w:rPr>
                <w:sz w:val="20"/>
                <w:szCs w:val="20"/>
              </w:rPr>
              <w:t>Bathroom</w:t>
            </w:r>
          </w:p>
        </w:tc>
        <w:tc>
          <w:tcPr>
            <w:tcW w:w="975" w:type="dxa"/>
            <w:tcBorders>
              <w:top w:val="double" w:sz="4" w:space="0" w:color="auto"/>
            </w:tcBorders>
            <w:vAlign w:val="bottom"/>
          </w:tcPr>
          <w:p w14:paraId="6C7351CE" w14:textId="77777777" w:rsidR="00F40974" w:rsidRPr="00122D14" w:rsidRDefault="00F40974" w:rsidP="00F40974">
            <w:pPr>
              <w:keepNext/>
              <w:keepLines/>
              <w:widowControl w:val="0"/>
              <w:spacing w:after="0"/>
              <w:jc w:val="center"/>
              <w:rPr>
                <w:sz w:val="20"/>
                <w:szCs w:val="20"/>
              </w:rPr>
            </w:pPr>
            <w:r>
              <w:rPr>
                <w:sz w:val="20"/>
                <w:szCs w:val="20"/>
              </w:rPr>
              <w:t>0.7</w:t>
            </w:r>
          </w:p>
        </w:tc>
        <w:tc>
          <w:tcPr>
            <w:tcW w:w="1128" w:type="dxa"/>
            <w:tcBorders>
              <w:top w:val="double" w:sz="4" w:space="0" w:color="auto"/>
            </w:tcBorders>
            <w:vAlign w:val="bottom"/>
          </w:tcPr>
          <w:p w14:paraId="1F163C28" w14:textId="77777777" w:rsidR="00F40974" w:rsidRPr="00681C6F" w:rsidRDefault="00F40974" w:rsidP="00F40974">
            <w:pPr>
              <w:keepNext/>
              <w:keepLines/>
              <w:widowControl w:val="0"/>
              <w:spacing w:after="0"/>
              <w:jc w:val="center"/>
              <w:rPr>
                <w:sz w:val="20"/>
                <w:szCs w:val="20"/>
              </w:rPr>
            </w:pPr>
            <w:r>
              <w:rPr>
                <w:sz w:val="20"/>
                <w:szCs w:val="20"/>
              </w:rPr>
              <w:t>700</w:t>
            </w:r>
          </w:p>
        </w:tc>
        <w:tc>
          <w:tcPr>
            <w:tcW w:w="1170" w:type="dxa"/>
            <w:tcBorders>
              <w:top w:val="double" w:sz="4" w:space="0" w:color="auto"/>
            </w:tcBorders>
            <w:vAlign w:val="bottom"/>
          </w:tcPr>
          <w:p w14:paraId="330E88CC" w14:textId="77777777" w:rsidR="00F40974" w:rsidRPr="00681C6F" w:rsidRDefault="00F40974" w:rsidP="00F40974">
            <w:pPr>
              <w:keepNext/>
              <w:keepLines/>
              <w:widowControl w:val="0"/>
              <w:spacing w:after="0"/>
              <w:jc w:val="center"/>
              <w:rPr>
                <w:sz w:val="20"/>
                <w:szCs w:val="20"/>
              </w:rPr>
            </w:pPr>
            <w:r w:rsidRPr="00681C6F">
              <w:rPr>
                <w:sz w:val="20"/>
                <w:szCs w:val="20"/>
              </w:rPr>
              <w:t>1.38</w:t>
            </w:r>
          </w:p>
        </w:tc>
        <w:tc>
          <w:tcPr>
            <w:tcW w:w="1465" w:type="dxa"/>
            <w:tcBorders>
              <w:top w:val="double" w:sz="4" w:space="0" w:color="auto"/>
            </w:tcBorders>
            <w:vAlign w:val="bottom"/>
          </w:tcPr>
          <w:p w14:paraId="4FA2D1C6" w14:textId="77777777" w:rsidR="00F40974" w:rsidRPr="00681C6F" w:rsidRDefault="00F40974" w:rsidP="00F40974">
            <w:pPr>
              <w:keepNext/>
              <w:keepLines/>
              <w:widowControl w:val="0"/>
              <w:spacing w:after="0"/>
              <w:jc w:val="center"/>
              <w:rPr>
                <w:sz w:val="20"/>
                <w:szCs w:val="20"/>
              </w:rPr>
            </w:pPr>
            <w:r w:rsidRPr="00681C6F">
              <w:rPr>
                <w:sz w:val="20"/>
                <w:szCs w:val="20"/>
              </w:rPr>
              <w:t>515</w:t>
            </w:r>
          </w:p>
        </w:tc>
      </w:tr>
      <w:tr w:rsidR="00F40974" w14:paraId="08B946C7" w14:textId="77777777" w:rsidTr="00F40974">
        <w:trPr>
          <w:trHeight w:val="288"/>
          <w:jc w:val="center"/>
        </w:trPr>
        <w:tc>
          <w:tcPr>
            <w:tcW w:w="0" w:type="auto"/>
            <w:vAlign w:val="center"/>
          </w:tcPr>
          <w:p w14:paraId="767A5ED6" w14:textId="77777777" w:rsidR="00F40974" w:rsidRPr="007F6712" w:rsidRDefault="00F40974" w:rsidP="00F40974">
            <w:pPr>
              <w:keepNext/>
              <w:keepLines/>
              <w:widowControl w:val="0"/>
              <w:spacing w:after="0"/>
              <w:jc w:val="left"/>
              <w:rPr>
                <w:sz w:val="20"/>
                <w:szCs w:val="20"/>
              </w:rPr>
            </w:pPr>
            <w:r>
              <w:rPr>
                <w:sz w:val="20"/>
                <w:szCs w:val="20"/>
              </w:rPr>
              <w:t>Bedroom</w:t>
            </w:r>
          </w:p>
        </w:tc>
        <w:tc>
          <w:tcPr>
            <w:tcW w:w="975" w:type="dxa"/>
            <w:vAlign w:val="bottom"/>
          </w:tcPr>
          <w:p w14:paraId="4F952177" w14:textId="77777777" w:rsidR="00F40974" w:rsidRPr="00122D14" w:rsidRDefault="00F40974" w:rsidP="00F40974">
            <w:pPr>
              <w:keepNext/>
              <w:keepLines/>
              <w:widowControl w:val="0"/>
              <w:spacing w:after="0"/>
              <w:jc w:val="center"/>
              <w:rPr>
                <w:sz w:val="20"/>
                <w:szCs w:val="20"/>
              </w:rPr>
            </w:pPr>
            <w:r>
              <w:rPr>
                <w:sz w:val="20"/>
                <w:szCs w:val="20"/>
              </w:rPr>
              <w:t>0.7</w:t>
            </w:r>
          </w:p>
        </w:tc>
        <w:tc>
          <w:tcPr>
            <w:tcW w:w="1128" w:type="dxa"/>
            <w:vAlign w:val="bottom"/>
          </w:tcPr>
          <w:p w14:paraId="2731B776" w14:textId="77777777" w:rsidR="00F40974" w:rsidRPr="00681C6F" w:rsidRDefault="00F40974" w:rsidP="00F40974">
            <w:pPr>
              <w:keepNext/>
              <w:keepLines/>
              <w:widowControl w:val="0"/>
              <w:spacing w:after="0"/>
              <w:jc w:val="center"/>
              <w:rPr>
                <w:sz w:val="20"/>
                <w:szCs w:val="20"/>
              </w:rPr>
            </w:pPr>
            <w:r>
              <w:rPr>
                <w:sz w:val="20"/>
                <w:szCs w:val="20"/>
              </w:rPr>
              <w:t>913</w:t>
            </w:r>
          </w:p>
        </w:tc>
        <w:tc>
          <w:tcPr>
            <w:tcW w:w="1170" w:type="dxa"/>
            <w:vAlign w:val="bottom"/>
          </w:tcPr>
          <w:p w14:paraId="3957EC8E" w14:textId="77777777" w:rsidR="00F40974" w:rsidRPr="00681C6F" w:rsidRDefault="00F40974" w:rsidP="00F40974">
            <w:pPr>
              <w:keepNext/>
              <w:keepLines/>
              <w:widowControl w:val="0"/>
              <w:spacing w:after="0"/>
              <w:jc w:val="center"/>
              <w:rPr>
                <w:sz w:val="20"/>
                <w:szCs w:val="20"/>
              </w:rPr>
            </w:pPr>
            <w:r w:rsidRPr="00681C6F">
              <w:rPr>
                <w:sz w:val="20"/>
                <w:szCs w:val="20"/>
              </w:rPr>
              <w:t>1.15</w:t>
            </w:r>
          </w:p>
        </w:tc>
        <w:tc>
          <w:tcPr>
            <w:tcW w:w="1465" w:type="dxa"/>
            <w:vAlign w:val="bottom"/>
          </w:tcPr>
          <w:p w14:paraId="7D1AD062" w14:textId="77777777" w:rsidR="00F40974" w:rsidRPr="00681C6F" w:rsidRDefault="00F40974" w:rsidP="00F40974">
            <w:pPr>
              <w:keepNext/>
              <w:keepLines/>
              <w:widowControl w:val="0"/>
              <w:spacing w:after="0"/>
              <w:jc w:val="center"/>
              <w:rPr>
                <w:sz w:val="20"/>
                <w:szCs w:val="20"/>
              </w:rPr>
            </w:pPr>
            <w:r w:rsidRPr="00681C6F">
              <w:rPr>
                <w:sz w:val="20"/>
                <w:szCs w:val="20"/>
              </w:rPr>
              <w:t>358</w:t>
            </w:r>
          </w:p>
        </w:tc>
      </w:tr>
      <w:tr w:rsidR="00F40974" w14:paraId="0E5171BB" w14:textId="77777777" w:rsidTr="00F40974">
        <w:trPr>
          <w:trHeight w:val="288"/>
          <w:jc w:val="center"/>
        </w:trPr>
        <w:tc>
          <w:tcPr>
            <w:tcW w:w="0" w:type="auto"/>
            <w:vAlign w:val="center"/>
          </w:tcPr>
          <w:p w14:paraId="46DCE77B" w14:textId="77777777" w:rsidR="00F40974" w:rsidRPr="00122D14" w:rsidRDefault="00F40974" w:rsidP="00F40974">
            <w:pPr>
              <w:keepNext/>
              <w:keepLines/>
              <w:widowControl w:val="0"/>
              <w:spacing w:after="0"/>
              <w:jc w:val="left"/>
              <w:rPr>
                <w:sz w:val="20"/>
                <w:szCs w:val="20"/>
              </w:rPr>
            </w:pPr>
            <w:r>
              <w:rPr>
                <w:sz w:val="20"/>
                <w:szCs w:val="20"/>
              </w:rPr>
              <w:t>Dining Room</w:t>
            </w:r>
          </w:p>
        </w:tc>
        <w:tc>
          <w:tcPr>
            <w:tcW w:w="975" w:type="dxa"/>
            <w:vAlign w:val="bottom"/>
          </w:tcPr>
          <w:p w14:paraId="23A93373" w14:textId="77777777" w:rsidR="00F40974" w:rsidRPr="00122D14" w:rsidRDefault="00F40974" w:rsidP="00F40974">
            <w:pPr>
              <w:keepNext/>
              <w:keepLines/>
              <w:widowControl w:val="0"/>
              <w:spacing w:after="0"/>
              <w:jc w:val="center"/>
              <w:rPr>
                <w:sz w:val="20"/>
                <w:szCs w:val="20"/>
              </w:rPr>
            </w:pPr>
            <w:r>
              <w:rPr>
                <w:sz w:val="20"/>
                <w:szCs w:val="20"/>
              </w:rPr>
              <w:t>0.7</w:t>
            </w:r>
          </w:p>
        </w:tc>
        <w:tc>
          <w:tcPr>
            <w:tcW w:w="1128" w:type="dxa"/>
            <w:vAlign w:val="bottom"/>
          </w:tcPr>
          <w:p w14:paraId="2D278D7B" w14:textId="77777777" w:rsidR="00F40974" w:rsidRPr="00681C6F" w:rsidRDefault="00F40974" w:rsidP="00F40974">
            <w:pPr>
              <w:keepNext/>
              <w:keepLines/>
              <w:widowControl w:val="0"/>
              <w:spacing w:after="0"/>
              <w:jc w:val="center"/>
              <w:rPr>
                <w:sz w:val="20"/>
                <w:szCs w:val="20"/>
              </w:rPr>
            </w:pPr>
            <w:r>
              <w:rPr>
                <w:sz w:val="20"/>
                <w:szCs w:val="20"/>
              </w:rPr>
              <w:t>401</w:t>
            </w:r>
          </w:p>
        </w:tc>
        <w:tc>
          <w:tcPr>
            <w:tcW w:w="1170" w:type="dxa"/>
            <w:vAlign w:val="bottom"/>
          </w:tcPr>
          <w:p w14:paraId="616B8531" w14:textId="77777777" w:rsidR="00F40974" w:rsidRPr="00681C6F" w:rsidRDefault="00F40974" w:rsidP="00F40974">
            <w:pPr>
              <w:keepNext/>
              <w:keepLines/>
              <w:widowControl w:val="0"/>
              <w:spacing w:after="0"/>
              <w:jc w:val="center"/>
              <w:rPr>
                <w:sz w:val="20"/>
                <w:szCs w:val="20"/>
              </w:rPr>
            </w:pPr>
            <w:r w:rsidRPr="00681C6F">
              <w:rPr>
                <w:sz w:val="20"/>
                <w:szCs w:val="20"/>
              </w:rPr>
              <w:t>1.10</w:t>
            </w:r>
          </w:p>
        </w:tc>
        <w:tc>
          <w:tcPr>
            <w:tcW w:w="1465" w:type="dxa"/>
            <w:vAlign w:val="bottom"/>
          </w:tcPr>
          <w:p w14:paraId="74E19D03" w14:textId="77777777" w:rsidR="00F40974" w:rsidRPr="00681C6F" w:rsidRDefault="00F40974" w:rsidP="00F40974">
            <w:pPr>
              <w:keepNext/>
              <w:keepLines/>
              <w:widowControl w:val="0"/>
              <w:spacing w:after="0"/>
              <w:jc w:val="center"/>
              <w:rPr>
                <w:sz w:val="20"/>
                <w:szCs w:val="20"/>
              </w:rPr>
            </w:pPr>
            <w:r w:rsidRPr="00681C6F">
              <w:rPr>
                <w:sz w:val="20"/>
                <w:szCs w:val="20"/>
              </w:rPr>
              <w:t>327</w:t>
            </w:r>
          </w:p>
        </w:tc>
      </w:tr>
      <w:tr w:rsidR="00F40974" w14:paraId="641ACB9A" w14:textId="77777777" w:rsidTr="00F40974">
        <w:trPr>
          <w:trHeight w:val="288"/>
          <w:jc w:val="center"/>
        </w:trPr>
        <w:tc>
          <w:tcPr>
            <w:tcW w:w="0" w:type="auto"/>
            <w:vAlign w:val="center"/>
          </w:tcPr>
          <w:p w14:paraId="6584CD4D" w14:textId="77777777" w:rsidR="00F40974" w:rsidRPr="00122D14" w:rsidRDefault="00F40974" w:rsidP="00F40974">
            <w:pPr>
              <w:keepNext/>
              <w:keepLines/>
              <w:widowControl w:val="0"/>
              <w:spacing w:after="0"/>
              <w:jc w:val="left"/>
              <w:rPr>
                <w:sz w:val="20"/>
                <w:szCs w:val="20"/>
              </w:rPr>
            </w:pPr>
            <w:r>
              <w:rPr>
                <w:sz w:val="20"/>
                <w:szCs w:val="20"/>
              </w:rPr>
              <w:t>Exterior</w:t>
            </w:r>
          </w:p>
        </w:tc>
        <w:tc>
          <w:tcPr>
            <w:tcW w:w="975" w:type="dxa"/>
            <w:vAlign w:val="bottom"/>
          </w:tcPr>
          <w:p w14:paraId="32C4EFEB" w14:textId="77777777" w:rsidR="00F40974" w:rsidRPr="00122D14" w:rsidRDefault="00F40974" w:rsidP="00F40974">
            <w:pPr>
              <w:keepNext/>
              <w:keepLines/>
              <w:widowControl w:val="0"/>
              <w:spacing w:after="0"/>
              <w:jc w:val="center"/>
              <w:rPr>
                <w:sz w:val="20"/>
                <w:szCs w:val="20"/>
              </w:rPr>
            </w:pPr>
            <w:r>
              <w:rPr>
                <w:sz w:val="20"/>
                <w:szCs w:val="20"/>
              </w:rPr>
              <w:t>0.7</w:t>
            </w:r>
          </w:p>
        </w:tc>
        <w:tc>
          <w:tcPr>
            <w:tcW w:w="1128" w:type="dxa"/>
            <w:vAlign w:val="bottom"/>
          </w:tcPr>
          <w:p w14:paraId="4834E842" w14:textId="77777777" w:rsidR="00F40974" w:rsidRPr="00681C6F" w:rsidRDefault="00F40974" w:rsidP="00F40974">
            <w:pPr>
              <w:keepNext/>
              <w:keepLines/>
              <w:widowControl w:val="0"/>
              <w:spacing w:after="0"/>
              <w:jc w:val="center"/>
              <w:rPr>
                <w:sz w:val="20"/>
                <w:szCs w:val="20"/>
              </w:rPr>
            </w:pPr>
            <w:r>
              <w:rPr>
                <w:sz w:val="20"/>
                <w:szCs w:val="20"/>
              </w:rPr>
              <w:t>184</w:t>
            </w:r>
          </w:p>
        </w:tc>
        <w:tc>
          <w:tcPr>
            <w:tcW w:w="1170" w:type="dxa"/>
            <w:vAlign w:val="bottom"/>
          </w:tcPr>
          <w:p w14:paraId="30BEF64F" w14:textId="77777777" w:rsidR="00F40974" w:rsidRPr="00681C6F" w:rsidRDefault="00F40974" w:rsidP="00F40974">
            <w:pPr>
              <w:keepNext/>
              <w:keepLines/>
              <w:widowControl w:val="0"/>
              <w:spacing w:after="0"/>
              <w:jc w:val="center"/>
              <w:rPr>
                <w:sz w:val="20"/>
                <w:szCs w:val="20"/>
              </w:rPr>
            </w:pPr>
            <w:r w:rsidRPr="00681C6F">
              <w:rPr>
                <w:sz w:val="20"/>
                <w:szCs w:val="20"/>
              </w:rPr>
              <w:t>0.89</w:t>
            </w:r>
          </w:p>
        </w:tc>
        <w:tc>
          <w:tcPr>
            <w:tcW w:w="1465" w:type="dxa"/>
            <w:vAlign w:val="bottom"/>
          </w:tcPr>
          <w:p w14:paraId="28FBEF5F" w14:textId="77777777" w:rsidR="00F40974" w:rsidRPr="00681C6F" w:rsidRDefault="00F40974" w:rsidP="00F40974">
            <w:pPr>
              <w:keepNext/>
              <w:keepLines/>
              <w:widowControl w:val="0"/>
              <w:spacing w:after="0"/>
              <w:jc w:val="center"/>
              <w:rPr>
                <w:sz w:val="20"/>
                <w:szCs w:val="20"/>
              </w:rPr>
            </w:pPr>
            <w:r w:rsidRPr="00681C6F">
              <w:rPr>
                <w:sz w:val="20"/>
                <w:szCs w:val="20"/>
              </w:rPr>
              <w:t>214</w:t>
            </w:r>
          </w:p>
        </w:tc>
      </w:tr>
      <w:tr w:rsidR="00F40974" w14:paraId="64A0F4B7" w14:textId="77777777" w:rsidTr="00F40974">
        <w:trPr>
          <w:trHeight w:val="288"/>
          <w:jc w:val="center"/>
        </w:trPr>
        <w:tc>
          <w:tcPr>
            <w:tcW w:w="0" w:type="auto"/>
            <w:vAlign w:val="center"/>
          </w:tcPr>
          <w:p w14:paraId="7301C6B5" w14:textId="77777777" w:rsidR="00F40974" w:rsidRPr="007F6712" w:rsidRDefault="00F40974" w:rsidP="00F40974">
            <w:pPr>
              <w:keepNext/>
              <w:keepLines/>
              <w:widowControl w:val="0"/>
              <w:spacing w:after="0"/>
              <w:jc w:val="left"/>
              <w:rPr>
                <w:sz w:val="20"/>
                <w:szCs w:val="20"/>
              </w:rPr>
            </w:pPr>
            <w:r>
              <w:rPr>
                <w:sz w:val="20"/>
                <w:szCs w:val="20"/>
              </w:rPr>
              <w:t>Kitchen</w:t>
            </w:r>
          </w:p>
        </w:tc>
        <w:tc>
          <w:tcPr>
            <w:tcW w:w="975" w:type="dxa"/>
            <w:vAlign w:val="bottom"/>
          </w:tcPr>
          <w:p w14:paraId="2630FFF2" w14:textId="77777777" w:rsidR="00F40974" w:rsidRPr="00122D14" w:rsidRDefault="00F40974" w:rsidP="00F40974">
            <w:pPr>
              <w:keepNext/>
              <w:keepLines/>
              <w:widowControl w:val="0"/>
              <w:spacing w:after="0"/>
              <w:jc w:val="center"/>
              <w:rPr>
                <w:sz w:val="20"/>
                <w:szCs w:val="20"/>
              </w:rPr>
            </w:pPr>
            <w:r>
              <w:rPr>
                <w:sz w:val="20"/>
                <w:szCs w:val="20"/>
              </w:rPr>
              <w:t>0.7</w:t>
            </w:r>
          </w:p>
        </w:tc>
        <w:tc>
          <w:tcPr>
            <w:tcW w:w="1128" w:type="dxa"/>
            <w:vAlign w:val="bottom"/>
          </w:tcPr>
          <w:p w14:paraId="40D7B9DC" w14:textId="77777777" w:rsidR="00F40974" w:rsidRPr="00681C6F" w:rsidRDefault="00F40974" w:rsidP="00F40974">
            <w:pPr>
              <w:keepNext/>
              <w:keepLines/>
              <w:widowControl w:val="0"/>
              <w:spacing w:after="0"/>
              <w:jc w:val="center"/>
              <w:rPr>
                <w:sz w:val="20"/>
                <w:szCs w:val="20"/>
              </w:rPr>
            </w:pPr>
            <w:r>
              <w:rPr>
                <w:sz w:val="20"/>
                <w:szCs w:val="20"/>
              </w:rPr>
              <w:t>751</w:t>
            </w:r>
          </w:p>
        </w:tc>
        <w:tc>
          <w:tcPr>
            <w:tcW w:w="1170" w:type="dxa"/>
            <w:vAlign w:val="bottom"/>
          </w:tcPr>
          <w:p w14:paraId="2F0209AF" w14:textId="77777777" w:rsidR="00F40974" w:rsidRPr="00681C6F" w:rsidRDefault="00F40974" w:rsidP="00F40974">
            <w:pPr>
              <w:keepNext/>
              <w:keepLines/>
              <w:widowControl w:val="0"/>
              <w:spacing w:after="0"/>
              <w:jc w:val="center"/>
              <w:rPr>
                <w:sz w:val="20"/>
                <w:szCs w:val="20"/>
              </w:rPr>
            </w:pPr>
            <w:r w:rsidRPr="00681C6F">
              <w:rPr>
                <w:sz w:val="20"/>
                <w:szCs w:val="20"/>
              </w:rPr>
              <w:t>0.93</w:t>
            </w:r>
          </w:p>
        </w:tc>
        <w:tc>
          <w:tcPr>
            <w:tcW w:w="1465" w:type="dxa"/>
            <w:vAlign w:val="bottom"/>
          </w:tcPr>
          <w:p w14:paraId="7C3A5377" w14:textId="77777777" w:rsidR="00F40974" w:rsidRPr="00681C6F" w:rsidRDefault="00F40974" w:rsidP="00F40974">
            <w:pPr>
              <w:keepNext/>
              <w:keepLines/>
              <w:widowControl w:val="0"/>
              <w:spacing w:after="0"/>
              <w:jc w:val="center"/>
              <w:rPr>
                <w:sz w:val="20"/>
                <w:szCs w:val="20"/>
              </w:rPr>
            </w:pPr>
            <w:r w:rsidRPr="00681C6F">
              <w:rPr>
                <w:sz w:val="20"/>
                <w:szCs w:val="20"/>
              </w:rPr>
              <w:t>233</w:t>
            </w:r>
          </w:p>
        </w:tc>
      </w:tr>
      <w:tr w:rsidR="00F40974" w14:paraId="60F7A62D" w14:textId="77777777" w:rsidTr="00F40974">
        <w:trPr>
          <w:trHeight w:val="288"/>
          <w:jc w:val="center"/>
        </w:trPr>
        <w:tc>
          <w:tcPr>
            <w:tcW w:w="0" w:type="auto"/>
            <w:vAlign w:val="center"/>
          </w:tcPr>
          <w:p w14:paraId="0DD8ED52" w14:textId="77777777" w:rsidR="00F40974" w:rsidRPr="00122D14" w:rsidRDefault="00F40974" w:rsidP="00F40974">
            <w:pPr>
              <w:keepNext/>
              <w:keepLines/>
              <w:widowControl w:val="0"/>
              <w:spacing w:after="0"/>
              <w:jc w:val="left"/>
              <w:rPr>
                <w:sz w:val="20"/>
                <w:szCs w:val="20"/>
              </w:rPr>
            </w:pPr>
            <w:r>
              <w:rPr>
                <w:sz w:val="20"/>
                <w:szCs w:val="20"/>
              </w:rPr>
              <w:t>Living Space</w:t>
            </w:r>
          </w:p>
        </w:tc>
        <w:tc>
          <w:tcPr>
            <w:tcW w:w="975" w:type="dxa"/>
            <w:vAlign w:val="bottom"/>
          </w:tcPr>
          <w:p w14:paraId="56151849" w14:textId="77777777" w:rsidR="00F40974" w:rsidRPr="00122D14" w:rsidRDefault="00F40974" w:rsidP="00F40974">
            <w:pPr>
              <w:keepNext/>
              <w:keepLines/>
              <w:widowControl w:val="0"/>
              <w:spacing w:after="0"/>
              <w:jc w:val="center"/>
              <w:rPr>
                <w:sz w:val="20"/>
                <w:szCs w:val="20"/>
              </w:rPr>
            </w:pPr>
            <w:r>
              <w:rPr>
                <w:sz w:val="20"/>
                <w:szCs w:val="20"/>
              </w:rPr>
              <w:t>0.7</w:t>
            </w:r>
          </w:p>
        </w:tc>
        <w:tc>
          <w:tcPr>
            <w:tcW w:w="1128" w:type="dxa"/>
            <w:vAlign w:val="bottom"/>
          </w:tcPr>
          <w:p w14:paraId="02519CE3" w14:textId="77777777" w:rsidR="00F40974" w:rsidRPr="00681C6F" w:rsidRDefault="00F40974" w:rsidP="00F40974">
            <w:pPr>
              <w:keepNext/>
              <w:keepLines/>
              <w:widowControl w:val="0"/>
              <w:spacing w:after="0"/>
              <w:jc w:val="center"/>
              <w:rPr>
                <w:sz w:val="20"/>
                <w:szCs w:val="20"/>
              </w:rPr>
            </w:pPr>
            <w:r>
              <w:rPr>
                <w:sz w:val="20"/>
                <w:szCs w:val="20"/>
              </w:rPr>
              <w:t>742</w:t>
            </w:r>
          </w:p>
        </w:tc>
        <w:tc>
          <w:tcPr>
            <w:tcW w:w="1170" w:type="dxa"/>
            <w:vAlign w:val="bottom"/>
          </w:tcPr>
          <w:p w14:paraId="0FFC6751" w14:textId="77777777" w:rsidR="00F40974" w:rsidRPr="00681C6F" w:rsidRDefault="00F40974" w:rsidP="00F40974">
            <w:pPr>
              <w:keepNext/>
              <w:keepLines/>
              <w:widowControl w:val="0"/>
              <w:spacing w:after="0"/>
              <w:jc w:val="center"/>
              <w:rPr>
                <w:sz w:val="20"/>
                <w:szCs w:val="20"/>
              </w:rPr>
            </w:pPr>
            <w:r w:rsidRPr="00681C6F">
              <w:rPr>
                <w:sz w:val="20"/>
                <w:szCs w:val="20"/>
              </w:rPr>
              <w:t>1.04</w:t>
            </w:r>
          </w:p>
        </w:tc>
        <w:tc>
          <w:tcPr>
            <w:tcW w:w="1465" w:type="dxa"/>
            <w:vAlign w:val="bottom"/>
          </w:tcPr>
          <w:p w14:paraId="61144067" w14:textId="77777777" w:rsidR="00F40974" w:rsidRPr="00681C6F" w:rsidRDefault="00F40974" w:rsidP="00F40974">
            <w:pPr>
              <w:keepNext/>
              <w:keepLines/>
              <w:widowControl w:val="0"/>
              <w:spacing w:after="0"/>
              <w:jc w:val="center"/>
              <w:rPr>
                <w:sz w:val="20"/>
                <w:szCs w:val="20"/>
              </w:rPr>
            </w:pPr>
            <w:r w:rsidRPr="00681C6F">
              <w:rPr>
                <w:sz w:val="20"/>
                <w:szCs w:val="20"/>
              </w:rPr>
              <w:t>293</w:t>
            </w:r>
          </w:p>
        </w:tc>
      </w:tr>
      <w:tr w:rsidR="00F40974" w14:paraId="4018CB50" w14:textId="77777777" w:rsidTr="00F40974">
        <w:trPr>
          <w:trHeight w:val="288"/>
          <w:jc w:val="center"/>
        </w:trPr>
        <w:tc>
          <w:tcPr>
            <w:tcW w:w="0" w:type="auto"/>
            <w:vAlign w:val="center"/>
          </w:tcPr>
          <w:p w14:paraId="17AF08BB" w14:textId="77777777" w:rsidR="00F40974" w:rsidRPr="00122D14" w:rsidRDefault="00F40974" w:rsidP="00F40974">
            <w:pPr>
              <w:keepLines/>
              <w:spacing w:after="0"/>
              <w:jc w:val="left"/>
              <w:rPr>
                <w:sz w:val="20"/>
                <w:szCs w:val="20"/>
              </w:rPr>
            </w:pPr>
            <w:r>
              <w:rPr>
                <w:sz w:val="20"/>
                <w:szCs w:val="20"/>
              </w:rPr>
              <w:t>Other</w:t>
            </w:r>
          </w:p>
        </w:tc>
        <w:tc>
          <w:tcPr>
            <w:tcW w:w="975" w:type="dxa"/>
            <w:vAlign w:val="bottom"/>
          </w:tcPr>
          <w:p w14:paraId="30EEB57E" w14:textId="77777777" w:rsidR="00F40974" w:rsidRPr="00122D14" w:rsidRDefault="00F40974" w:rsidP="00F40974">
            <w:pPr>
              <w:keepLines/>
              <w:spacing w:after="0"/>
              <w:jc w:val="center"/>
              <w:rPr>
                <w:sz w:val="20"/>
                <w:szCs w:val="20"/>
              </w:rPr>
            </w:pPr>
            <w:r>
              <w:rPr>
                <w:sz w:val="20"/>
                <w:szCs w:val="20"/>
              </w:rPr>
              <w:t>1.0</w:t>
            </w:r>
          </w:p>
        </w:tc>
        <w:tc>
          <w:tcPr>
            <w:tcW w:w="1128" w:type="dxa"/>
            <w:vAlign w:val="bottom"/>
          </w:tcPr>
          <w:p w14:paraId="50B56828" w14:textId="77777777" w:rsidR="00F40974" w:rsidRDefault="00F40974" w:rsidP="00F40974">
            <w:pPr>
              <w:keepNext/>
              <w:keepLines/>
              <w:widowControl w:val="0"/>
              <w:spacing w:after="0"/>
              <w:jc w:val="center"/>
              <w:rPr>
                <w:sz w:val="20"/>
                <w:szCs w:val="20"/>
              </w:rPr>
            </w:pPr>
            <w:r>
              <w:rPr>
                <w:sz w:val="20"/>
                <w:szCs w:val="20"/>
              </w:rPr>
              <w:t>951</w:t>
            </w:r>
          </w:p>
        </w:tc>
        <w:tc>
          <w:tcPr>
            <w:tcW w:w="1170" w:type="dxa"/>
            <w:vAlign w:val="bottom"/>
          </w:tcPr>
          <w:p w14:paraId="5A69A803" w14:textId="77777777" w:rsidR="00F40974" w:rsidRPr="00681C6F" w:rsidRDefault="00F40974" w:rsidP="00F40974">
            <w:pPr>
              <w:keepNext/>
              <w:keepLines/>
              <w:widowControl w:val="0"/>
              <w:spacing w:after="0"/>
              <w:jc w:val="center"/>
              <w:rPr>
                <w:sz w:val="20"/>
                <w:szCs w:val="20"/>
              </w:rPr>
            </w:pPr>
            <w:r w:rsidRPr="00681C6F">
              <w:rPr>
                <w:sz w:val="20"/>
                <w:szCs w:val="20"/>
              </w:rPr>
              <w:t>1.60</w:t>
            </w:r>
          </w:p>
        </w:tc>
        <w:tc>
          <w:tcPr>
            <w:tcW w:w="1465" w:type="dxa"/>
            <w:vAlign w:val="bottom"/>
          </w:tcPr>
          <w:p w14:paraId="225F60FF" w14:textId="77777777" w:rsidR="00F40974" w:rsidRPr="00681C6F" w:rsidRDefault="00F40974" w:rsidP="00F40974">
            <w:pPr>
              <w:keepNext/>
              <w:keepLines/>
              <w:widowControl w:val="0"/>
              <w:spacing w:after="0"/>
              <w:jc w:val="center"/>
              <w:rPr>
                <w:sz w:val="20"/>
                <w:szCs w:val="20"/>
              </w:rPr>
            </w:pPr>
            <w:r w:rsidRPr="00681C6F">
              <w:rPr>
                <w:sz w:val="20"/>
                <w:szCs w:val="20"/>
              </w:rPr>
              <w:t>693</w:t>
            </w:r>
          </w:p>
        </w:tc>
      </w:tr>
    </w:tbl>
    <w:p w14:paraId="123C8A24" w14:textId="77777777" w:rsidR="00F40974" w:rsidRPr="007D426B" w:rsidRDefault="00F40974" w:rsidP="00F40974"/>
    <w:p w14:paraId="378C44E5" w14:textId="77777777" w:rsidR="00F40974" w:rsidRDefault="00F40974" w:rsidP="00F40974">
      <w:pPr>
        <w:pStyle w:val="Heading3"/>
        <w:numPr>
          <w:ilvl w:val="0"/>
          <w:numId w:val="0"/>
        </w:numPr>
      </w:pPr>
      <w:bookmarkStart w:id="11" w:name="_Toc377745547"/>
      <w:r>
        <w:t>Weighting</w:t>
      </w:r>
      <w:bookmarkEnd w:id="11"/>
    </w:p>
    <w:p w14:paraId="1B3BD96A" w14:textId="77777777" w:rsidR="00F40974" w:rsidRDefault="00F40974" w:rsidP="00F40974">
      <w:r>
        <w:t xml:space="preserve">To account for differences in demographics and lighting inventory in the final sample and the population, the Team applied a complex weighting scheme. For each logger, we applied a premise weight that controlled for home type (single-family or multifamily) and income (low-income or not-low-income). Also at the logger level, we applied room weights that adjusted for the total number of bulbs in a given room type as well as the total number of logged bulbs in each room type. Room-level weights were further broken out by efficient and inefficient bulb types. For a complete overview of weights, please see Section </w:t>
      </w:r>
      <w:r>
        <w:fldChar w:fldCharType="begin"/>
      </w:r>
      <w:r>
        <w:instrText xml:space="preserve"> REF _Ref377724743 \r \h </w:instrText>
      </w:r>
      <w:r>
        <w:fldChar w:fldCharType="separate"/>
      </w:r>
      <w:r w:rsidR="00D26597">
        <w:t>2.5</w:t>
      </w:r>
      <w:r>
        <w:fldChar w:fldCharType="end"/>
      </w:r>
      <w:r>
        <w:t>.</w:t>
      </w:r>
    </w:p>
    <w:p w14:paraId="01231A6F" w14:textId="77777777" w:rsidR="00684904" w:rsidRDefault="00684904" w:rsidP="00F40974">
      <w:pPr>
        <w:pStyle w:val="Heading3"/>
        <w:numPr>
          <w:ilvl w:val="0"/>
          <w:numId w:val="0"/>
        </w:numPr>
      </w:pPr>
      <w:bookmarkStart w:id="12" w:name="_Toc377745548"/>
      <w:r>
        <w:t>HOU Modeling</w:t>
      </w:r>
      <w:bookmarkEnd w:id="12"/>
    </w:p>
    <w:p w14:paraId="3AB9C208" w14:textId="77777777" w:rsidR="00684904" w:rsidRDefault="00684904" w:rsidP="00684904">
      <w:r>
        <w:t xml:space="preserve">Developing HOU estimates consisted of three modeling steps: </w:t>
      </w:r>
    </w:p>
    <w:p w14:paraId="03557F1C" w14:textId="7051A397" w:rsidR="00684904" w:rsidRDefault="00287434" w:rsidP="00684904">
      <w:pPr>
        <w:pStyle w:val="ListParagraph"/>
        <w:numPr>
          <w:ilvl w:val="0"/>
          <w:numId w:val="22"/>
        </w:numPr>
      </w:pPr>
      <w:r>
        <w:t>Creating a</w:t>
      </w:r>
      <w:r w:rsidR="00684904">
        <w:t xml:space="preserve">nnual </w:t>
      </w:r>
      <w:r>
        <w:t>d</w:t>
      </w:r>
      <w:r w:rsidR="00684904">
        <w:t>ata</w:t>
      </w:r>
      <w:r>
        <w:t>s</w:t>
      </w:r>
      <w:r w:rsidR="00684904">
        <w:t xml:space="preserve">ets (Section </w:t>
      </w:r>
      <w:r w:rsidR="00684904">
        <w:fldChar w:fldCharType="begin"/>
      </w:r>
      <w:r w:rsidR="00684904">
        <w:instrText xml:space="preserve"> REF _Ref377721750 \r \h </w:instrText>
      </w:r>
      <w:r w:rsidR="00684904">
        <w:fldChar w:fldCharType="separate"/>
      </w:r>
      <w:r w:rsidR="00D26597">
        <w:t>2.6.1</w:t>
      </w:r>
      <w:r w:rsidR="00684904">
        <w:fldChar w:fldCharType="end"/>
      </w:r>
      <w:r w:rsidR="00684904">
        <w:t>)</w:t>
      </w:r>
    </w:p>
    <w:p w14:paraId="01F9F7B8" w14:textId="51795EAA" w:rsidR="00684904" w:rsidRDefault="00684904" w:rsidP="00684904">
      <w:pPr>
        <w:pStyle w:val="ListParagraph"/>
        <w:numPr>
          <w:ilvl w:val="0"/>
          <w:numId w:val="22"/>
        </w:numPr>
      </w:pPr>
      <w:r>
        <w:t xml:space="preserve">Adjusting HOU </w:t>
      </w:r>
      <w:r w:rsidR="00287434">
        <w:t>e</w:t>
      </w:r>
      <w:r>
        <w:t xml:space="preserve">stimates (Section </w:t>
      </w:r>
      <w:r>
        <w:fldChar w:fldCharType="begin"/>
      </w:r>
      <w:r>
        <w:instrText xml:space="preserve"> REF _Ref377721760 \n \h </w:instrText>
      </w:r>
      <w:r>
        <w:fldChar w:fldCharType="separate"/>
      </w:r>
      <w:r w:rsidR="00D26597">
        <w:t>2.6.2</w:t>
      </w:r>
      <w:r>
        <w:fldChar w:fldCharType="end"/>
      </w:r>
      <w:r>
        <w:t>)</w:t>
      </w:r>
    </w:p>
    <w:p w14:paraId="6DA0F734" w14:textId="46E5FAFA" w:rsidR="00684904" w:rsidRDefault="00287434" w:rsidP="00684904">
      <w:pPr>
        <w:pStyle w:val="ListParagraph"/>
        <w:numPr>
          <w:ilvl w:val="0"/>
          <w:numId w:val="22"/>
        </w:numPr>
      </w:pPr>
      <w:r>
        <w:t>Applying a h</w:t>
      </w:r>
      <w:r w:rsidR="00684904">
        <w:t xml:space="preserve">ierarchical </w:t>
      </w:r>
      <w:r>
        <w:t>m</w:t>
      </w:r>
      <w:r w:rsidR="00684904">
        <w:t xml:space="preserve">odel (Section </w:t>
      </w:r>
      <w:r w:rsidR="00684904">
        <w:fldChar w:fldCharType="begin"/>
      </w:r>
      <w:r w:rsidR="00684904">
        <w:instrText xml:space="preserve"> REF _Ref377625887 \n \h </w:instrText>
      </w:r>
      <w:r w:rsidR="00684904">
        <w:fldChar w:fldCharType="separate"/>
      </w:r>
      <w:r w:rsidR="00D26597">
        <w:t>2.6.3</w:t>
      </w:r>
      <w:r w:rsidR="00684904">
        <w:fldChar w:fldCharType="end"/>
      </w:r>
      <w:r w:rsidR="00684904">
        <w:t>)</w:t>
      </w:r>
    </w:p>
    <w:p w14:paraId="533869EC" w14:textId="048498F5" w:rsidR="00684904" w:rsidRDefault="00684904" w:rsidP="00684904">
      <w:r>
        <w:t xml:space="preserve">A summary of each modeling steps is included here in the Executive Summary. Detailed descriptions of each of the steps in the modeling are included in </w:t>
      </w:r>
      <w:r w:rsidR="00287434">
        <w:t>S</w:t>
      </w:r>
      <w:r>
        <w:t>ection</w:t>
      </w:r>
      <w:r w:rsidR="00287434">
        <w:t xml:space="preserve"> </w:t>
      </w:r>
      <w:r w:rsidR="00287434">
        <w:fldChar w:fldCharType="begin"/>
      </w:r>
      <w:r w:rsidR="00287434">
        <w:instrText xml:space="preserve"> REF _Ref377741667 \r \h </w:instrText>
      </w:r>
      <w:r w:rsidR="00287434">
        <w:fldChar w:fldCharType="separate"/>
      </w:r>
      <w:r w:rsidR="00D26597">
        <w:t>2</w:t>
      </w:r>
      <w:r w:rsidR="00287434">
        <w:fldChar w:fldCharType="end"/>
      </w:r>
      <w:r>
        <w:t xml:space="preserve">). </w:t>
      </w:r>
    </w:p>
    <w:p w14:paraId="36446005" w14:textId="3954F56E" w:rsidR="00684904" w:rsidRDefault="00684904" w:rsidP="00684904">
      <w:r w:rsidRPr="002A6C02">
        <w:rPr>
          <w:b/>
        </w:rPr>
        <w:t>Creating Annual Data</w:t>
      </w:r>
      <w:r w:rsidR="00287434">
        <w:rPr>
          <w:b/>
        </w:rPr>
        <w:t>s</w:t>
      </w:r>
      <w:r w:rsidRPr="002A6C02">
        <w:rPr>
          <w:b/>
        </w:rPr>
        <w:t>ets.</w:t>
      </w:r>
      <w:r>
        <w:t xml:space="preserve"> Since each logger was installed for only a portion of the year—between five and nine months—we had to annualize the data, and </w:t>
      </w:r>
      <w:r w:rsidR="00023A6D">
        <w:t xml:space="preserve">we </w:t>
      </w:r>
      <w:r>
        <w:t>did this by fitting a sinusoid model to each logger.</w:t>
      </w:r>
      <w:r>
        <w:rPr>
          <w:rStyle w:val="FootnoteReference"/>
        </w:rPr>
        <w:footnoteReference w:id="1"/>
      </w:r>
      <w:r>
        <w:t xml:space="preserve"> We drew upon the methods outlined in the KEMA/Cadmus California </w:t>
      </w:r>
      <w:r>
        <w:lastRenderedPageBreak/>
        <w:t>Upstream Lighting Program Evaluation.</w:t>
      </w:r>
      <w:r>
        <w:rPr>
          <w:rStyle w:val="FootnoteReference"/>
        </w:rPr>
        <w:footnoteReference w:id="2"/>
      </w:r>
      <w:r>
        <w:t xml:space="preserve"> The Team fitted separate weekend and weekday model</w:t>
      </w:r>
      <w:r w:rsidR="00023A6D">
        <w:t>s</w:t>
      </w:r>
      <w:r>
        <w:t xml:space="preserve"> for each logger. For any loggers not conforming well to the sinusoid model, the analysts took additional steps to prepare annualized estimates based on average daily usage over the period logged (described in Section </w:t>
      </w:r>
      <w:r>
        <w:fldChar w:fldCharType="begin"/>
      </w:r>
      <w:r>
        <w:instrText xml:space="preserve"> REF _Ref377721750 \r \h </w:instrText>
      </w:r>
      <w:r>
        <w:fldChar w:fldCharType="separate"/>
      </w:r>
      <w:r w:rsidR="00D26597">
        <w:t>2.6.1</w:t>
      </w:r>
      <w:r>
        <w:fldChar w:fldCharType="end"/>
      </w:r>
      <w:r>
        <w:t>).</w:t>
      </w:r>
    </w:p>
    <w:p w14:paraId="78247F1F" w14:textId="5647B047" w:rsidR="00684904" w:rsidRDefault="00684904" w:rsidP="00684904">
      <w:r w:rsidRPr="003242ED">
        <w:rPr>
          <w:b/>
        </w:rPr>
        <w:t>Adjusting HOU Estimates.</w:t>
      </w:r>
      <w:r>
        <w:t xml:space="preserve"> Using the annualized estimates, we performed a weighted regression analysis to estimate the adjusted HOU for each room in each area of the study. In this step, only loggers for each individual area were used to develop area-specific estimates, and all loggers were used to develop estimates for the overall region. Based on outputs from this model, it was clear that Connecticut, Massachusetts, Rhode Island, and Upstate New York all had comparable usage patterns and that usage patterns for Downstate New York (including Manhattan) households were different compared to the other areas.  </w:t>
      </w:r>
    </w:p>
    <w:p w14:paraId="2B2DCA44" w14:textId="5C6EE5E4" w:rsidR="00684904" w:rsidRDefault="00684904" w:rsidP="00684904">
      <w:r w:rsidRPr="003242ED">
        <w:rPr>
          <w:b/>
        </w:rPr>
        <w:t>Applying a Hierarchical Model.</w:t>
      </w:r>
      <w:r>
        <w:t xml:space="preserve"> Due to the similar use patterns in four of the areas (CT, MA, Upstate NY, and RI), we sought a way to leverage data from each of these areas to refine area-specific estimates. To accomplish this</w:t>
      </w:r>
      <w:r w:rsidR="00023A6D">
        <w:t>,</w:t>
      </w:r>
      <w:r>
        <w:t xml:space="preserve"> we fit a multi-level hierarchical model. The advantage of this type of modeling approach is the ability to use information from all four areas to help inform area-specific estimates. In a hierarchical model, the observations specific to an area form the basis of the estimates for that area, while observations from outside that area also inform and help refine the area-specific estimates.</w:t>
      </w:r>
      <w:r>
        <w:rPr>
          <w:rStyle w:val="FootnoteReference"/>
        </w:rPr>
        <w:footnoteReference w:id="3"/>
      </w:r>
      <w:r>
        <w:rPr>
          <w:vertAlign w:val="superscript"/>
        </w:rPr>
        <w:t>,</w:t>
      </w:r>
      <w:r>
        <w:rPr>
          <w:rStyle w:val="FootnoteReference"/>
        </w:rPr>
        <w:footnoteReference w:id="4"/>
      </w:r>
      <w:r>
        <w:t xml:space="preserve"> The hierarchal model is particularly beneficial for areas where fewer loggers were installed, </w:t>
      </w:r>
      <w:r w:rsidR="00023A6D">
        <w:t xml:space="preserve">thereby </w:t>
      </w:r>
      <w:r>
        <w:t>providing more refined (tighter precision and adjusted means) HOU estimates compared to individual models fit to each area separately.</w:t>
      </w:r>
    </w:p>
    <w:p w14:paraId="16B54BE0" w14:textId="77777777" w:rsidR="00684904" w:rsidRDefault="00684904" w:rsidP="00F40974">
      <w:pPr>
        <w:pStyle w:val="Heading3"/>
        <w:numPr>
          <w:ilvl w:val="0"/>
          <w:numId w:val="0"/>
        </w:numPr>
      </w:pPr>
      <w:bookmarkStart w:id="13" w:name="_Toc377745549"/>
      <w:r>
        <w:t>Derivation of Load Curves</w:t>
      </w:r>
      <w:bookmarkEnd w:id="13"/>
    </w:p>
    <w:p w14:paraId="442C9A8E" w14:textId="784C6713" w:rsidR="00684904" w:rsidRDefault="00684904" w:rsidP="00684904">
      <w:r>
        <w:t xml:space="preserve">As with the HOU modeling, since each logger was installed for only a portion of the year—between five and nine months—we had to annualize the data to generate a full year of monthly load curves for the eight geographies included in the study. In general, adequate load data was available for February through July for all areas. For any months lacking sufficient data, we applied two techniques to estimate additional load data: an equivalent-dates technique and modeling lighting usage as a function of average hours of daylight. Both methods rely on the relationship between lighting and average daylight hours. Additional discussion of these methods is included in Section </w:t>
      </w:r>
      <w:r>
        <w:fldChar w:fldCharType="begin"/>
      </w:r>
      <w:r>
        <w:instrText xml:space="preserve"> REF _Ref377672594 \r \h </w:instrText>
      </w:r>
      <w:r>
        <w:fldChar w:fldCharType="separate"/>
      </w:r>
      <w:r w:rsidR="00D26597">
        <w:t>2.7</w:t>
      </w:r>
      <w:r>
        <w:fldChar w:fldCharType="end"/>
      </w:r>
      <w:r>
        <w:t>.</w:t>
      </w:r>
    </w:p>
    <w:p w14:paraId="7F89B307" w14:textId="553A5EB1" w:rsidR="00684904" w:rsidRDefault="00684904" w:rsidP="00F40974">
      <w:pPr>
        <w:pStyle w:val="Heading3"/>
        <w:numPr>
          <w:ilvl w:val="0"/>
          <w:numId w:val="0"/>
        </w:numPr>
      </w:pPr>
      <w:bookmarkStart w:id="14" w:name="_Toc377745550"/>
      <w:r>
        <w:t>Solar Shading</w:t>
      </w:r>
      <w:bookmarkEnd w:id="14"/>
    </w:p>
    <w:p w14:paraId="60A60F19" w14:textId="05320536" w:rsidR="00684904" w:rsidRDefault="00684904" w:rsidP="00684904">
      <w:r>
        <w:t>To explore the effects of shading on lighting HOU</w:t>
      </w:r>
      <w:r w:rsidR="00023A6D">
        <w:t>,</w:t>
      </w:r>
      <w:r>
        <w:t xml:space="preserve"> the Team collected glazing and solar shading data for 130 sites in high-rise apartment units in Manhattan to determine if the availability of direct sunlight, and ambient light generally, has an effect on residential lighting use in high-rise </w:t>
      </w:r>
      <w:r>
        <w:lastRenderedPageBreak/>
        <w:t>apartments. The Team developed a regression model to quantify the relationship. For additional details</w:t>
      </w:r>
      <w:r w:rsidR="00023A6D">
        <w:t>,</w:t>
      </w:r>
      <w:r>
        <w:t xml:space="preserve"> see Section </w:t>
      </w:r>
      <w:r>
        <w:fldChar w:fldCharType="begin"/>
      </w:r>
      <w:r>
        <w:instrText xml:space="preserve"> REF _Ref377724839 \r \h </w:instrText>
      </w:r>
      <w:r>
        <w:fldChar w:fldCharType="separate"/>
      </w:r>
      <w:r w:rsidR="00D26597">
        <w:t>2.8</w:t>
      </w:r>
      <w:r>
        <w:fldChar w:fldCharType="end"/>
      </w:r>
      <w:r>
        <w:t>.</w:t>
      </w:r>
    </w:p>
    <w:p w14:paraId="5D9E2026" w14:textId="77777777" w:rsidR="00684904" w:rsidRDefault="00684904" w:rsidP="00F40974">
      <w:pPr>
        <w:pStyle w:val="Heading2"/>
        <w:numPr>
          <w:ilvl w:val="0"/>
          <w:numId w:val="0"/>
        </w:numPr>
      </w:pPr>
      <w:bookmarkStart w:id="15" w:name="_Toc377745551"/>
      <w:r>
        <w:t>HOU Analysis Results</w:t>
      </w:r>
      <w:bookmarkEnd w:id="15"/>
    </w:p>
    <w:p w14:paraId="16444B7E" w14:textId="3EAA2352" w:rsidR="00684904" w:rsidRDefault="00684904" w:rsidP="00684904">
      <w:r>
        <w:t>When we began to analyze HOU across areas</w:t>
      </w:r>
      <w:r w:rsidR="00023A6D">
        <w:t>,</w:t>
      </w:r>
      <w:r>
        <w:t xml:space="preserve"> it became apparent that the HOU estimates for Connecticut, Massachusetts, Rhode Island, and Upstate New York were all very similar and that the estimates for Manhattan, Downstate New York, and NYSERDA diverged from the other areas. The HOU estimates for Manhattan and Downstate New York are significantly higher compared to those </w:t>
      </w:r>
      <w:r w:rsidR="00023A6D">
        <w:t>for</w:t>
      </w:r>
      <w:r>
        <w:t xml:space="preserve"> all five of the hierarchical models</w:t>
      </w:r>
      <w:r w:rsidR="00023A6D">
        <w:t>,</w:t>
      </w:r>
      <w:r>
        <w:t xml:space="preserve"> and the NYSERDA combined model is higher compared to each of the hierarchical models except for the Connecticut model. It is important to note that the estimates from the hierarchical Upstate New York model are significantly different from the estimates from the Downstate New York model and the NYSERDA standalone model that is informed by the Upstate New York model. </w:t>
      </w:r>
    </w:p>
    <w:p w14:paraId="5510D3A6" w14:textId="6C4154C2" w:rsidR="00684904" w:rsidRDefault="00684904" w:rsidP="00684904">
      <w:r>
        <w:t xml:space="preserve">To simplify </w:t>
      </w:r>
      <w:r w:rsidR="00023A6D">
        <w:t xml:space="preserve">the </w:t>
      </w:r>
      <w:r>
        <w:t>analysis presented in the Executive Summary, we will focus on comparing the four similar areas informed by the hierarchical model (plus the Overall model that collapses results of the other four) and then</w:t>
      </w:r>
      <w:r w:rsidR="00023A6D">
        <w:t xml:space="preserve"> discuss the NYSERDA area stand</w:t>
      </w:r>
      <w:r>
        <w:t>alone models.</w:t>
      </w:r>
    </w:p>
    <w:p w14:paraId="01946DF6" w14:textId="77777777" w:rsidR="00684904" w:rsidRDefault="00684904" w:rsidP="00F40974">
      <w:pPr>
        <w:pStyle w:val="Heading3"/>
        <w:numPr>
          <w:ilvl w:val="0"/>
          <w:numId w:val="0"/>
        </w:numPr>
      </w:pPr>
      <w:bookmarkStart w:id="16" w:name="_Toc377745552"/>
      <w:r>
        <w:t>HOU Analysis Results – Hierarchical Models: All Bulbs</w:t>
      </w:r>
      <w:bookmarkEnd w:id="16"/>
    </w:p>
    <w:p w14:paraId="364B2400" w14:textId="215D830D" w:rsidR="00684904" w:rsidRDefault="00684904" w:rsidP="00684904">
      <w:r>
        <w:t>Across the four areas included in the hierarchical model, we found no significant differences in HOU estimates at the household level between any of the areas. Even at the room level</w:t>
      </w:r>
      <w:r w:rsidR="00023A6D">
        <w:t>,</w:t>
      </w:r>
      <w:r>
        <w:t xml:space="preserve"> only three significant differences exist:</w:t>
      </w:r>
    </w:p>
    <w:p w14:paraId="7BB0DF3A" w14:textId="12388A7D" w:rsidR="00684904" w:rsidRDefault="00684904" w:rsidP="00684904">
      <w:pPr>
        <w:pStyle w:val="ListParagraph"/>
        <w:numPr>
          <w:ilvl w:val="0"/>
          <w:numId w:val="26"/>
        </w:numPr>
      </w:pPr>
      <w:r w:rsidRPr="007D2885">
        <w:rPr>
          <w:b/>
        </w:rPr>
        <w:t>Bedroom</w:t>
      </w:r>
      <w:r>
        <w:t>: HOU in Upstate New York (1.7) are significantly lower compared to those in Connecticut (2.6)</w:t>
      </w:r>
    </w:p>
    <w:p w14:paraId="4B70A776" w14:textId="77777777" w:rsidR="00684904" w:rsidRDefault="00684904" w:rsidP="00684904">
      <w:pPr>
        <w:pStyle w:val="ListParagraph"/>
        <w:numPr>
          <w:ilvl w:val="0"/>
          <w:numId w:val="26"/>
        </w:numPr>
      </w:pPr>
      <w:r w:rsidRPr="007D2885">
        <w:rPr>
          <w:b/>
        </w:rPr>
        <w:t>Exterior</w:t>
      </w:r>
      <w:r>
        <w:t>: HOU in Rhode Island (6.6) are significantly higher compared to those in both Massachusetts (1.7) and Upstate New York (1.7)</w:t>
      </w:r>
    </w:p>
    <w:p w14:paraId="3BD52938" w14:textId="1E2598FB" w:rsidR="00684904" w:rsidRDefault="00684904" w:rsidP="00684904">
      <w:r>
        <w:t>Further, when we examined HOU estimates in these four areas by eight categories of home type and income levels, within areas across the eight categories there were only four significant differences:</w:t>
      </w:r>
    </w:p>
    <w:p w14:paraId="7B9B0A87" w14:textId="39F3D0AE" w:rsidR="00684904" w:rsidRDefault="00684904" w:rsidP="00684904">
      <w:pPr>
        <w:pStyle w:val="ListParagraph"/>
        <w:numPr>
          <w:ilvl w:val="0"/>
          <w:numId w:val="8"/>
        </w:numPr>
      </w:pPr>
      <w:r w:rsidRPr="00A63337">
        <w:rPr>
          <w:b/>
        </w:rPr>
        <w:t>Massachusetts</w:t>
      </w:r>
      <w:r>
        <w:t>: HOU estimates for non-low-income multifamily households are significantly low</w:t>
      </w:r>
      <w:r w:rsidR="00023A6D">
        <w:t>er compared to those for single-</w:t>
      </w:r>
      <w:r>
        <w:t>family, lo</w:t>
      </w:r>
      <w:r w:rsidR="00023A6D">
        <w:t>w-income, and low-income single-</w:t>
      </w:r>
      <w:r>
        <w:t xml:space="preserve">family households. </w:t>
      </w:r>
    </w:p>
    <w:p w14:paraId="05EFDE4C" w14:textId="77777777" w:rsidR="00684904" w:rsidRDefault="00684904" w:rsidP="00684904">
      <w:pPr>
        <w:pStyle w:val="ListParagraph"/>
        <w:numPr>
          <w:ilvl w:val="0"/>
          <w:numId w:val="8"/>
        </w:numPr>
      </w:pPr>
      <w:r w:rsidRPr="00A63337">
        <w:rPr>
          <w:b/>
        </w:rPr>
        <w:t xml:space="preserve">Rhode Island: </w:t>
      </w:r>
      <w:r w:rsidRPr="00A63337">
        <w:t>HOU</w:t>
      </w:r>
      <w:r>
        <w:rPr>
          <w:b/>
        </w:rPr>
        <w:t xml:space="preserve"> </w:t>
      </w:r>
      <w:r>
        <w:t xml:space="preserve">estimates for low-income households are significantly higher compared to those for non-low-income households. </w:t>
      </w:r>
    </w:p>
    <w:p w14:paraId="5E2FC9D2" w14:textId="77777777" w:rsidR="00684904" w:rsidRDefault="00684904" w:rsidP="00684904">
      <w:r>
        <w:t xml:space="preserve">Across the areas, there were only three significant differences among the four areas: </w:t>
      </w:r>
    </w:p>
    <w:p w14:paraId="6A5E70AD" w14:textId="6FF4E92E" w:rsidR="00684904" w:rsidRDefault="00684904" w:rsidP="00684904">
      <w:pPr>
        <w:pStyle w:val="ListParagraph"/>
        <w:numPr>
          <w:ilvl w:val="0"/>
          <w:numId w:val="27"/>
        </w:numPr>
      </w:pPr>
      <w:r w:rsidRPr="007D2885">
        <w:rPr>
          <w:b/>
        </w:rPr>
        <w:t>Low-income</w:t>
      </w:r>
      <w:r>
        <w:rPr>
          <w:b/>
        </w:rPr>
        <w:t>:</w:t>
      </w:r>
      <w:r>
        <w:t xml:space="preserve"> </w:t>
      </w:r>
      <w:r w:rsidR="00023A6D">
        <w:t>H</w:t>
      </w:r>
      <w:r>
        <w:t>ousehold HOU in Connecticut (3.2) are higher compared those for to Massachusetts (2.7)</w:t>
      </w:r>
    </w:p>
    <w:p w14:paraId="4415928F" w14:textId="675B8EC7" w:rsidR="00684904" w:rsidRDefault="00684904" w:rsidP="00684904">
      <w:pPr>
        <w:pStyle w:val="ListParagraph"/>
        <w:numPr>
          <w:ilvl w:val="0"/>
          <w:numId w:val="27"/>
        </w:numPr>
      </w:pPr>
      <w:r w:rsidRPr="007D2885">
        <w:rPr>
          <w:b/>
        </w:rPr>
        <w:lastRenderedPageBreak/>
        <w:t>Low-income single-family</w:t>
      </w:r>
      <w:r>
        <w:rPr>
          <w:b/>
        </w:rPr>
        <w:t>:</w:t>
      </w:r>
      <w:r w:rsidR="00023A6D">
        <w:t xml:space="preserve"> H</w:t>
      </w:r>
      <w:r>
        <w:t xml:space="preserve">ousehold HOU in Rhode Island (1.9) are lower compared to those for Connecticut (3.2) and Massachusetts (2.7). </w:t>
      </w:r>
    </w:p>
    <w:p w14:paraId="0AA45F81" w14:textId="4B5C924C" w:rsidR="00684904" w:rsidRDefault="00684904" w:rsidP="00684904">
      <w:r>
        <w:t xml:space="preserve">With such minor differences in HOU estimates across Connecticut, Massachusetts, Rhode Island, and Upstate New York and with relatively few differences at the home type and income level, the Team recommends that the Sponsors consider adopting the HOU room-by-room estimates from the Overall hierarchical model for all households. </w:t>
      </w:r>
      <w:r>
        <w:fldChar w:fldCharType="begin"/>
      </w:r>
      <w:r>
        <w:instrText xml:space="preserve"> REF _Ref377733010 \h </w:instrText>
      </w:r>
      <w:r>
        <w:fldChar w:fldCharType="separate"/>
      </w:r>
      <w:r w:rsidR="00D26597">
        <w:t>Table ES</w:t>
      </w:r>
      <w:r w:rsidR="00D26597">
        <w:noBreakHyphen/>
      </w:r>
      <w:r w:rsidR="00D26597">
        <w:rPr>
          <w:noProof/>
        </w:rPr>
        <w:t>2</w:t>
      </w:r>
      <w:r>
        <w:fldChar w:fldCharType="end"/>
      </w:r>
      <w:r>
        <w:t xml:space="preserve"> provides the room-by-room estimates by area. </w:t>
      </w:r>
    </w:p>
    <w:p w14:paraId="5EF08C63" w14:textId="79D845F9" w:rsidR="00684904" w:rsidRDefault="00684904" w:rsidP="00684904">
      <w:pPr>
        <w:pStyle w:val="Caption"/>
        <w:spacing w:before="0" w:after="0"/>
      </w:pPr>
      <w:bookmarkStart w:id="17" w:name="_Ref377733010"/>
      <w:bookmarkStart w:id="18" w:name="_Toc377744489"/>
      <w:r>
        <w:t xml:space="preserve">Table </w:t>
      </w:r>
      <w:r w:rsidR="00023A6D">
        <w:t>ES</w:t>
      </w:r>
      <w:r>
        <w:noBreakHyphen/>
      </w:r>
      <w:r>
        <w:fldChar w:fldCharType="begin"/>
      </w:r>
      <w:r>
        <w:instrText xml:space="preserve"> SEQ Table \* ARABIC \s 1 </w:instrText>
      </w:r>
      <w:r>
        <w:fldChar w:fldCharType="separate"/>
      </w:r>
      <w:r w:rsidR="00D26597">
        <w:rPr>
          <w:noProof/>
        </w:rPr>
        <w:t>2</w:t>
      </w:r>
      <w:r>
        <w:rPr>
          <w:noProof/>
        </w:rPr>
        <w:fldChar w:fldCharType="end"/>
      </w:r>
      <w:bookmarkEnd w:id="17"/>
      <w:r>
        <w:t>: HOU Estimates by Area and Room</w:t>
      </w:r>
      <w:bookmarkEnd w:id="18"/>
      <w:r w:rsidR="00FE3124">
        <w:t xml:space="preserve"> – All Bulbs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gridCol w:w="1440"/>
        <w:gridCol w:w="1440"/>
        <w:gridCol w:w="1440"/>
      </w:tblGrid>
      <w:tr w:rsidR="00684904" w:rsidRPr="00134648" w14:paraId="1406E978" w14:textId="77777777" w:rsidTr="00CC5368">
        <w:trPr>
          <w:trHeight w:hRule="exact" w:val="432"/>
          <w:jc w:val="center"/>
        </w:trPr>
        <w:tc>
          <w:tcPr>
            <w:tcW w:w="1440" w:type="dxa"/>
            <w:tcBorders>
              <w:top w:val="single" w:sz="12" w:space="0" w:color="auto"/>
              <w:bottom w:val="double" w:sz="4" w:space="0" w:color="auto"/>
            </w:tcBorders>
            <w:shd w:val="clear" w:color="auto" w:fill="auto"/>
            <w:vAlign w:val="center"/>
          </w:tcPr>
          <w:p w14:paraId="4D469877" w14:textId="77777777" w:rsidR="00684904" w:rsidRPr="00FA5C9E" w:rsidRDefault="00684904" w:rsidP="00CC5368">
            <w:pPr>
              <w:keepNext/>
              <w:spacing w:after="0" w:line="240" w:lineRule="auto"/>
              <w:jc w:val="left"/>
              <w:rPr>
                <w:b/>
                <w:sz w:val="20"/>
                <w:szCs w:val="20"/>
              </w:rPr>
            </w:pPr>
            <w:r>
              <w:rPr>
                <w:b/>
                <w:sz w:val="20"/>
                <w:szCs w:val="20"/>
              </w:rPr>
              <w:t>Room</w:t>
            </w:r>
          </w:p>
        </w:tc>
        <w:tc>
          <w:tcPr>
            <w:tcW w:w="1440" w:type="dxa"/>
            <w:tcBorders>
              <w:top w:val="single" w:sz="12" w:space="0" w:color="auto"/>
              <w:bottom w:val="double" w:sz="4" w:space="0" w:color="auto"/>
            </w:tcBorders>
            <w:shd w:val="clear" w:color="auto" w:fill="auto"/>
            <w:vAlign w:val="center"/>
          </w:tcPr>
          <w:p w14:paraId="2853F9A7" w14:textId="77777777" w:rsidR="00684904" w:rsidRPr="00FA5C9E" w:rsidRDefault="00684904" w:rsidP="00CC5368">
            <w:pPr>
              <w:keepNext/>
              <w:spacing w:after="0" w:line="240" w:lineRule="auto"/>
              <w:jc w:val="center"/>
              <w:rPr>
                <w:b/>
                <w:sz w:val="20"/>
                <w:szCs w:val="20"/>
              </w:rPr>
            </w:pPr>
            <w:r w:rsidRPr="00FA5C9E">
              <w:rPr>
                <w:b/>
                <w:sz w:val="20"/>
                <w:szCs w:val="20"/>
              </w:rPr>
              <w:t>CT</w:t>
            </w:r>
          </w:p>
        </w:tc>
        <w:tc>
          <w:tcPr>
            <w:tcW w:w="1440" w:type="dxa"/>
            <w:tcBorders>
              <w:top w:val="single" w:sz="12" w:space="0" w:color="auto"/>
              <w:bottom w:val="double" w:sz="4" w:space="0" w:color="auto"/>
            </w:tcBorders>
            <w:vAlign w:val="center"/>
          </w:tcPr>
          <w:p w14:paraId="389D4F24" w14:textId="77777777" w:rsidR="00684904" w:rsidRPr="00FA5C9E" w:rsidRDefault="00684904" w:rsidP="00CC5368">
            <w:pPr>
              <w:keepNext/>
              <w:spacing w:after="0" w:line="240" w:lineRule="auto"/>
              <w:jc w:val="center"/>
              <w:rPr>
                <w:b/>
                <w:sz w:val="20"/>
                <w:szCs w:val="20"/>
              </w:rPr>
            </w:pPr>
            <w:r w:rsidRPr="00FA5C9E">
              <w:rPr>
                <w:b/>
                <w:sz w:val="20"/>
                <w:szCs w:val="20"/>
              </w:rPr>
              <w:t>MA</w:t>
            </w:r>
          </w:p>
        </w:tc>
        <w:tc>
          <w:tcPr>
            <w:tcW w:w="1440" w:type="dxa"/>
            <w:tcBorders>
              <w:top w:val="single" w:sz="12" w:space="0" w:color="auto"/>
              <w:bottom w:val="double" w:sz="4" w:space="0" w:color="auto"/>
            </w:tcBorders>
            <w:shd w:val="clear" w:color="auto" w:fill="auto"/>
            <w:vAlign w:val="center"/>
          </w:tcPr>
          <w:p w14:paraId="05F1D8E5" w14:textId="77777777" w:rsidR="00684904" w:rsidRPr="00FA5C9E" w:rsidRDefault="00684904" w:rsidP="00CC5368">
            <w:pPr>
              <w:keepNext/>
              <w:spacing w:after="0" w:line="240" w:lineRule="auto"/>
              <w:jc w:val="center"/>
              <w:rPr>
                <w:b/>
                <w:sz w:val="20"/>
                <w:szCs w:val="20"/>
              </w:rPr>
            </w:pPr>
            <w:r w:rsidRPr="00FA5C9E">
              <w:rPr>
                <w:b/>
                <w:sz w:val="20"/>
                <w:szCs w:val="20"/>
              </w:rPr>
              <w:t>RI</w:t>
            </w:r>
          </w:p>
        </w:tc>
        <w:tc>
          <w:tcPr>
            <w:tcW w:w="1440" w:type="dxa"/>
            <w:tcBorders>
              <w:top w:val="single" w:sz="12" w:space="0" w:color="auto"/>
              <w:bottom w:val="double" w:sz="4" w:space="0" w:color="auto"/>
            </w:tcBorders>
            <w:vAlign w:val="center"/>
          </w:tcPr>
          <w:p w14:paraId="2A1A813D" w14:textId="77777777" w:rsidR="00684904" w:rsidRPr="00FA5C9E" w:rsidRDefault="00684904" w:rsidP="00CC5368">
            <w:pPr>
              <w:keepNext/>
              <w:spacing w:after="0" w:line="240" w:lineRule="auto"/>
              <w:jc w:val="center"/>
              <w:rPr>
                <w:b/>
                <w:sz w:val="20"/>
                <w:szCs w:val="20"/>
              </w:rPr>
            </w:pPr>
            <w:r w:rsidRPr="00FA5C9E">
              <w:rPr>
                <w:b/>
                <w:sz w:val="20"/>
                <w:szCs w:val="20"/>
              </w:rPr>
              <w:t>UNY</w:t>
            </w:r>
          </w:p>
        </w:tc>
        <w:tc>
          <w:tcPr>
            <w:tcW w:w="1440" w:type="dxa"/>
            <w:tcBorders>
              <w:top w:val="single" w:sz="12" w:space="0" w:color="auto"/>
              <w:bottom w:val="double" w:sz="4" w:space="0" w:color="auto"/>
              <w:right w:val="single" w:sz="12" w:space="0" w:color="auto"/>
            </w:tcBorders>
            <w:shd w:val="clear" w:color="auto" w:fill="4F81BD" w:themeFill="accent1"/>
            <w:vAlign w:val="center"/>
          </w:tcPr>
          <w:p w14:paraId="55DCD5E7" w14:textId="77777777" w:rsidR="00684904" w:rsidRPr="00FA5C9E" w:rsidRDefault="00684904" w:rsidP="00CC5368">
            <w:pPr>
              <w:keepNext/>
              <w:spacing w:after="0" w:line="240" w:lineRule="auto"/>
              <w:jc w:val="center"/>
              <w:rPr>
                <w:b/>
                <w:sz w:val="20"/>
                <w:szCs w:val="20"/>
              </w:rPr>
            </w:pPr>
            <w:r w:rsidRPr="00FA5C9E">
              <w:rPr>
                <w:b/>
                <w:sz w:val="20"/>
                <w:szCs w:val="20"/>
              </w:rPr>
              <w:t>Overall</w:t>
            </w:r>
          </w:p>
        </w:tc>
      </w:tr>
      <w:tr w:rsidR="00684904" w:rsidRPr="00EE396B" w14:paraId="710B752B" w14:textId="77777777" w:rsidTr="00CC5368">
        <w:trPr>
          <w:trHeight w:hRule="exact" w:val="432"/>
          <w:jc w:val="center"/>
        </w:trPr>
        <w:tc>
          <w:tcPr>
            <w:tcW w:w="1440" w:type="dxa"/>
            <w:tcBorders>
              <w:top w:val="double" w:sz="4" w:space="0" w:color="auto"/>
            </w:tcBorders>
            <w:shd w:val="clear" w:color="auto" w:fill="auto"/>
            <w:vAlign w:val="center"/>
          </w:tcPr>
          <w:p w14:paraId="68375F4E" w14:textId="77777777" w:rsidR="00684904" w:rsidRPr="00FA5C9E" w:rsidRDefault="00684904" w:rsidP="00CC5368">
            <w:pPr>
              <w:keepNext/>
              <w:spacing w:after="0" w:line="240" w:lineRule="auto"/>
              <w:jc w:val="left"/>
              <w:rPr>
                <w:sz w:val="20"/>
                <w:szCs w:val="20"/>
              </w:rPr>
            </w:pPr>
            <w:r w:rsidRPr="00FA5C9E">
              <w:rPr>
                <w:sz w:val="20"/>
                <w:szCs w:val="20"/>
              </w:rPr>
              <w:t>Bedroom</w:t>
            </w:r>
          </w:p>
        </w:tc>
        <w:tc>
          <w:tcPr>
            <w:tcW w:w="1440" w:type="dxa"/>
            <w:tcBorders>
              <w:top w:val="double" w:sz="4" w:space="0" w:color="auto"/>
            </w:tcBorders>
            <w:shd w:val="clear" w:color="auto" w:fill="auto"/>
            <w:vAlign w:val="center"/>
          </w:tcPr>
          <w:p w14:paraId="2F5034D0" w14:textId="77777777" w:rsidR="00684904" w:rsidRPr="00AA409E" w:rsidRDefault="00684904" w:rsidP="00CC5368">
            <w:pPr>
              <w:keepNext/>
              <w:spacing w:after="0" w:line="240" w:lineRule="auto"/>
              <w:jc w:val="center"/>
              <w:rPr>
                <w:sz w:val="20"/>
                <w:szCs w:val="20"/>
                <w:vertAlign w:val="superscript"/>
              </w:rPr>
            </w:pPr>
            <w:r w:rsidRPr="00501BD1">
              <w:rPr>
                <w:sz w:val="20"/>
                <w:szCs w:val="20"/>
              </w:rPr>
              <w:t>2.6 (2.2, 3.1)</w:t>
            </w:r>
          </w:p>
        </w:tc>
        <w:tc>
          <w:tcPr>
            <w:tcW w:w="1440" w:type="dxa"/>
            <w:tcBorders>
              <w:top w:val="double" w:sz="4" w:space="0" w:color="auto"/>
            </w:tcBorders>
            <w:vAlign w:val="center"/>
          </w:tcPr>
          <w:p w14:paraId="3306E49B" w14:textId="77777777" w:rsidR="00684904" w:rsidRPr="00084F8D" w:rsidRDefault="00684904" w:rsidP="00CC5368">
            <w:pPr>
              <w:keepNext/>
              <w:spacing w:after="0" w:line="240" w:lineRule="auto"/>
              <w:jc w:val="center"/>
              <w:rPr>
                <w:sz w:val="20"/>
                <w:szCs w:val="20"/>
                <w:vertAlign w:val="superscript"/>
              </w:rPr>
            </w:pPr>
            <w:r w:rsidRPr="00501BD1">
              <w:rPr>
                <w:sz w:val="20"/>
                <w:szCs w:val="20"/>
              </w:rPr>
              <w:t>2</w:t>
            </w:r>
            <w:r>
              <w:rPr>
                <w:sz w:val="20"/>
                <w:szCs w:val="20"/>
              </w:rPr>
              <w:t>.0</w:t>
            </w:r>
            <w:r w:rsidRPr="00501BD1">
              <w:rPr>
                <w:sz w:val="20"/>
                <w:szCs w:val="20"/>
              </w:rPr>
              <w:t xml:space="preserve"> (1.8, 2.3)</w:t>
            </w:r>
          </w:p>
        </w:tc>
        <w:tc>
          <w:tcPr>
            <w:tcW w:w="1440" w:type="dxa"/>
            <w:tcBorders>
              <w:top w:val="double" w:sz="4" w:space="0" w:color="auto"/>
            </w:tcBorders>
            <w:shd w:val="clear" w:color="auto" w:fill="auto"/>
            <w:vAlign w:val="center"/>
          </w:tcPr>
          <w:p w14:paraId="2A7CEE5E" w14:textId="77777777" w:rsidR="00684904" w:rsidRPr="00084F8D" w:rsidRDefault="00684904" w:rsidP="00CC5368">
            <w:pPr>
              <w:keepNext/>
              <w:spacing w:after="0" w:line="240" w:lineRule="auto"/>
              <w:jc w:val="center"/>
              <w:rPr>
                <w:sz w:val="20"/>
                <w:szCs w:val="20"/>
                <w:vertAlign w:val="superscript"/>
              </w:rPr>
            </w:pPr>
            <w:r w:rsidRPr="00501BD1">
              <w:rPr>
                <w:sz w:val="20"/>
                <w:szCs w:val="20"/>
              </w:rPr>
              <w:t>2.6 (2</w:t>
            </w:r>
            <w:r>
              <w:rPr>
                <w:sz w:val="20"/>
                <w:szCs w:val="20"/>
              </w:rPr>
              <w:t>.0</w:t>
            </w:r>
            <w:r w:rsidRPr="00501BD1">
              <w:rPr>
                <w:sz w:val="20"/>
                <w:szCs w:val="20"/>
              </w:rPr>
              <w:t>, 3.3)</w:t>
            </w:r>
          </w:p>
        </w:tc>
        <w:tc>
          <w:tcPr>
            <w:tcW w:w="1440" w:type="dxa"/>
            <w:tcBorders>
              <w:top w:val="double" w:sz="4" w:space="0" w:color="auto"/>
            </w:tcBorders>
            <w:vAlign w:val="center"/>
          </w:tcPr>
          <w:p w14:paraId="15D160BF" w14:textId="77777777" w:rsidR="00684904" w:rsidRPr="00AA409E" w:rsidRDefault="00684904" w:rsidP="00CC5368">
            <w:pPr>
              <w:keepNext/>
              <w:spacing w:after="0" w:line="240" w:lineRule="auto"/>
              <w:jc w:val="center"/>
              <w:rPr>
                <w:sz w:val="20"/>
                <w:szCs w:val="20"/>
                <w:vertAlign w:val="superscript"/>
              </w:rPr>
            </w:pPr>
            <w:r w:rsidRPr="00501BD1">
              <w:rPr>
                <w:sz w:val="20"/>
                <w:szCs w:val="20"/>
              </w:rPr>
              <w:t>1.7 (1.3, 2.1)</w:t>
            </w:r>
          </w:p>
        </w:tc>
        <w:tc>
          <w:tcPr>
            <w:tcW w:w="1440" w:type="dxa"/>
            <w:tcBorders>
              <w:top w:val="double" w:sz="4" w:space="0" w:color="auto"/>
              <w:right w:val="single" w:sz="12" w:space="0" w:color="auto"/>
            </w:tcBorders>
            <w:shd w:val="clear" w:color="auto" w:fill="4F81BD" w:themeFill="accent1"/>
            <w:vAlign w:val="center"/>
          </w:tcPr>
          <w:p w14:paraId="1C7935A3" w14:textId="77777777" w:rsidR="00684904" w:rsidRPr="00084F8D" w:rsidRDefault="00684904" w:rsidP="00CC5368">
            <w:pPr>
              <w:keepNext/>
              <w:spacing w:after="0" w:line="240" w:lineRule="auto"/>
              <w:jc w:val="center"/>
              <w:rPr>
                <w:sz w:val="20"/>
                <w:szCs w:val="20"/>
                <w:vertAlign w:val="superscript"/>
              </w:rPr>
            </w:pPr>
            <w:r w:rsidRPr="00501BD1">
              <w:rPr>
                <w:sz w:val="20"/>
                <w:szCs w:val="20"/>
              </w:rPr>
              <w:t>2.1 (1.9, 2.3)</w:t>
            </w:r>
          </w:p>
        </w:tc>
      </w:tr>
      <w:tr w:rsidR="00684904" w:rsidRPr="00134648" w14:paraId="10706FEF" w14:textId="77777777" w:rsidTr="00CC5368">
        <w:trPr>
          <w:trHeight w:hRule="exact" w:val="432"/>
          <w:jc w:val="center"/>
        </w:trPr>
        <w:tc>
          <w:tcPr>
            <w:tcW w:w="1440" w:type="dxa"/>
            <w:shd w:val="clear" w:color="auto" w:fill="auto"/>
            <w:vAlign w:val="center"/>
          </w:tcPr>
          <w:p w14:paraId="5F9AF359" w14:textId="77777777" w:rsidR="00684904" w:rsidRPr="00FA5C9E" w:rsidRDefault="00684904" w:rsidP="00CC5368">
            <w:pPr>
              <w:keepNext/>
              <w:spacing w:after="0" w:line="240" w:lineRule="auto"/>
              <w:jc w:val="left"/>
              <w:rPr>
                <w:sz w:val="20"/>
                <w:szCs w:val="20"/>
              </w:rPr>
            </w:pPr>
            <w:r w:rsidRPr="00FA5C9E">
              <w:rPr>
                <w:sz w:val="20"/>
                <w:szCs w:val="20"/>
              </w:rPr>
              <w:t>Bathroom</w:t>
            </w:r>
          </w:p>
        </w:tc>
        <w:tc>
          <w:tcPr>
            <w:tcW w:w="1440" w:type="dxa"/>
            <w:shd w:val="clear" w:color="auto" w:fill="auto"/>
            <w:vAlign w:val="center"/>
          </w:tcPr>
          <w:p w14:paraId="5676796B" w14:textId="77777777" w:rsidR="00684904" w:rsidRPr="00084F8D" w:rsidRDefault="00684904" w:rsidP="00CC5368">
            <w:pPr>
              <w:keepNext/>
              <w:spacing w:after="0" w:line="240" w:lineRule="auto"/>
              <w:jc w:val="center"/>
              <w:rPr>
                <w:sz w:val="20"/>
                <w:szCs w:val="20"/>
                <w:vertAlign w:val="superscript"/>
              </w:rPr>
            </w:pPr>
            <w:r w:rsidRPr="00501BD1">
              <w:rPr>
                <w:sz w:val="20"/>
                <w:szCs w:val="20"/>
              </w:rPr>
              <w:t>1.5 (1.1, 2</w:t>
            </w:r>
            <w:r>
              <w:rPr>
                <w:sz w:val="20"/>
                <w:szCs w:val="20"/>
              </w:rPr>
              <w:t>.0</w:t>
            </w:r>
            <w:r w:rsidRPr="00501BD1">
              <w:rPr>
                <w:sz w:val="20"/>
                <w:szCs w:val="20"/>
              </w:rPr>
              <w:t>)</w:t>
            </w:r>
          </w:p>
        </w:tc>
        <w:tc>
          <w:tcPr>
            <w:tcW w:w="1440" w:type="dxa"/>
            <w:vAlign w:val="center"/>
          </w:tcPr>
          <w:p w14:paraId="1A1CE0C7" w14:textId="77777777" w:rsidR="00684904" w:rsidRPr="00084F8D" w:rsidRDefault="00684904" w:rsidP="00CC5368">
            <w:pPr>
              <w:keepNext/>
              <w:spacing w:after="0" w:line="240" w:lineRule="auto"/>
              <w:jc w:val="center"/>
              <w:rPr>
                <w:sz w:val="20"/>
                <w:szCs w:val="20"/>
                <w:vertAlign w:val="superscript"/>
              </w:rPr>
            </w:pPr>
            <w:r w:rsidRPr="00501BD1">
              <w:rPr>
                <w:sz w:val="20"/>
                <w:szCs w:val="20"/>
              </w:rPr>
              <w:t>1.8 (1.5, 2</w:t>
            </w:r>
            <w:r>
              <w:rPr>
                <w:sz w:val="20"/>
                <w:szCs w:val="20"/>
              </w:rPr>
              <w:t>.0</w:t>
            </w:r>
            <w:r w:rsidRPr="00501BD1">
              <w:rPr>
                <w:sz w:val="20"/>
                <w:szCs w:val="20"/>
              </w:rPr>
              <w:t>)</w:t>
            </w:r>
          </w:p>
        </w:tc>
        <w:tc>
          <w:tcPr>
            <w:tcW w:w="1440" w:type="dxa"/>
            <w:shd w:val="clear" w:color="auto" w:fill="auto"/>
            <w:vAlign w:val="center"/>
          </w:tcPr>
          <w:p w14:paraId="60E80324" w14:textId="77777777" w:rsidR="00684904" w:rsidRPr="00084F8D" w:rsidRDefault="00684904" w:rsidP="00CC5368">
            <w:pPr>
              <w:keepNext/>
              <w:spacing w:after="0" w:line="240" w:lineRule="auto"/>
              <w:jc w:val="center"/>
              <w:rPr>
                <w:sz w:val="20"/>
                <w:szCs w:val="20"/>
                <w:vertAlign w:val="superscript"/>
              </w:rPr>
            </w:pPr>
            <w:r w:rsidRPr="00501BD1">
              <w:rPr>
                <w:sz w:val="20"/>
                <w:szCs w:val="20"/>
              </w:rPr>
              <w:t>1.2 (0.6, 1.8)</w:t>
            </w:r>
          </w:p>
        </w:tc>
        <w:tc>
          <w:tcPr>
            <w:tcW w:w="1440" w:type="dxa"/>
            <w:vAlign w:val="center"/>
          </w:tcPr>
          <w:p w14:paraId="3FCD558B" w14:textId="77777777" w:rsidR="00684904" w:rsidRPr="00084F8D" w:rsidRDefault="00684904" w:rsidP="00CC5368">
            <w:pPr>
              <w:keepNext/>
              <w:spacing w:after="0" w:line="240" w:lineRule="auto"/>
              <w:jc w:val="center"/>
              <w:rPr>
                <w:sz w:val="20"/>
                <w:szCs w:val="20"/>
                <w:vertAlign w:val="superscript"/>
              </w:rPr>
            </w:pPr>
            <w:r w:rsidRPr="00501BD1">
              <w:rPr>
                <w:sz w:val="20"/>
                <w:szCs w:val="20"/>
              </w:rPr>
              <w:t>1.9 (1.5, 2.4)</w:t>
            </w:r>
          </w:p>
        </w:tc>
        <w:tc>
          <w:tcPr>
            <w:tcW w:w="1440" w:type="dxa"/>
            <w:tcBorders>
              <w:right w:val="single" w:sz="12" w:space="0" w:color="auto"/>
            </w:tcBorders>
            <w:shd w:val="clear" w:color="auto" w:fill="4F81BD" w:themeFill="accent1"/>
            <w:vAlign w:val="center"/>
          </w:tcPr>
          <w:p w14:paraId="43578AB1" w14:textId="77777777" w:rsidR="00684904" w:rsidRPr="00084F8D" w:rsidRDefault="00684904" w:rsidP="00CC5368">
            <w:pPr>
              <w:keepNext/>
              <w:spacing w:after="0" w:line="240" w:lineRule="auto"/>
              <w:jc w:val="center"/>
              <w:rPr>
                <w:sz w:val="20"/>
                <w:szCs w:val="20"/>
                <w:vertAlign w:val="superscript"/>
              </w:rPr>
            </w:pPr>
            <w:r w:rsidRPr="00501BD1">
              <w:rPr>
                <w:sz w:val="20"/>
                <w:szCs w:val="20"/>
              </w:rPr>
              <w:t>1.7 (1.5, 1.9)</w:t>
            </w:r>
          </w:p>
        </w:tc>
      </w:tr>
      <w:tr w:rsidR="00684904" w:rsidRPr="00134648" w14:paraId="04BF2240" w14:textId="77777777" w:rsidTr="00CC5368">
        <w:trPr>
          <w:trHeight w:hRule="exact" w:val="432"/>
          <w:jc w:val="center"/>
        </w:trPr>
        <w:tc>
          <w:tcPr>
            <w:tcW w:w="1440" w:type="dxa"/>
            <w:shd w:val="clear" w:color="auto" w:fill="auto"/>
            <w:vAlign w:val="center"/>
          </w:tcPr>
          <w:p w14:paraId="4482F02D" w14:textId="77777777" w:rsidR="00684904" w:rsidRPr="00FA5C9E" w:rsidRDefault="00684904" w:rsidP="00CC5368">
            <w:pPr>
              <w:keepNext/>
              <w:spacing w:after="0" w:line="240" w:lineRule="auto"/>
              <w:jc w:val="left"/>
              <w:rPr>
                <w:sz w:val="20"/>
                <w:szCs w:val="20"/>
              </w:rPr>
            </w:pPr>
            <w:r w:rsidRPr="00FA5C9E">
              <w:rPr>
                <w:sz w:val="20"/>
                <w:szCs w:val="20"/>
              </w:rPr>
              <w:t>Kitchen</w:t>
            </w:r>
          </w:p>
        </w:tc>
        <w:tc>
          <w:tcPr>
            <w:tcW w:w="1440" w:type="dxa"/>
            <w:shd w:val="clear" w:color="auto" w:fill="auto"/>
            <w:vAlign w:val="center"/>
          </w:tcPr>
          <w:p w14:paraId="6E44CBB5"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4.6 (4</w:t>
            </w:r>
            <w:r>
              <w:rPr>
                <w:sz w:val="20"/>
                <w:szCs w:val="20"/>
              </w:rPr>
              <w:t>.0</w:t>
            </w:r>
            <w:r w:rsidRPr="00501BD1">
              <w:rPr>
                <w:sz w:val="20"/>
                <w:szCs w:val="20"/>
              </w:rPr>
              <w:t>, 5.1)</w:t>
            </w:r>
          </w:p>
        </w:tc>
        <w:tc>
          <w:tcPr>
            <w:tcW w:w="1440" w:type="dxa"/>
            <w:vAlign w:val="center"/>
          </w:tcPr>
          <w:p w14:paraId="6047C508"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4</w:t>
            </w:r>
            <w:r>
              <w:rPr>
                <w:sz w:val="20"/>
                <w:szCs w:val="20"/>
              </w:rPr>
              <w:t>.0</w:t>
            </w:r>
            <w:r w:rsidRPr="00501BD1">
              <w:rPr>
                <w:sz w:val="20"/>
                <w:szCs w:val="20"/>
              </w:rPr>
              <w:t xml:space="preserve"> (3.7, 4.3)</w:t>
            </w:r>
          </w:p>
        </w:tc>
        <w:tc>
          <w:tcPr>
            <w:tcW w:w="1440" w:type="dxa"/>
            <w:shd w:val="clear" w:color="auto" w:fill="auto"/>
            <w:vAlign w:val="center"/>
          </w:tcPr>
          <w:p w14:paraId="3C5E9B7F"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3.8 (3</w:t>
            </w:r>
            <w:r>
              <w:rPr>
                <w:sz w:val="20"/>
                <w:szCs w:val="20"/>
              </w:rPr>
              <w:t>.0</w:t>
            </w:r>
            <w:r w:rsidRPr="00501BD1">
              <w:rPr>
                <w:sz w:val="20"/>
                <w:szCs w:val="20"/>
              </w:rPr>
              <w:t>, 4.5)</w:t>
            </w:r>
          </w:p>
        </w:tc>
        <w:tc>
          <w:tcPr>
            <w:tcW w:w="1440" w:type="dxa"/>
            <w:vAlign w:val="center"/>
          </w:tcPr>
          <w:p w14:paraId="14803DF1"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4.1 (3.7, 4.6)</w:t>
            </w:r>
          </w:p>
        </w:tc>
        <w:tc>
          <w:tcPr>
            <w:tcW w:w="1440" w:type="dxa"/>
            <w:tcBorders>
              <w:right w:val="single" w:sz="12" w:space="0" w:color="auto"/>
            </w:tcBorders>
            <w:shd w:val="clear" w:color="auto" w:fill="4F81BD" w:themeFill="accent1"/>
            <w:vAlign w:val="center"/>
          </w:tcPr>
          <w:p w14:paraId="16D5021F"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4.1 (3.9, 4.3)</w:t>
            </w:r>
          </w:p>
        </w:tc>
      </w:tr>
      <w:tr w:rsidR="00684904" w:rsidRPr="00134648" w14:paraId="0CDE2D33" w14:textId="77777777" w:rsidTr="00CC5368">
        <w:trPr>
          <w:trHeight w:hRule="exact" w:val="432"/>
          <w:jc w:val="center"/>
        </w:trPr>
        <w:tc>
          <w:tcPr>
            <w:tcW w:w="1440" w:type="dxa"/>
            <w:shd w:val="clear" w:color="auto" w:fill="auto"/>
            <w:vAlign w:val="center"/>
          </w:tcPr>
          <w:p w14:paraId="3391B390" w14:textId="77777777" w:rsidR="00684904" w:rsidRPr="00FA5C9E" w:rsidRDefault="00684904" w:rsidP="00CC5368">
            <w:pPr>
              <w:keepNext/>
              <w:spacing w:after="0" w:line="240" w:lineRule="auto"/>
              <w:jc w:val="left"/>
              <w:rPr>
                <w:sz w:val="20"/>
                <w:szCs w:val="20"/>
              </w:rPr>
            </w:pPr>
            <w:r w:rsidRPr="00FA5C9E">
              <w:rPr>
                <w:sz w:val="20"/>
                <w:szCs w:val="20"/>
              </w:rPr>
              <w:t>Living Space</w:t>
            </w:r>
          </w:p>
        </w:tc>
        <w:tc>
          <w:tcPr>
            <w:tcW w:w="1440" w:type="dxa"/>
            <w:shd w:val="clear" w:color="auto" w:fill="auto"/>
            <w:vAlign w:val="center"/>
          </w:tcPr>
          <w:p w14:paraId="77A26BA2" w14:textId="77777777" w:rsidR="00684904" w:rsidRPr="00EE396B" w:rsidRDefault="00684904" w:rsidP="00CC5368">
            <w:pPr>
              <w:keepNext/>
              <w:spacing w:after="0" w:line="240" w:lineRule="auto"/>
              <w:jc w:val="center"/>
              <w:rPr>
                <w:sz w:val="20"/>
                <w:szCs w:val="20"/>
                <w:vertAlign w:val="superscript"/>
              </w:rPr>
            </w:pPr>
            <w:r w:rsidRPr="00501BD1">
              <w:rPr>
                <w:sz w:val="20"/>
                <w:szCs w:val="20"/>
              </w:rPr>
              <w:t>3.8 (3.3, 4.3)</w:t>
            </w:r>
          </w:p>
        </w:tc>
        <w:tc>
          <w:tcPr>
            <w:tcW w:w="1440" w:type="dxa"/>
            <w:vAlign w:val="center"/>
          </w:tcPr>
          <w:p w14:paraId="2D081B44" w14:textId="77777777" w:rsidR="00684904" w:rsidRPr="00EE396B" w:rsidRDefault="00684904" w:rsidP="00CC5368">
            <w:pPr>
              <w:keepNext/>
              <w:spacing w:after="0" w:line="240" w:lineRule="auto"/>
              <w:jc w:val="center"/>
              <w:rPr>
                <w:sz w:val="20"/>
                <w:szCs w:val="20"/>
                <w:vertAlign w:val="superscript"/>
              </w:rPr>
            </w:pPr>
            <w:r w:rsidRPr="00501BD1">
              <w:rPr>
                <w:sz w:val="20"/>
                <w:szCs w:val="20"/>
              </w:rPr>
              <w:t>3.3 (3</w:t>
            </w:r>
            <w:r>
              <w:rPr>
                <w:sz w:val="20"/>
                <w:szCs w:val="20"/>
              </w:rPr>
              <w:t>.0</w:t>
            </w:r>
            <w:r w:rsidRPr="00501BD1">
              <w:rPr>
                <w:sz w:val="20"/>
                <w:szCs w:val="20"/>
              </w:rPr>
              <w:t>, 3.6)</w:t>
            </w:r>
          </w:p>
        </w:tc>
        <w:tc>
          <w:tcPr>
            <w:tcW w:w="1440" w:type="dxa"/>
            <w:shd w:val="clear" w:color="auto" w:fill="auto"/>
            <w:vAlign w:val="center"/>
          </w:tcPr>
          <w:p w14:paraId="2B0ACB75" w14:textId="77777777" w:rsidR="00684904" w:rsidRPr="00EE396B" w:rsidRDefault="00684904" w:rsidP="00CC5368">
            <w:pPr>
              <w:keepNext/>
              <w:spacing w:after="0" w:line="240" w:lineRule="auto"/>
              <w:jc w:val="center"/>
              <w:rPr>
                <w:sz w:val="20"/>
                <w:szCs w:val="20"/>
                <w:vertAlign w:val="superscript"/>
              </w:rPr>
            </w:pPr>
            <w:r w:rsidRPr="00501BD1">
              <w:rPr>
                <w:sz w:val="20"/>
                <w:szCs w:val="20"/>
              </w:rPr>
              <w:t>3.4 (2.7, 4.2)</w:t>
            </w:r>
          </w:p>
        </w:tc>
        <w:tc>
          <w:tcPr>
            <w:tcW w:w="1440" w:type="dxa"/>
            <w:vAlign w:val="center"/>
          </w:tcPr>
          <w:p w14:paraId="582C137B" w14:textId="77777777" w:rsidR="00684904" w:rsidRPr="00EE396B" w:rsidRDefault="00684904" w:rsidP="00CC5368">
            <w:pPr>
              <w:keepNext/>
              <w:spacing w:after="0" w:line="240" w:lineRule="auto"/>
              <w:jc w:val="center"/>
              <w:rPr>
                <w:sz w:val="20"/>
                <w:szCs w:val="20"/>
                <w:vertAlign w:val="superscript"/>
              </w:rPr>
            </w:pPr>
            <w:r w:rsidRPr="00501BD1">
              <w:rPr>
                <w:sz w:val="20"/>
                <w:szCs w:val="20"/>
              </w:rPr>
              <w:t>3.1 (2.6, 3.5)</w:t>
            </w:r>
          </w:p>
        </w:tc>
        <w:tc>
          <w:tcPr>
            <w:tcW w:w="1440" w:type="dxa"/>
            <w:tcBorders>
              <w:right w:val="single" w:sz="12" w:space="0" w:color="auto"/>
            </w:tcBorders>
            <w:shd w:val="clear" w:color="auto" w:fill="4F81BD" w:themeFill="accent1"/>
            <w:vAlign w:val="center"/>
          </w:tcPr>
          <w:p w14:paraId="2DF43691" w14:textId="77777777" w:rsidR="00684904" w:rsidRPr="00EE396B" w:rsidRDefault="00684904" w:rsidP="00CC5368">
            <w:pPr>
              <w:keepNext/>
              <w:spacing w:after="0" w:line="240" w:lineRule="auto"/>
              <w:jc w:val="center"/>
              <w:rPr>
                <w:sz w:val="20"/>
                <w:szCs w:val="20"/>
                <w:vertAlign w:val="superscript"/>
              </w:rPr>
            </w:pPr>
            <w:r w:rsidRPr="00501BD1">
              <w:rPr>
                <w:sz w:val="20"/>
                <w:szCs w:val="20"/>
              </w:rPr>
              <w:t>3.3 (3.1, 3.6)</w:t>
            </w:r>
          </w:p>
        </w:tc>
      </w:tr>
      <w:tr w:rsidR="00684904" w:rsidRPr="00134648" w14:paraId="0E6818B2" w14:textId="77777777" w:rsidTr="00CC5368">
        <w:trPr>
          <w:trHeight w:hRule="exact" w:val="432"/>
          <w:jc w:val="center"/>
        </w:trPr>
        <w:tc>
          <w:tcPr>
            <w:tcW w:w="1440" w:type="dxa"/>
            <w:shd w:val="clear" w:color="auto" w:fill="auto"/>
            <w:vAlign w:val="center"/>
          </w:tcPr>
          <w:p w14:paraId="4278ACCF" w14:textId="77777777" w:rsidR="00684904" w:rsidRPr="00FA5C9E" w:rsidRDefault="00684904" w:rsidP="00CC5368">
            <w:pPr>
              <w:keepNext/>
              <w:spacing w:after="0" w:line="240" w:lineRule="auto"/>
              <w:jc w:val="left"/>
              <w:rPr>
                <w:sz w:val="20"/>
                <w:szCs w:val="20"/>
              </w:rPr>
            </w:pPr>
            <w:r w:rsidRPr="00FA5C9E">
              <w:rPr>
                <w:sz w:val="20"/>
                <w:szCs w:val="20"/>
              </w:rPr>
              <w:t>Dining Room</w:t>
            </w:r>
          </w:p>
        </w:tc>
        <w:tc>
          <w:tcPr>
            <w:tcW w:w="1440" w:type="dxa"/>
            <w:shd w:val="clear" w:color="auto" w:fill="auto"/>
            <w:vAlign w:val="center"/>
          </w:tcPr>
          <w:p w14:paraId="2A8A4C47" w14:textId="77777777" w:rsidR="00684904" w:rsidRPr="00EE396B" w:rsidRDefault="00684904" w:rsidP="00CC5368">
            <w:pPr>
              <w:keepNext/>
              <w:spacing w:after="0" w:line="240" w:lineRule="auto"/>
              <w:jc w:val="center"/>
              <w:rPr>
                <w:sz w:val="20"/>
                <w:szCs w:val="20"/>
                <w:vertAlign w:val="superscript"/>
              </w:rPr>
            </w:pPr>
            <w:r w:rsidRPr="00501BD1">
              <w:rPr>
                <w:sz w:val="20"/>
                <w:szCs w:val="20"/>
              </w:rPr>
              <w:t>3.2 (2.6, 3.9)</w:t>
            </w:r>
          </w:p>
        </w:tc>
        <w:tc>
          <w:tcPr>
            <w:tcW w:w="1440" w:type="dxa"/>
            <w:vAlign w:val="center"/>
          </w:tcPr>
          <w:p w14:paraId="169D19C9"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2.7 (2.3, 3.1)</w:t>
            </w:r>
          </w:p>
        </w:tc>
        <w:tc>
          <w:tcPr>
            <w:tcW w:w="1440" w:type="dxa"/>
            <w:shd w:val="clear" w:color="auto" w:fill="auto"/>
            <w:vAlign w:val="center"/>
          </w:tcPr>
          <w:p w14:paraId="23F2ED44" w14:textId="77777777" w:rsidR="00684904" w:rsidRPr="00EE396B" w:rsidRDefault="00684904" w:rsidP="00CC5368">
            <w:pPr>
              <w:keepNext/>
              <w:spacing w:after="0" w:line="240" w:lineRule="auto"/>
              <w:jc w:val="center"/>
              <w:rPr>
                <w:sz w:val="20"/>
                <w:szCs w:val="20"/>
                <w:vertAlign w:val="superscript"/>
              </w:rPr>
            </w:pPr>
            <w:r w:rsidRPr="00501BD1">
              <w:rPr>
                <w:sz w:val="20"/>
                <w:szCs w:val="20"/>
              </w:rPr>
              <w:t>3.5 (2.6, 4.6)</w:t>
            </w:r>
          </w:p>
        </w:tc>
        <w:tc>
          <w:tcPr>
            <w:tcW w:w="1440" w:type="dxa"/>
            <w:vAlign w:val="center"/>
          </w:tcPr>
          <w:p w14:paraId="39851ADA"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2.5 (1.9, 3.1)</w:t>
            </w:r>
          </w:p>
        </w:tc>
        <w:tc>
          <w:tcPr>
            <w:tcW w:w="1440" w:type="dxa"/>
            <w:tcBorders>
              <w:right w:val="single" w:sz="12" w:space="0" w:color="auto"/>
            </w:tcBorders>
            <w:shd w:val="clear" w:color="auto" w:fill="4F81BD" w:themeFill="accent1"/>
            <w:vAlign w:val="center"/>
          </w:tcPr>
          <w:p w14:paraId="4263EC2B"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2.8 (2.5, 3.1)</w:t>
            </w:r>
          </w:p>
        </w:tc>
      </w:tr>
      <w:tr w:rsidR="00684904" w:rsidRPr="00592F39" w14:paraId="33DB9066" w14:textId="77777777" w:rsidTr="00CC5368">
        <w:trPr>
          <w:trHeight w:hRule="exact" w:val="432"/>
          <w:jc w:val="center"/>
        </w:trPr>
        <w:tc>
          <w:tcPr>
            <w:tcW w:w="1440" w:type="dxa"/>
            <w:shd w:val="clear" w:color="auto" w:fill="auto"/>
            <w:vAlign w:val="center"/>
          </w:tcPr>
          <w:p w14:paraId="4A882DCB" w14:textId="77777777" w:rsidR="00684904" w:rsidRPr="00FA5C9E" w:rsidRDefault="00684904" w:rsidP="00CC5368">
            <w:pPr>
              <w:keepNext/>
              <w:spacing w:after="0" w:line="240" w:lineRule="auto"/>
              <w:jc w:val="left"/>
              <w:rPr>
                <w:sz w:val="20"/>
                <w:szCs w:val="20"/>
              </w:rPr>
            </w:pPr>
            <w:r w:rsidRPr="00FA5C9E">
              <w:rPr>
                <w:sz w:val="20"/>
                <w:szCs w:val="20"/>
              </w:rPr>
              <w:t>Exterior</w:t>
            </w:r>
          </w:p>
        </w:tc>
        <w:tc>
          <w:tcPr>
            <w:tcW w:w="1440" w:type="dxa"/>
            <w:shd w:val="clear" w:color="auto" w:fill="auto"/>
            <w:vAlign w:val="center"/>
          </w:tcPr>
          <w:p w14:paraId="6551A95F"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6</w:t>
            </w:r>
            <w:r>
              <w:rPr>
                <w:sz w:val="20"/>
                <w:szCs w:val="20"/>
              </w:rPr>
              <w:t>.0</w:t>
            </w:r>
            <w:r w:rsidRPr="00501BD1">
              <w:rPr>
                <w:sz w:val="20"/>
                <w:szCs w:val="20"/>
              </w:rPr>
              <w:t xml:space="preserve"> (5.6, 6.5)</w:t>
            </w:r>
          </w:p>
        </w:tc>
        <w:tc>
          <w:tcPr>
            <w:tcW w:w="1440" w:type="dxa"/>
            <w:vAlign w:val="center"/>
          </w:tcPr>
          <w:p w14:paraId="08DB9F8B" w14:textId="77777777" w:rsidR="00684904" w:rsidRPr="00592F39" w:rsidRDefault="00684904" w:rsidP="00CC5368">
            <w:pPr>
              <w:keepNext/>
              <w:spacing w:after="0" w:line="240" w:lineRule="auto"/>
              <w:jc w:val="center"/>
              <w:rPr>
                <w:sz w:val="20"/>
                <w:szCs w:val="20"/>
                <w:vertAlign w:val="superscript"/>
              </w:rPr>
            </w:pPr>
            <w:r w:rsidRPr="00501BD1">
              <w:rPr>
                <w:sz w:val="20"/>
                <w:szCs w:val="20"/>
              </w:rPr>
              <w:t>5.5 (5.2, 5.8)</w:t>
            </w:r>
          </w:p>
        </w:tc>
        <w:tc>
          <w:tcPr>
            <w:tcW w:w="1440" w:type="dxa"/>
            <w:shd w:val="clear" w:color="auto" w:fill="auto"/>
            <w:vAlign w:val="center"/>
          </w:tcPr>
          <w:p w14:paraId="6C845EE6" w14:textId="77777777" w:rsidR="00684904" w:rsidRPr="00592F39" w:rsidRDefault="00684904" w:rsidP="00CC5368">
            <w:pPr>
              <w:keepNext/>
              <w:spacing w:after="0" w:line="240" w:lineRule="auto"/>
              <w:jc w:val="center"/>
              <w:rPr>
                <w:sz w:val="20"/>
                <w:szCs w:val="20"/>
                <w:vertAlign w:val="superscript"/>
              </w:rPr>
            </w:pPr>
            <w:r w:rsidRPr="00501BD1">
              <w:rPr>
                <w:sz w:val="20"/>
                <w:szCs w:val="20"/>
              </w:rPr>
              <w:t>6.6 (6</w:t>
            </w:r>
            <w:r>
              <w:rPr>
                <w:sz w:val="20"/>
                <w:szCs w:val="20"/>
              </w:rPr>
              <w:t>.0</w:t>
            </w:r>
            <w:r w:rsidRPr="00501BD1">
              <w:rPr>
                <w:sz w:val="20"/>
                <w:szCs w:val="20"/>
              </w:rPr>
              <w:t>, 7.1)</w:t>
            </w:r>
          </w:p>
        </w:tc>
        <w:tc>
          <w:tcPr>
            <w:tcW w:w="1440" w:type="dxa"/>
            <w:vAlign w:val="center"/>
          </w:tcPr>
          <w:p w14:paraId="2D39A1BB" w14:textId="77777777" w:rsidR="00684904" w:rsidRPr="00592F39" w:rsidRDefault="00684904" w:rsidP="00CC5368">
            <w:pPr>
              <w:keepNext/>
              <w:spacing w:after="0" w:line="240" w:lineRule="auto"/>
              <w:jc w:val="center"/>
              <w:rPr>
                <w:sz w:val="20"/>
                <w:szCs w:val="20"/>
                <w:vertAlign w:val="superscript"/>
              </w:rPr>
            </w:pPr>
            <w:r w:rsidRPr="00501BD1">
              <w:rPr>
                <w:sz w:val="20"/>
                <w:szCs w:val="20"/>
              </w:rPr>
              <w:t>5.5 (5.1, 5.8)</w:t>
            </w:r>
          </w:p>
        </w:tc>
        <w:tc>
          <w:tcPr>
            <w:tcW w:w="1440" w:type="dxa"/>
            <w:tcBorders>
              <w:right w:val="single" w:sz="12" w:space="0" w:color="auto"/>
            </w:tcBorders>
            <w:shd w:val="clear" w:color="auto" w:fill="4F81BD" w:themeFill="accent1"/>
            <w:vAlign w:val="center"/>
          </w:tcPr>
          <w:p w14:paraId="16FE464C" w14:textId="77777777" w:rsidR="00684904" w:rsidRPr="00592F39" w:rsidRDefault="00684904" w:rsidP="00CC5368">
            <w:pPr>
              <w:keepNext/>
              <w:spacing w:after="0" w:line="240" w:lineRule="auto"/>
              <w:jc w:val="center"/>
              <w:rPr>
                <w:sz w:val="20"/>
                <w:szCs w:val="20"/>
                <w:vertAlign w:val="superscript"/>
              </w:rPr>
            </w:pPr>
            <w:r w:rsidRPr="00501BD1">
              <w:rPr>
                <w:sz w:val="20"/>
                <w:szCs w:val="20"/>
              </w:rPr>
              <w:t>5.6 (5.3, 5.9)</w:t>
            </w:r>
          </w:p>
        </w:tc>
      </w:tr>
      <w:tr w:rsidR="00684904" w:rsidRPr="00134648" w14:paraId="3045C179" w14:textId="77777777" w:rsidTr="00CC5368">
        <w:trPr>
          <w:trHeight w:hRule="exact" w:val="432"/>
          <w:jc w:val="center"/>
        </w:trPr>
        <w:tc>
          <w:tcPr>
            <w:tcW w:w="1440" w:type="dxa"/>
            <w:tcBorders>
              <w:bottom w:val="double" w:sz="4" w:space="0" w:color="auto"/>
            </w:tcBorders>
            <w:shd w:val="clear" w:color="auto" w:fill="auto"/>
            <w:vAlign w:val="center"/>
          </w:tcPr>
          <w:p w14:paraId="093F7B24" w14:textId="77777777" w:rsidR="00684904" w:rsidRPr="00FA5C9E" w:rsidRDefault="00684904" w:rsidP="00CC5368">
            <w:pPr>
              <w:keepNext/>
              <w:spacing w:after="0" w:line="240" w:lineRule="auto"/>
              <w:jc w:val="left"/>
              <w:rPr>
                <w:sz w:val="20"/>
                <w:szCs w:val="20"/>
              </w:rPr>
            </w:pPr>
            <w:r w:rsidRPr="00FA5C9E">
              <w:rPr>
                <w:sz w:val="20"/>
                <w:szCs w:val="20"/>
              </w:rPr>
              <w:t>Other</w:t>
            </w:r>
          </w:p>
        </w:tc>
        <w:tc>
          <w:tcPr>
            <w:tcW w:w="1440" w:type="dxa"/>
            <w:tcBorders>
              <w:bottom w:val="double" w:sz="4" w:space="0" w:color="auto"/>
            </w:tcBorders>
            <w:shd w:val="clear" w:color="auto" w:fill="auto"/>
            <w:vAlign w:val="center"/>
          </w:tcPr>
          <w:p w14:paraId="6363BEA3" w14:textId="77777777" w:rsidR="00684904" w:rsidRPr="00282B34" w:rsidRDefault="00684904" w:rsidP="00CC5368">
            <w:pPr>
              <w:keepNext/>
              <w:spacing w:after="0" w:line="240" w:lineRule="auto"/>
              <w:jc w:val="center"/>
              <w:rPr>
                <w:sz w:val="20"/>
                <w:szCs w:val="20"/>
                <w:vertAlign w:val="superscript"/>
              </w:rPr>
            </w:pPr>
            <w:r w:rsidRPr="00501BD1">
              <w:rPr>
                <w:sz w:val="20"/>
                <w:szCs w:val="20"/>
              </w:rPr>
              <w:t>1.7 (1.4, 2</w:t>
            </w:r>
            <w:r>
              <w:rPr>
                <w:sz w:val="20"/>
                <w:szCs w:val="20"/>
              </w:rPr>
              <w:t>.0</w:t>
            </w:r>
            <w:r w:rsidRPr="00501BD1">
              <w:rPr>
                <w:sz w:val="20"/>
                <w:szCs w:val="20"/>
              </w:rPr>
              <w:t>)</w:t>
            </w:r>
          </w:p>
        </w:tc>
        <w:tc>
          <w:tcPr>
            <w:tcW w:w="1440" w:type="dxa"/>
            <w:tcBorders>
              <w:bottom w:val="double" w:sz="4" w:space="0" w:color="auto"/>
            </w:tcBorders>
            <w:vAlign w:val="center"/>
          </w:tcPr>
          <w:p w14:paraId="049553A7" w14:textId="77777777" w:rsidR="00684904" w:rsidRPr="00592F39" w:rsidRDefault="00684904" w:rsidP="00CC5368">
            <w:pPr>
              <w:keepNext/>
              <w:spacing w:after="0" w:line="240" w:lineRule="auto"/>
              <w:jc w:val="center"/>
              <w:rPr>
                <w:sz w:val="20"/>
                <w:szCs w:val="20"/>
                <w:vertAlign w:val="superscript"/>
              </w:rPr>
            </w:pPr>
            <w:r w:rsidRPr="00501BD1">
              <w:rPr>
                <w:sz w:val="20"/>
                <w:szCs w:val="20"/>
              </w:rPr>
              <w:t>1.7 (1.5, 1.9)</w:t>
            </w:r>
          </w:p>
        </w:tc>
        <w:tc>
          <w:tcPr>
            <w:tcW w:w="1440" w:type="dxa"/>
            <w:tcBorders>
              <w:bottom w:val="double" w:sz="4" w:space="0" w:color="auto"/>
            </w:tcBorders>
            <w:shd w:val="clear" w:color="auto" w:fill="auto"/>
            <w:vAlign w:val="center"/>
          </w:tcPr>
          <w:p w14:paraId="6FB6D860" w14:textId="77777777" w:rsidR="00684904" w:rsidRPr="00592F39" w:rsidRDefault="00684904" w:rsidP="00CC5368">
            <w:pPr>
              <w:keepNext/>
              <w:spacing w:after="0" w:line="240" w:lineRule="auto"/>
              <w:jc w:val="center"/>
              <w:rPr>
                <w:sz w:val="20"/>
                <w:szCs w:val="20"/>
                <w:vertAlign w:val="superscript"/>
              </w:rPr>
            </w:pPr>
            <w:r w:rsidRPr="00501BD1">
              <w:rPr>
                <w:sz w:val="20"/>
                <w:szCs w:val="20"/>
              </w:rPr>
              <w:t>1.6 (1.2, 2</w:t>
            </w:r>
            <w:r>
              <w:rPr>
                <w:sz w:val="20"/>
                <w:szCs w:val="20"/>
              </w:rPr>
              <w:t>.0</w:t>
            </w:r>
            <w:r w:rsidRPr="00501BD1">
              <w:rPr>
                <w:sz w:val="20"/>
                <w:szCs w:val="20"/>
              </w:rPr>
              <w:t>)</w:t>
            </w:r>
          </w:p>
        </w:tc>
        <w:tc>
          <w:tcPr>
            <w:tcW w:w="1440" w:type="dxa"/>
            <w:tcBorders>
              <w:bottom w:val="double" w:sz="4" w:space="0" w:color="auto"/>
            </w:tcBorders>
            <w:vAlign w:val="center"/>
          </w:tcPr>
          <w:p w14:paraId="5497C93E" w14:textId="77777777" w:rsidR="00684904" w:rsidRPr="00592F39" w:rsidRDefault="00684904" w:rsidP="00CC5368">
            <w:pPr>
              <w:keepNext/>
              <w:spacing w:after="0" w:line="240" w:lineRule="auto"/>
              <w:jc w:val="center"/>
              <w:rPr>
                <w:sz w:val="20"/>
                <w:szCs w:val="20"/>
                <w:vertAlign w:val="superscript"/>
              </w:rPr>
            </w:pPr>
            <w:r w:rsidRPr="00501BD1">
              <w:rPr>
                <w:sz w:val="20"/>
                <w:szCs w:val="20"/>
              </w:rPr>
              <w:t>1.7 (1.4, 2</w:t>
            </w:r>
            <w:r>
              <w:rPr>
                <w:sz w:val="20"/>
                <w:szCs w:val="20"/>
              </w:rPr>
              <w:t>.0</w:t>
            </w:r>
            <w:r w:rsidRPr="00501BD1">
              <w:rPr>
                <w:sz w:val="20"/>
                <w:szCs w:val="20"/>
              </w:rPr>
              <w:t>)</w:t>
            </w:r>
          </w:p>
        </w:tc>
        <w:tc>
          <w:tcPr>
            <w:tcW w:w="1440" w:type="dxa"/>
            <w:tcBorders>
              <w:bottom w:val="double" w:sz="4" w:space="0" w:color="auto"/>
              <w:right w:val="single" w:sz="12" w:space="0" w:color="auto"/>
            </w:tcBorders>
            <w:shd w:val="clear" w:color="auto" w:fill="4F81BD" w:themeFill="accent1"/>
            <w:vAlign w:val="center"/>
          </w:tcPr>
          <w:p w14:paraId="5E103ECA" w14:textId="77777777" w:rsidR="00684904" w:rsidRPr="00592F39" w:rsidRDefault="00684904" w:rsidP="00CC5368">
            <w:pPr>
              <w:keepNext/>
              <w:spacing w:after="0" w:line="240" w:lineRule="auto"/>
              <w:jc w:val="center"/>
              <w:rPr>
                <w:sz w:val="20"/>
                <w:szCs w:val="20"/>
                <w:vertAlign w:val="superscript"/>
              </w:rPr>
            </w:pPr>
            <w:r w:rsidRPr="00501BD1">
              <w:rPr>
                <w:sz w:val="20"/>
                <w:szCs w:val="20"/>
              </w:rPr>
              <w:t>1.7 (1.6, 1.9)</w:t>
            </w:r>
          </w:p>
        </w:tc>
      </w:tr>
      <w:tr w:rsidR="00684904" w14:paraId="18854A4C" w14:textId="77777777" w:rsidTr="00CC5368">
        <w:trPr>
          <w:trHeight w:hRule="exact" w:val="432"/>
          <w:jc w:val="center"/>
        </w:trPr>
        <w:tc>
          <w:tcPr>
            <w:tcW w:w="1440" w:type="dxa"/>
            <w:tcBorders>
              <w:top w:val="double" w:sz="4" w:space="0" w:color="auto"/>
              <w:bottom w:val="single" w:sz="12" w:space="0" w:color="auto"/>
            </w:tcBorders>
            <w:shd w:val="clear" w:color="auto" w:fill="auto"/>
            <w:vAlign w:val="center"/>
          </w:tcPr>
          <w:p w14:paraId="7F1BFC9F" w14:textId="77777777" w:rsidR="00684904" w:rsidRPr="00FA5C9E" w:rsidRDefault="00684904" w:rsidP="00CC5368">
            <w:pPr>
              <w:keepNext/>
              <w:spacing w:after="0" w:line="240" w:lineRule="auto"/>
              <w:jc w:val="left"/>
              <w:rPr>
                <w:sz w:val="20"/>
                <w:szCs w:val="20"/>
              </w:rPr>
            </w:pPr>
            <w:r>
              <w:rPr>
                <w:sz w:val="20"/>
                <w:szCs w:val="20"/>
              </w:rPr>
              <w:t>Overall</w:t>
            </w:r>
          </w:p>
        </w:tc>
        <w:tc>
          <w:tcPr>
            <w:tcW w:w="1440" w:type="dxa"/>
            <w:tcBorders>
              <w:top w:val="double" w:sz="4" w:space="0" w:color="auto"/>
              <w:bottom w:val="single" w:sz="12" w:space="0" w:color="auto"/>
            </w:tcBorders>
            <w:shd w:val="clear" w:color="auto" w:fill="auto"/>
            <w:vAlign w:val="center"/>
          </w:tcPr>
          <w:p w14:paraId="6FB74C68" w14:textId="77777777" w:rsidR="00684904" w:rsidRPr="00282B34" w:rsidRDefault="00684904" w:rsidP="00CC5368">
            <w:pPr>
              <w:keepNext/>
              <w:spacing w:after="0" w:line="240" w:lineRule="auto"/>
              <w:jc w:val="center"/>
              <w:rPr>
                <w:sz w:val="20"/>
                <w:szCs w:val="20"/>
                <w:vertAlign w:val="superscript"/>
              </w:rPr>
            </w:pPr>
            <w:r>
              <w:rPr>
                <w:sz w:val="20"/>
                <w:szCs w:val="20"/>
              </w:rPr>
              <w:t>2.8 (2.7, 3.0)</w:t>
            </w:r>
          </w:p>
        </w:tc>
        <w:tc>
          <w:tcPr>
            <w:tcW w:w="1440" w:type="dxa"/>
            <w:tcBorders>
              <w:top w:val="double" w:sz="4" w:space="0" w:color="auto"/>
              <w:bottom w:val="single" w:sz="12" w:space="0" w:color="auto"/>
            </w:tcBorders>
            <w:vAlign w:val="center"/>
          </w:tcPr>
          <w:p w14:paraId="65FB1A28" w14:textId="77777777" w:rsidR="00684904" w:rsidRPr="00592F39" w:rsidRDefault="00684904" w:rsidP="00CC5368">
            <w:pPr>
              <w:keepNext/>
              <w:spacing w:after="0" w:line="240" w:lineRule="auto"/>
              <w:jc w:val="center"/>
              <w:rPr>
                <w:sz w:val="20"/>
                <w:szCs w:val="20"/>
                <w:vertAlign w:val="superscript"/>
              </w:rPr>
            </w:pPr>
            <w:r>
              <w:rPr>
                <w:sz w:val="20"/>
                <w:szCs w:val="20"/>
              </w:rPr>
              <w:t>2.7 (2.6, 2.8)</w:t>
            </w:r>
          </w:p>
        </w:tc>
        <w:tc>
          <w:tcPr>
            <w:tcW w:w="1440" w:type="dxa"/>
            <w:tcBorders>
              <w:top w:val="double" w:sz="4" w:space="0" w:color="auto"/>
              <w:bottom w:val="single" w:sz="12" w:space="0" w:color="auto"/>
            </w:tcBorders>
            <w:shd w:val="clear" w:color="auto" w:fill="auto"/>
            <w:vAlign w:val="center"/>
          </w:tcPr>
          <w:p w14:paraId="6D274B6B" w14:textId="77777777" w:rsidR="00684904" w:rsidRPr="00592F39" w:rsidRDefault="00684904" w:rsidP="00CC5368">
            <w:pPr>
              <w:keepNext/>
              <w:spacing w:after="0" w:line="240" w:lineRule="auto"/>
              <w:jc w:val="center"/>
              <w:rPr>
                <w:sz w:val="20"/>
                <w:szCs w:val="20"/>
                <w:vertAlign w:val="superscript"/>
              </w:rPr>
            </w:pPr>
            <w:r>
              <w:rPr>
                <w:sz w:val="20"/>
                <w:szCs w:val="20"/>
              </w:rPr>
              <w:t>2.6 (2.3, 2.9)</w:t>
            </w:r>
          </w:p>
        </w:tc>
        <w:tc>
          <w:tcPr>
            <w:tcW w:w="1440" w:type="dxa"/>
            <w:tcBorders>
              <w:top w:val="double" w:sz="4" w:space="0" w:color="auto"/>
              <w:bottom w:val="single" w:sz="12" w:space="0" w:color="auto"/>
            </w:tcBorders>
            <w:vAlign w:val="center"/>
          </w:tcPr>
          <w:p w14:paraId="17852E60" w14:textId="77777777" w:rsidR="00684904" w:rsidRPr="00592F39" w:rsidRDefault="00684904" w:rsidP="00CC5368">
            <w:pPr>
              <w:keepNext/>
              <w:spacing w:after="0" w:line="240" w:lineRule="auto"/>
              <w:jc w:val="center"/>
              <w:rPr>
                <w:sz w:val="20"/>
                <w:szCs w:val="20"/>
                <w:vertAlign w:val="superscript"/>
              </w:rPr>
            </w:pPr>
            <w:r>
              <w:rPr>
                <w:sz w:val="20"/>
                <w:szCs w:val="20"/>
              </w:rPr>
              <w:t>2.6 (2.4, 2.8)</w:t>
            </w:r>
          </w:p>
        </w:tc>
        <w:tc>
          <w:tcPr>
            <w:tcW w:w="1440" w:type="dxa"/>
            <w:tcBorders>
              <w:top w:val="double" w:sz="4" w:space="0" w:color="auto"/>
              <w:bottom w:val="single" w:sz="12" w:space="0" w:color="auto"/>
              <w:right w:val="single" w:sz="12" w:space="0" w:color="auto"/>
            </w:tcBorders>
            <w:shd w:val="clear" w:color="auto" w:fill="4F81BD" w:themeFill="accent1"/>
            <w:vAlign w:val="center"/>
          </w:tcPr>
          <w:p w14:paraId="6B50DEEE" w14:textId="77777777" w:rsidR="00684904" w:rsidRPr="00592F39" w:rsidRDefault="00684904" w:rsidP="00CC5368">
            <w:pPr>
              <w:keepNext/>
              <w:spacing w:after="0" w:line="240" w:lineRule="auto"/>
              <w:jc w:val="center"/>
              <w:rPr>
                <w:sz w:val="20"/>
                <w:szCs w:val="20"/>
                <w:vertAlign w:val="superscript"/>
              </w:rPr>
            </w:pPr>
            <w:r>
              <w:rPr>
                <w:sz w:val="20"/>
                <w:szCs w:val="20"/>
              </w:rPr>
              <w:t>2.7 (2.6, 2.8)</w:t>
            </w:r>
          </w:p>
        </w:tc>
      </w:tr>
    </w:tbl>
    <w:p w14:paraId="4C80066C" w14:textId="5E52C4F4" w:rsidR="00684904" w:rsidRDefault="00684904" w:rsidP="00F40974">
      <w:pPr>
        <w:pStyle w:val="Heading3"/>
        <w:numPr>
          <w:ilvl w:val="0"/>
          <w:numId w:val="0"/>
        </w:numPr>
      </w:pPr>
      <w:bookmarkStart w:id="19" w:name="_Toc377745553"/>
      <w:r>
        <w:t xml:space="preserve">HOU Analysis </w:t>
      </w:r>
      <w:r w:rsidR="00023A6D">
        <w:t>Results – Stand</w:t>
      </w:r>
      <w:r>
        <w:t>alone Models</w:t>
      </w:r>
      <w:r w:rsidR="00FE3124">
        <w:t>: All Bulbs</w:t>
      </w:r>
      <w:bookmarkEnd w:id="19"/>
    </w:p>
    <w:p w14:paraId="66833BA4" w14:textId="39B7413D" w:rsidR="00684904" w:rsidRDefault="00684904" w:rsidP="00684904">
      <w:r>
        <w:t>Comparing Manhattan, Downstate New York, and NYSERDA to each other, there are no statistically significant differences at the household level, the room level, or even among the eight home type and income categories. However, there were several statistically significant difference</w:t>
      </w:r>
      <w:r w:rsidR="00023A6D">
        <w:t>s</w:t>
      </w:r>
      <w:r>
        <w:t>:</w:t>
      </w:r>
    </w:p>
    <w:p w14:paraId="5393FDAF" w14:textId="59A8ADF3" w:rsidR="00684904" w:rsidRDefault="00684904" w:rsidP="00684904">
      <w:pPr>
        <w:pStyle w:val="ListParagraph"/>
        <w:numPr>
          <w:ilvl w:val="0"/>
          <w:numId w:val="10"/>
        </w:numPr>
      </w:pPr>
      <w:r w:rsidRPr="00F900AF">
        <w:rPr>
          <w:b/>
        </w:rPr>
        <w:t>Downstate:</w:t>
      </w:r>
      <w:r>
        <w:t xml:space="preserve"> HOU estimates for low-income households are significantly high</w:t>
      </w:r>
      <w:r w:rsidR="002C3564">
        <w:t>er compared to those for single-</w:t>
      </w:r>
      <w:r>
        <w:t>family overall, non-low-income overall, non-low-income single</w:t>
      </w:r>
      <w:r w:rsidR="002C3564">
        <w:t>-</w:t>
      </w:r>
      <w:r>
        <w:t xml:space="preserve">family, and non-low-income multifamily households. </w:t>
      </w:r>
    </w:p>
    <w:p w14:paraId="6F780D1F" w14:textId="77777777" w:rsidR="00684904" w:rsidRDefault="00684904" w:rsidP="00684904">
      <w:pPr>
        <w:pStyle w:val="ListParagraph"/>
        <w:numPr>
          <w:ilvl w:val="0"/>
          <w:numId w:val="10"/>
        </w:numPr>
      </w:pPr>
      <w:r>
        <w:rPr>
          <w:b/>
        </w:rPr>
        <w:t>NYSERDA:</w:t>
      </w:r>
      <w:r>
        <w:t xml:space="preserve"> </w:t>
      </w:r>
    </w:p>
    <w:p w14:paraId="6B9C4356" w14:textId="6A175E86" w:rsidR="00684904" w:rsidRDefault="002C3564" w:rsidP="00684904">
      <w:pPr>
        <w:pStyle w:val="ListParagraph"/>
        <w:numPr>
          <w:ilvl w:val="1"/>
          <w:numId w:val="10"/>
        </w:numPr>
      </w:pPr>
      <w:r>
        <w:t>HOU estimates for single-</w:t>
      </w:r>
      <w:r w:rsidR="00684904">
        <w:t xml:space="preserve">family households are significant lower compared to those for multifamily, low-income, and low-income multifamily households.  </w:t>
      </w:r>
    </w:p>
    <w:p w14:paraId="64D03BCB" w14:textId="1D92351D" w:rsidR="00684904" w:rsidRPr="00FB5B1C" w:rsidRDefault="00684904" w:rsidP="00684904">
      <w:pPr>
        <w:pStyle w:val="ListParagraph"/>
        <w:numPr>
          <w:ilvl w:val="1"/>
          <w:numId w:val="10"/>
        </w:numPr>
      </w:pPr>
      <w:r>
        <w:t>HOU estimates for non-low-income households are significantly lower compared to those for low-income and low-income multifamily</w:t>
      </w:r>
      <w:r w:rsidR="002C3564">
        <w:t xml:space="preserve"> households</w:t>
      </w:r>
      <w:r>
        <w:t xml:space="preserve">. </w:t>
      </w:r>
    </w:p>
    <w:p w14:paraId="2392B6D6" w14:textId="091E9C6D" w:rsidR="00684904" w:rsidRDefault="00684904" w:rsidP="00684904">
      <w:r>
        <w:t>The divergence of Upstate New York and Downstate New York estimates and th</w:t>
      </w:r>
      <w:r w:rsidR="002C3564">
        <w:t>e relative proportion of single-</w:t>
      </w:r>
      <w:r>
        <w:t>family and multifamily homes in each area help to explain the difference</w:t>
      </w:r>
      <w:r w:rsidR="002C3564">
        <w:t xml:space="preserve"> in the NYSERDA service </w:t>
      </w:r>
      <w:r>
        <w:t xml:space="preserve">area model. Given this divergence, NYSERDA should consider adopting separate HOU estimates for Upstate New York and Downstate New York. We recommend that NYSERDA consider adopting the Overall model room-by-room estimates and the Downstate New York model presented in </w:t>
      </w:r>
      <w:r>
        <w:fldChar w:fldCharType="begin"/>
      </w:r>
      <w:r>
        <w:instrText xml:space="preserve"> REF _Ref377733459 \h </w:instrText>
      </w:r>
      <w:r>
        <w:fldChar w:fldCharType="separate"/>
      </w:r>
      <w:r w:rsidR="00D26597">
        <w:t>Table ES</w:t>
      </w:r>
      <w:r w:rsidR="00D26597">
        <w:noBreakHyphen/>
      </w:r>
      <w:r w:rsidR="00D26597">
        <w:rPr>
          <w:noProof/>
        </w:rPr>
        <w:t>3</w:t>
      </w:r>
      <w:r>
        <w:fldChar w:fldCharType="end"/>
      </w:r>
      <w:r>
        <w:t xml:space="preserve">.   </w:t>
      </w:r>
    </w:p>
    <w:p w14:paraId="4E7CEC49" w14:textId="1F03A93B" w:rsidR="00684904" w:rsidRDefault="00684904" w:rsidP="00684904">
      <w:pPr>
        <w:pStyle w:val="Caption"/>
        <w:spacing w:before="0" w:after="0"/>
      </w:pPr>
      <w:bookmarkStart w:id="20" w:name="_Ref377733459"/>
      <w:bookmarkStart w:id="21" w:name="_Toc377744490"/>
      <w:r>
        <w:lastRenderedPageBreak/>
        <w:t xml:space="preserve">Table </w:t>
      </w:r>
      <w:r w:rsidR="002C3564">
        <w:t>ES</w:t>
      </w:r>
      <w:r>
        <w:noBreakHyphen/>
      </w:r>
      <w:r>
        <w:fldChar w:fldCharType="begin"/>
      </w:r>
      <w:r>
        <w:instrText xml:space="preserve"> SEQ Table \* ARABIC \s 1 </w:instrText>
      </w:r>
      <w:r>
        <w:fldChar w:fldCharType="separate"/>
      </w:r>
      <w:r w:rsidR="00D26597">
        <w:rPr>
          <w:noProof/>
        </w:rPr>
        <w:t>3</w:t>
      </w:r>
      <w:r>
        <w:rPr>
          <w:noProof/>
        </w:rPr>
        <w:fldChar w:fldCharType="end"/>
      </w:r>
      <w:bookmarkEnd w:id="20"/>
      <w:r>
        <w:t>: HOU Estimates by Area and Room</w:t>
      </w:r>
      <w:bookmarkEnd w:id="21"/>
      <w:r w:rsidR="00FE3124">
        <w:t xml:space="preserve"> – All Bulbs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gridCol w:w="1440"/>
      </w:tblGrid>
      <w:tr w:rsidR="00684904" w:rsidRPr="00134648" w14:paraId="1E3D0F88" w14:textId="77777777" w:rsidTr="00CC5368">
        <w:trPr>
          <w:trHeight w:hRule="exact" w:val="432"/>
          <w:jc w:val="center"/>
        </w:trPr>
        <w:tc>
          <w:tcPr>
            <w:tcW w:w="1440" w:type="dxa"/>
            <w:tcBorders>
              <w:top w:val="single" w:sz="12" w:space="0" w:color="auto"/>
              <w:bottom w:val="double" w:sz="4" w:space="0" w:color="auto"/>
              <w:right w:val="single" w:sz="4" w:space="0" w:color="auto"/>
            </w:tcBorders>
            <w:shd w:val="clear" w:color="auto" w:fill="auto"/>
            <w:vAlign w:val="center"/>
          </w:tcPr>
          <w:p w14:paraId="29817D5E" w14:textId="77777777" w:rsidR="00684904" w:rsidRPr="00FA5C9E" w:rsidRDefault="00684904" w:rsidP="00CC5368">
            <w:pPr>
              <w:keepNext/>
              <w:spacing w:after="0" w:line="240" w:lineRule="auto"/>
              <w:jc w:val="left"/>
              <w:rPr>
                <w:b/>
                <w:sz w:val="20"/>
                <w:szCs w:val="20"/>
              </w:rPr>
            </w:pPr>
            <w:r>
              <w:rPr>
                <w:b/>
                <w:sz w:val="20"/>
                <w:szCs w:val="20"/>
              </w:rPr>
              <w:t>Room</w:t>
            </w:r>
          </w:p>
        </w:tc>
        <w:tc>
          <w:tcPr>
            <w:tcW w:w="1440" w:type="dxa"/>
            <w:tcBorders>
              <w:top w:val="single" w:sz="12" w:space="0" w:color="auto"/>
              <w:left w:val="single" w:sz="4" w:space="0" w:color="auto"/>
              <w:bottom w:val="double" w:sz="4" w:space="0" w:color="auto"/>
            </w:tcBorders>
            <w:vAlign w:val="center"/>
          </w:tcPr>
          <w:p w14:paraId="67B3589C" w14:textId="77777777" w:rsidR="00684904" w:rsidRPr="00134648" w:rsidRDefault="00684904" w:rsidP="00CC5368">
            <w:pPr>
              <w:keepNext/>
              <w:spacing w:after="0" w:line="240" w:lineRule="auto"/>
              <w:jc w:val="center"/>
              <w:rPr>
                <w:b/>
                <w:sz w:val="20"/>
                <w:szCs w:val="20"/>
              </w:rPr>
            </w:pPr>
            <w:r>
              <w:rPr>
                <w:b/>
                <w:sz w:val="20"/>
                <w:szCs w:val="20"/>
              </w:rPr>
              <w:t>MHT</w:t>
            </w:r>
          </w:p>
        </w:tc>
        <w:tc>
          <w:tcPr>
            <w:tcW w:w="1440" w:type="dxa"/>
            <w:tcBorders>
              <w:top w:val="single" w:sz="12" w:space="0" w:color="auto"/>
              <w:bottom w:val="double" w:sz="4" w:space="0" w:color="auto"/>
            </w:tcBorders>
            <w:vAlign w:val="center"/>
          </w:tcPr>
          <w:p w14:paraId="665B543A" w14:textId="77777777" w:rsidR="00684904" w:rsidRPr="00134648" w:rsidRDefault="00684904" w:rsidP="00CC5368">
            <w:pPr>
              <w:keepNext/>
              <w:spacing w:after="0" w:line="240" w:lineRule="auto"/>
              <w:jc w:val="center"/>
              <w:rPr>
                <w:b/>
                <w:sz w:val="20"/>
                <w:szCs w:val="20"/>
              </w:rPr>
            </w:pPr>
            <w:r>
              <w:rPr>
                <w:b/>
                <w:sz w:val="20"/>
                <w:szCs w:val="20"/>
              </w:rPr>
              <w:t>DNY</w:t>
            </w:r>
          </w:p>
        </w:tc>
        <w:tc>
          <w:tcPr>
            <w:tcW w:w="1440" w:type="dxa"/>
            <w:tcBorders>
              <w:top w:val="single" w:sz="12" w:space="0" w:color="auto"/>
              <w:bottom w:val="double" w:sz="4" w:space="0" w:color="auto"/>
            </w:tcBorders>
            <w:vAlign w:val="center"/>
          </w:tcPr>
          <w:p w14:paraId="58BB2310" w14:textId="77777777" w:rsidR="00684904" w:rsidRPr="00134648" w:rsidRDefault="00684904" w:rsidP="00CC5368">
            <w:pPr>
              <w:keepNext/>
              <w:spacing w:after="0" w:line="240" w:lineRule="auto"/>
              <w:jc w:val="center"/>
              <w:rPr>
                <w:b/>
                <w:sz w:val="20"/>
                <w:szCs w:val="20"/>
              </w:rPr>
            </w:pPr>
            <w:r>
              <w:rPr>
                <w:b/>
                <w:sz w:val="20"/>
                <w:szCs w:val="20"/>
              </w:rPr>
              <w:t>NYSERDA</w:t>
            </w:r>
          </w:p>
        </w:tc>
      </w:tr>
      <w:tr w:rsidR="00684904" w:rsidRPr="00EE396B" w14:paraId="120FB6A0" w14:textId="77777777" w:rsidTr="00CC5368">
        <w:trPr>
          <w:trHeight w:hRule="exact" w:val="432"/>
          <w:jc w:val="center"/>
        </w:trPr>
        <w:tc>
          <w:tcPr>
            <w:tcW w:w="1440" w:type="dxa"/>
            <w:tcBorders>
              <w:top w:val="double" w:sz="4" w:space="0" w:color="auto"/>
              <w:right w:val="single" w:sz="4" w:space="0" w:color="auto"/>
            </w:tcBorders>
            <w:shd w:val="clear" w:color="auto" w:fill="auto"/>
            <w:vAlign w:val="center"/>
          </w:tcPr>
          <w:p w14:paraId="27898B68" w14:textId="77777777" w:rsidR="00684904" w:rsidRPr="00FA5C9E" w:rsidRDefault="00684904" w:rsidP="00CC5368">
            <w:pPr>
              <w:keepNext/>
              <w:spacing w:after="0" w:line="240" w:lineRule="auto"/>
              <w:jc w:val="left"/>
              <w:rPr>
                <w:sz w:val="20"/>
                <w:szCs w:val="20"/>
              </w:rPr>
            </w:pPr>
            <w:r w:rsidRPr="00FA5C9E">
              <w:rPr>
                <w:sz w:val="20"/>
                <w:szCs w:val="20"/>
              </w:rPr>
              <w:t>Bedroom</w:t>
            </w:r>
          </w:p>
        </w:tc>
        <w:tc>
          <w:tcPr>
            <w:tcW w:w="1440" w:type="dxa"/>
            <w:tcBorders>
              <w:top w:val="double" w:sz="4" w:space="0" w:color="auto"/>
              <w:left w:val="single" w:sz="4" w:space="0" w:color="auto"/>
            </w:tcBorders>
            <w:vAlign w:val="center"/>
          </w:tcPr>
          <w:p w14:paraId="62B5D4B1" w14:textId="77777777" w:rsidR="00684904" w:rsidRPr="00AA409E" w:rsidRDefault="00684904" w:rsidP="00CC5368">
            <w:pPr>
              <w:keepNext/>
              <w:spacing w:after="0" w:line="240" w:lineRule="auto"/>
              <w:jc w:val="center"/>
              <w:rPr>
                <w:sz w:val="20"/>
                <w:szCs w:val="20"/>
                <w:vertAlign w:val="superscript"/>
              </w:rPr>
            </w:pPr>
            <w:r w:rsidRPr="006F63C1">
              <w:rPr>
                <w:sz w:val="20"/>
                <w:szCs w:val="20"/>
              </w:rPr>
              <w:t>3.4 (2.9, 4.0)</w:t>
            </w:r>
          </w:p>
        </w:tc>
        <w:tc>
          <w:tcPr>
            <w:tcW w:w="1440" w:type="dxa"/>
            <w:tcBorders>
              <w:top w:val="double" w:sz="4" w:space="0" w:color="auto"/>
            </w:tcBorders>
            <w:vAlign w:val="center"/>
          </w:tcPr>
          <w:p w14:paraId="74AD882D" w14:textId="77777777" w:rsidR="00684904" w:rsidRPr="00AA409E" w:rsidRDefault="00684904" w:rsidP="00CC5368">
            <w:pPr>
              <w:keepNext/>
              <w:spacing w:after="0" w:line="240" w:lineRule="auto"/>
              <w:jc w:val="center"/>
              <w:rPr>
                <w:sz w:val="20"/>
                <w:szCs w:val="20"/>
                <w:vertAlign w:val="superscript"/>
              </w:rPr>
            </w:pPr>
            <w:r w:rsidRPr="006F63C1">
              <w:rPr>
                <w:sz w:val="20"/>
                <w:szCs w:val="20"/>
              </w:rPr>
              <w:t>3.6 (3.1, 4.1)</w:t>
            </w:r>
          </w:p>
        </w:tc>
        <w:tc>
          <w:tcPr>
            <w:tcW w:w="1440" w:type="dxa"/>
            <w:tcBorders>
              <w:top w:val="double" w:sz="4" w:space="0" w:color="auto"/>
            </w:tcBorders>
            <w:vAlign w:val="center"/>
          </w:tcPr>
          <w:p w14:paraId="404E2C8B" w14:textId="77777777" w:rsidR="00684904" w:rsidRPr="00EE396B" w:rsidRDefault="00684904" w:rsidP="00CC5368">
            <w:pPr>
              <w:keepNext/>
              <w:spacing w:after="0" w:line="240" w:lineRule="auto"/>
              <w:jc w:val="center"/>
              <w:rPr>
                <w:sz w:val="20"/>
                <w:szCs w:val="20"/>
                <w:vertAlign w:val="superscript"/>
              </w:rPr>
            </w:pPr>
            <w:r w:rsidRPr="006F63C1">
              <w:rPr>
                <w:sz w:val="20"/>
                <w:szCs w:val="20"/>
              </w:rPr>
              <w:t>2.8 (2.4, 3.2)</w:t>
            </w:r>
          </w:p>
        </w:tc>
      </w:tr>
      <w:tr w:rsidR="00684904" w:rsidRPr="00134648" w14:paraId="0333F51E" w14:textId="77777777" w:rsidTr="00CC5368">
        <w:trPr>
          <w:trHeight w:hRule="exact" w:val="432"/>
          <w:jc w:val="center"/>
        </w:trPr>
        <w:tc>
          <w:tcPr>
            <w:tcW w:w="1440" w:type="dxa"/>
            <w:tcBorders>
              <w:right w:val="single" w:sz="4" w:space="0" w:color="auto"/>
            </w:tcBorders>
            <w:shd w:val="clear" w:color="auto" w:fill="auto"/>
            <w:vAlign w:val="center"/>
          </w:tcPr>
          <w:p w14:paraId="7FDDE1B3" w14:textId="77777777" w:rsidR="00684904" w:rsidRPr="00FA5C9E" w:rsidRDefault="00684904" w:rsidP="00CC5368">
            <w:pPr>
              <w:keepNext/>
              <w:spacing w:after="0" w:line="240" w:lineRule="auto"/>
              <w:jc w:val="left"/>
              <w:rPr>
                <w:sz w:val="20"/>
                <w:szCs w:val="20"/>
              </w:rPr>
            </w:pPr>
            <w:r w:rsidRPr="00FA5C9E">
              <w:rPr>
                <w:sz w:val="20"/>
                <w:szCs w:val="20"/>
              </w:rPr>
              <w:t>Bathroom</w:t>
            </w:r>
          </w:p>
        </w:tc>
        <w:tc>
          <w:tcPr>
            <w:tcW w:w="1440" w:type="dxa"/>
            <w:tcBorders>
              <w:left w:val="single" w:sz="4" w:space="0" w:color="auto"/>
            </w:tcBorders>
            <w:vAlign w:val="center"/>
          </w:tcPr>
          <w:p w14:paraId="7E289E76" w14:textId="77777777" w:rsidR="00684904" w:rsidRPr="00084F8D" w:rsidRDefault="00684904" w:rsidP="00CC5368">
            <w:pPr>
              <w:keepNext/>
              <w:spacing w:after="0" w:line="240" w:lineRule="auto"/>
              <w:jc w:val="center"/>
              <w:rPr>
                <w:sz w:val="20"/>
                <w:szCs w:val="20"/>
                <w:vertAlign w:val="superscript"/>
              </w:rPr>
            </w:pPr>
            <w:r w:rsidRPr="006F63C1">
              <w:rPr>
                <w:sz w:val="20"/>
                <w:szCs w:val="20"/>
              </w:rPr>
              <w:t>2.7 (2.2, 3.3)</w:t>
            </w:r>
          </w:p>
        </w:tc>
        <w:tc>
          <w:tcPr>
            <w:tcW w:w="1440" w:type="dxa"/>
            <w:vAlign w:val="center"/>
          </w:tcPr>
          <w:p w14:paraId="7754209B" w14:textId="77777777" w:rsidR="00684904" w:rsidRPr="00134648" w:rsidRDefault="00684904" w:rsidP="00CC5368">
            <w:pPr>
              <w:keepNext/>
              <w:spacing w:after="0" w:line="240" w:lineRule="auto"/>
              <w:jc w:val="center"/>
              <w:rPr>
                <w:sz w:val="20"/>
                <w:szCs w:val="20"/>
              </w:rPr>
            </w:pPr>
            <w:r w:rsidRPr="006F63C1">
              <w:rPr>
                <w:sz w:val="20"/>
                <w:szCs w:val="20"/>
              </w:rPr>
              <w:t>3.2 (2.4, 4.1)</w:t>
            </w:r>
          </w:p>
        </w:tc>
        <w:tc>
          <w:tcPr>
            <w:tcW w:w="1440" w:type="dxa"/>
            <w:vAlign w:val="center"/>
          </w:tcPr>
          <w:p w14:paraId="7173D15E" w14:textId="77777777" w:rsidR="00684904" w:rsidRPr="00134648" w:rsidRDefault="00684904" w:rsidP="00CC5368">
            <w:pPr>
              <w:keepNext/>
              <w:spacing w:after="0" w:line="240" w:lineRule="auto"/>
              <w:jc w:val="center"/>
              <w:rPr>
                <w:sz w:val="20"/>
                <w:szCs w:val="20"/>
              </w:rPr>
            </w:pPr>
            <w:r w:rsidRPr="006F63C1">
              <w:rPr>
                <w:sz w:val="20"/>
                <w:szCs w:val="20"/>
              </w:rPr>
              <w:t>2.8 (2.2, 3.5)</w:t>
            </w:r>
          </w:p>
        </w:tc>
      </w:tr>
      <w:tr w:rsidR="00684904" w:rsidRPr="00134648" w14:paraId="430AE903" w14:textId="77777777" w:rsidTr="00CC5368">
        <w:trPr>
          <w:trHeight w:hRule="exact" w:val="432"/>
          <w:jc w:val="center"/>
        </w:trPr>
        <w:tc>
          <w:tcPr>
            <w:tcW w:w="1440" w:type="dxa"/>
            <w:tcBorders>
              <w:right w:val="single" w:sz="4" w:space="0" w:color="auto"/>
            </w:tcBorders>
            <w:shd w:val="clear" w:color="auto" w:fill="auto"/>
            <w:vAlign w:val="center"/>
          </w:tcPr>
          <w:p w14:paraId="7B4F3E03" w14:textId="77777777" w:rsidR="00684904" w:rsidRPr="00FA5C9E" w:rsidRDefault="00684904" w:rsidP="00CC5368">
            <w:pPr>
              <w:keepNext/>
              <w:spacing w:after="0" w:line="240" w:lineRule="auto"/>
              <w:jc w:val="left"/>
              <w:rPr>
                <w:sz w:val="20"/>
                <w:szCs w:val="20"/>
              </w:rPr>
            </w:pPr>
            <w:r w:rsidRPr="00FA5C9E">
              <w:rPr>
                <w:sz w:val="20"/>
                <w:szCs w:val="20"/>
              </w:rPr>
              <w:t>Kitchen</w:t>
            </w:r>
          </w:p>
        </w:tc>
        <w:tc>
          <w:tcPr>
            <w:tcW w:w="1440" w:type="dxa"/>
            <w:tcBorders>
              <w:left w:val="single" w:sz="4" w:space="0" w:color="auto"/>
            </w:tcBorders>
            <w:vAlign w:val="center"/>
          </w:tcPr>
          <w:p w14:paraId="2A0AE930" w14:textId="77777777" w:rsidR="00684904" w:rsidRPr="00282B34" w:rsidRDefault="00684904" w:rsidP="00CC5368">
            <w:pPr>
              <w:keepNext/>
              <w:spacing w:after="0" w:line="240" w:lineRule="auto"/>
              <w:jc w:val="center"/>
              <w:rPr>
                <w:sz w:val="20"/>
                <w:szCs w:val="20"/>
                <w:vertAlign w:val="superscript"/>
              </w:rPr>
            </w:pPr>
            <w:r w:rsidRPr="006F63C1">
              <w:rPr>
                <w:sz w:val="20"/>
                <w:szCs w:val="20"/>
              </w:rPr>
              <w:t>6.3 (</w:t>
            </w:r>
            <w:r>
              <w:rPr>
                <w:sz w:val="20"/>
                <w:szCs w:val="20"/>
              </w:rPr>
              <w:t>5.6</w:t>
            </w:r>
            <w:r w:rsidRPr="006F63C1">
              <w:rPr>
                <w:sz w:val="20"/>
                <w:szCs w:val="20"/>
              </w:rPr>
              <w:t>, 7.</w:t>
            </w:r>
            <w:r>
              <w:rPr>
                <w:sz w:val="20"/>
                <w:szCs w:val="20"/>
              </w:rPr>
              <w:t>1</w:t>
            </w:r>
            <w:r w:rsidRPr="006F63C1">
              <w:rPr>
                <w:sz w:val="20"/>
                <w:szCs w:val="20"/>
              </w:rPr>
              <w:t>)</w:t>
            </w:r>
          </w:p>
        </w:tc>
        <w:tc>
          <w:tcPr>
            <w:tcW w:w="1440" w:type="dxa"/>
            <w:vAlign w:val="center"/>
          </w:tcPr>
          <w:p w14:paraId="7FA096A6" w14:textId="77777777" w:rsidR="00684904" w:rsidRPr="00EE396B" w:rsidRDefault="00684904" w:rsidP="00CC5368">
            <w:pPr>
              <w:keepNext/>
              <w:spacing w:after="0" w:line="240" w:lineRule="auto"/>
              <w:jc w:val="center"/>
              <w:rPr>
                <w:sz w:val="20"/>
                <w:szCs w:val="20"/>
                <w:vertAlign w:val="superscript"/>
              </w:rPr>
            </w:pPr>
            <w:r w:rsidRPr="006F63C1">
              <w:rPr>
                <w:sz w:val="20"/>
                <w:szCs w:val="20"/>
              </w:rPr>
              <w:t>7.0 (5.8, 8.2)</w:t>
            </w:r>
          </w:p>
        </w:tc>
        <w:tc>
          <w:tcPr>
            <w:tcW w:w="1440" w:type="dxa"/>
            <w:vAlign w:val="center"/>
          </w:tcPr>
          <w:p w14:paraId="4EC051B2" w14:textId="77777777" w:rsidR="00684904" w:rsidRPr="00134648" w:rsidRDefault="00684904" w:rsidP="00CC5368">
            <w:pPr>
              <w:keepNext/>
              <w:spacing w:after="0" w:line="240" w:lineRule="auto"/>
              <w:jc w:val="center"/>
              <w:rPr>
                <w:sz w:val="20"/>
                <w:szCs w:val="20"/>
              </w:rPr>
            </w:pPr>
            <w:r w:rsidRPr="006F63C1">
              <w:rPr>
                <w:sz w:val="20"/>
                <w:szCs w:val="20"/>
              </w:rPr>
              <w:t>5.8 (5.0, 6.6)</w:t>
            </w:r>
          </w:p>
        </w:tc>
      </w:tr>
      <w:tr w:rsidR="00684904" w:rsidRPr="00134648" w14:paraId="24138888" w14:textId="77777777" w:rsidTr="00CC5368">
        <w:trPr>
          <w:trHeight w:hRule="exact" w:val="432"/>
          <w:jc w:val="center"/>
        </w:trPr>
        <w:tc>
          <w:tcPr>
            <w:tcW w:w="1440" w:type="dxa"/>
            <w:tcBorders>
              <w:right w:val="single" w:sz="4" w:space="0" w:color="auto"/>
            </w:tcBorders>
            <w:shd w:val="clear" w:color="auto" w:fill="auto"/>
            <w:vAlign w:val="center"/>
          </w:tcPr>
          <w:p w14:paraId="1499FFA5" w14:textId="77777777" w:rsidR="00684904" w:rsidRPr="00FA5C9E" w:rsidRDefault="00684904" w:rsidP="00CC5368">
            <w:pPr>
              <w:keepNext/>
              <w:spacing w:after="0" w:line="240" w:lineRule="auto"/>
              <w:jc w:val="left"/>
              <w:rPr>
                <w:sz w:val="20"/>
                <w:szCs w:val="20"/>
              </w:rPr>
            </w:pPr>
            <w:r w:rsidRPr="00FA5C9E">
              <w:rPr>
                <w:sz w:val="20"/>
                <w:szCs w:val="20"/>
              </w:rPr>
              <w:t>Living Space</w:t>
            </w:r>
          </w:p>
        </w:tc>
        <w:tc>
          <w:tcPr>
            <w:tcW w:w="1440" w:type="dxa"/>
            <w:tcBorders>
              <w:left w:val="single" w:sz="4" w:space="0" w:color="auto"/>
            </w:tcBorders>
            <w:vAlign w:val="center"/>
          </w:tcPr>
          <w:p w14:paraId="72F11177" w14:textId="77777777" w:rsidR="00684904" w:rsidRPr="00EE396B" w:rsidRDefault="00684904" w:rsidP="00CC5368">
            <w:pPr>
              <w:keepNext/>
              <w:spacing w:after="0" w:line="240" w:lineRule="auto"/>
              <w:jc w:val="center"/>
              <w:rPr>
                <w:sz w:val="20"/>
                <w:szCs w:val="20"/>
                <w:vertAlign w:val="superscript"/>
              </w:rPr>
            </w:pPr>
            <w:r w:rsidRPr="006F63C1">
              <w:rPr>
                <w:sz w:val="20"/>
                <w:szCs w:val="20"/>
              </w:rPr>
              <w:t>3.9 (</w:t>
            </w:r>
            <w:r>
              <w:rPr>
                <w:sz w:val="20"/>
                <w:szCs w:val="20"/>
              </w:rPr>
              <w:t>3.3</w:t>
            </w:r>
            <w:r w:rsidRPr="006F63C1">
              <w:rPr>
                <w:sz w:val="20"/>
                <w:szCs w:val="20"/>
              </w:rPr>
              <w:t xml:space="preserve">, </w:t>
            </w:r>
            <w:r>
              <w:rPr>
                <w:sz w:val="20"/>
                <w:szCs w:val="20"/>
              </w:rPr>
              <w:t>4.6</w:t>
            </w:r>
            <w:r w:rsidRPr="006F63C1">
              <w:rPr>
                <w:sz w:val="20"/>
                <w:szCs w:val="20"/>
              </w:rPr>
              <w:t>)</w:t>
            </w:r>
          </w:p>
        </w:tc>
        <w:tc>
          <w:tcPr>
            <w:tcW w:w="1440" w:type="dxa"/>
            <w:vAlign w:val="center"/>
          </w:tcPr>
          <w:p w14:paraId="2537E8BC" w14:textId="77777777" w:rsidR="00684904" w:rsidRPr="00134648" w:rsidRDefault="00684904" w:rsidP="00CC5368">
            <w:pPr>
              <w:keepNext/>
              <w:spacing w:after="0" w:line="240" w:lineRule="auto"/>
              <w:jc w:val="center"/>
              <w:rPr>
                <w:sz w:val="20"/>
                <w:szCs w:val="20"/>
              </w:rPr>
            </w:pPr>
            <w:r w:rsidRPr="006F63C1">
              <w:rPr>
                <w:sz w:val="20"/>
                <w:szCs w:val="20"/>
              </w:rPr>
              <w:t>4.5 (3.5, 5.4)</w:t>
            </w:r>
          </w:p>
        </w:tc>
        <w:tc>
          <w:tcPr>
            <w:tcW w:w="1440" w:type="dxa"/>
            <w:vAlign w:val="center"/>
          </w:tcPr>
          <w:p w14:paraId="6CE83A5A" w14:textId="77777777" w:rsidR="00684904" w:rsidRPr="00134648" w:rsidRDefault="00684904" w:rsidP="00CC5368">
            <w:pPr>
              <w:keepNext/>
              <w:spacing w:after="0" w:line="240" w:lineRule="auto"/>
              <w:jc w:val="center"/>
              <w:rPr>
                <w:sz w:val="20"/>
                <w:szCs w:val="20"/>
              </w:rPr>
            </w:pPr>
            <w:r w:rsidRPr="006F63C1">
              <w:rPr>
                <w:sz w:val="20"/>
                <w:szCs w:val="20"/>
              </w:rPr>
              <w:t>4.0 (3.3, 4.6)</w:t>
            </w:r>
          </w:p>
        </w:tc>
      </w:tr>
      <w:tr w:rsidR="00684904" w:rsidRPr="00134648" w14:paraId="1CC7F0E4" w14:textId="77777777" w:rsidTr="00CC5368">
        <w:trPr>
          <w:trHeight w:hRule="exact" w:val="432"/>
          <w:jc w:val="center"/>
        </w:trPr>
        <w:tc>
          <w:tcPr>
            <w:tcW w:w="1440" w:type="dxa"/>
            <w:tcBorders>
              <w:right w:val="single" w:sz="4" w:space="0" w:color="auto"/>
            </w:tcBorders>
            <w:shd w:val="clear" w:color="auto" w:fill="auto"/>
            <w:vAlign w:val="center"/>
          </w:tcPr>
          <w:p w14:paraId="1C698A39" w14:textId="77777777" w:rsidR="00684904" w:rsidRPr="00FA5C9E" w:rsidRDefault="00684904" w:rsidP="00CC5368">
            <w:pPr>
              <w:keepNext/>
              <w:spacing w:after="0" w:line="240" w:lineRule="auto"/>
              <w:jc w:val="left"/>
              <w:rPr>
                <w:sz w:val="20"/>
                <w:szCs w:val="20"/>
              </w:rPr>
            </w:pPr>
            <w:r w:rsidRPr="00FA5C9E">
              <w:rPr>
                <w:sz w:val="20"/>
                <w:szCs w:val="20"/>
              </w:rPr>
              <w:t>Dining Room</w:t>
            </w:r>
          </w:p>
        </w:tc>
        <w:tc>
          <w:tcPr>
            <w:tcW w:w="1440" w:type="dxa"/>
            <w:tcBorders>
              <w:left w:val="single" w:sz="4" w:space="0" w:color="auto"/>
            </w:tcBorders>
            <w:vAlign w:val="center"/>
          </w:tcPr>
          <w:p w14:paraId="17E864C2" w14:textId="77777777" w:rsidR="00684904" w:rsidRPr="00282B34" w:rsidRDefault="00684904" w:rsidP="00CC5368">
            <w:pPr>
              <w:keepNext/>
              <w:spacing w:after="0" w:line="240" w:lineRule="auto"/>
              <w:jc w:val="center"/>
              <w:rPr>
                <w:sz w:val="20"/>
                <w:szCs w:val="20"/>
                <w:vertAlign w:val="superscript"/>
              </w:rPr>
            </w:pPr>
            <w:r w:rsidRPr="006F63C1">
              <w:rPr>
                <w:sz w:val="20"/>
                <w:szCs w:val="20"/>
              </w:rPr>
              <w:t>4.5 (3.6, 5.3)</w:t>
            </w:r>
          </w:p>
        </w:tc>
        <w:tc>
          <w:tcPr>
            <w:tcW w:w="1440" w:type="dxa"/>
            <w:vAlign w:val="center"/>
          </w:tcPr>
          <w:p w14:paraId="496E14DB" w14:textId="77777777" w:rsidR="00684904" w:rsidRPr="00134648" w:rsidRDefault="00684904" w:rsidP="00CC5368">
            <w:pPr>
              <w:keepNext/>
              <w:spacing w:after="0" w:line="240" w:lineRule="auto"/>
              <w:jc w:val="center"/>
              <w:rPr>
                <w:sz w:val="20"/>
                <w:szCs w:val="20"/>
              </w:rPr>
            </w:pPr>
            <w:r w:rsidRPr="006F63C1">
              <w:rPr>
                <w:sz w:val="20"/>
                <w:szCs w:val="20"/>
              </w:rPr>
              <w:t>4.0 (2.9, 5.0)</w:t>
            </w:r>
          </w:p>
        </w:tc>
        <w:tc>
          <w:tcPr>
            <w:tcW w:w="1440" w:type="dxa"/>
            <w:vAlign w:val="center"/>
          </w:tcPr>
          <w:p w14:paraId="1F23001C" w14:textId="77777777" w:rsidR="00684904" w:rsidRPr="00134648" w:rsidRDefault="00684904" w:rsidP="00CC5368">
            <w:pPr>
              <w:keepNext/>
              <w:spacing w:after="0" w:line="240" w:lineRule="auto"/>
              <w:jc w:val="center"/>
              <w:rPr>
                <w:sz w:val="20"/>
                <w:szCs w:val="20"/>
              </w:rPr>
            </w:pPr>
            <w:r w:rsidRPr="006F63C1">
              <w:rPr>
                <w:sz w:val="20"/>
                <w:szCs w:val="20"/>
              </w:rPr>
              <w:t>3.2 (2.5, 3.9)</w:t>
            </w:r>
          </w:p>
        </w:tc>
      </w:tr>
      <w:tr w:rsidR="00684904" w:rsidRPr="00592F39" w14:paraId="77D0ABA6" w14:textId="77777777" w:rsidTr="00CC5368">
        <w:trPr>
          <w:trHeight w:hRule="exact" w:val="432"/>
          <w:jc w:val="center"/>
        </w:trPr>
        <w:tc>
          <w:tcPr>
            <w:tcW w:w="1440" w:type="dxa"/>
            <w:tcBorders>
              <w:right w:val="single" w:sz="4" w:space="0" w:color="auto"/>
            </w:tcBorders>
            <w:shd w:val="clear" w:color="auto" w:fill="auto"/>
            <w:vAlign w:val="center"/>
          </w:tcPr>
          <w:p w14:paraId="3D710F94" w14:textId="77777777" w:rsidR="00684904" w:rsidRPr="00FA5C9E" w:rsidRDefault="00684904" w:rsidP="00CC5368">
            <w:pPr>
              <w:keepNext/>
              <w:spacing w:after="0" w:line="240" w:lineRule="auto"/>
              <w:jc w:val="left"/>
              <w:rPr>
                <w:sz w:val="20"/>
                <w:szCs w:val="20"/>
              </w:rPr>
            </w:pPr>
            <w:r w:rsidRPr="00FA5C9E">
              <w:rPr>
                <w:sz w:val="20"/>
                <w:szCs w:val="20"/>
              </w:rPr>
              <w:t>Exterior</w:t>
            </w:r>
          </w:p>
        </w:tc>
        <w:tc>
          <w:tcPr>
            <w:tcW w:w="1440" w:type="dxa"/>
            <w:tcBorders>
              <w:left w:val="single" w:sz="4" w:space="0" w:color="auto"/>
            </w:tcBorders>
            <w:vAlign w:val="center"/>
          </w:tcPr>
          <w:p w14:paraId="356F75CF" w14:textId="77777777" w:rsidR="00684904" w:rsidRPr="00134648" w:rsidRDefault="00684904" w:rsidP="00CC5368">
            <w:pPr>
              <w:keepNext/>
              <w:spacing w:after="0" w:line="240" w:lineRule="auto"/>
              <w:jc w:val="center"/>
              <w:rPr>
                <w:sz w:val="20"/>
                <w:szCs w:val="20"/>
              </w:rPr>
            </w:pPr>
            <w:r w:rsidRPr="006F63C1">
              <w:rPr>
                <w:sz w:val="20"/>
                <w:szCs w:val="20"/>
              </w:rPr>
              <w:t>--</w:t>
            </w:r>
          </w:p>
        </w:tc>
        <w:tc>
          <w:tcPr>
            <w:tcW w:w="1440" w:type="dxa"/>
            <w:vAlign w:val="center"/>
          </w:tcPr>
          <w:p w14:paraId="10076643" w14:textId="77777777" w:rsidR="00684904" w:rsidRPr="00282B34" w:rsidRDefault="00684904" w:rsidP="00CC5368">
            <w:pPr>
              <w:keepNext/>
              <w:spacing w:after="0" w:line="240" w:lineRule="auto"/>
              <w:jc w:val="center"/>
              <w:rPr>
                <w:sz w:val="20"/>
                <w:szCs w:val="20"/>
                <w:vertAlign w:val="superscript"/>
              </w:rPr>
            </w:pPr>
            <w:r w:rsidRPr="006F63C1">
              <w:rPr>
                <w:sz w:val="20"/>
                <w:szCs w:val="20"/>
              </w:rPr>
              <w:t>3.6 (2.2, 5.1)</w:t>
            </w:r>
          </w:p>
        </w:tc>
        <w:tc>
          <w:tcPr>
            <w:tcW w:w="1440" w:type="dxa"/>
            <w:vAlign w:val="center"/>
          </w:tcPr>
          <w:p w14:paraId="06EAC693" w14:textId="77777777" w:rsidR="00684904" w:rsidRPr="00282B34" w:rsidRDefault="00684904" w:rsidP="00CC5368">
            <w:pPr>
              <w:keepNext/>
              <w:spacing w:after="0" w:line="240" w:lineRule="auto"/>
              <w:jc w:val="center"/>
              <w:rPr>
                <w:sz w:val="20"/>
                <w:szCs w:val="20"/>
                <w:vertAlign w:val="superscript"/>
              </w:rPr>
            </w:pPr>
            <w:r w:rsidRPr="006F63C1">
              <w:rPr>
                <w:sz w:val="20"/>
                <w:szCs w:val="20"/>
              </w:rPr>
              <w:t>4.7 (3.7, 5.7)</w:t>
            </w:r>
          </w:p>
        </w:tc>
      </w:tr>
      <w:tr w:rsidR="00684904" w:rsidRPr="00134648" w14:paraId="698F850B" w14:textId="77777777" w:rsidTr="00CC5368">
        <w:trPr>
          <w:trHeight w:hRule="exact" w:val="432"/>
          <w:jc w:val="center"/>
        </w:trPr>
        <w:tc>
          <w:tcPr>
            <w:tcW w:w="1440" w:type="dxa"/>
            <w:tcBorders>
              <w:bottom w:val="double" w:sz="4" w:space="0" w:color="auto"/>
              <w:right w:val="single" w:sz="4" w:space="0" w:color="auto"/>
            </w:tcBorders>
            <w:shd w:val="clear" w:color="auto" w:fill="auto"/>
            <w:vAlign w:val="center"/>
          </w:tcPr>
          <w:p w14:paraId="1B55ECA1" w14:textId="77777777" w:rsidR="00684904" w:rsidRPr="00FA5C9E" w:rsidRDefault="00684904" w:rsidP="00CC5368">
            <w:pPr>
              <w:keepNext/>
              <w:spacing w:after="0" w:line="240" w:lineRule="auto"/>
              <w:jc w:val="left"/>
              <w:rPr>
                <w:sz w:val="20"/>
                <w:szCs w:val="20"/>
              </w:rPr>
            </w:pPr>
            <w:r w:rsidRPr="00FA5C9E">
              <w:rPr>
                <w:sz w:val="20"/>
                <w:szCs w:val="20"/>
              </w:rPr>
              <w:t>Other</w:t>
            </w:r>
          </w:p>
        </w:tc>
        <w:tc>
          <w:tcPr>
            <w:tcW w:w="1440" w:type="dxa"/>
            <w:tcBorders>
              <w:left w:val="single" w:sz="4" w:space="0" w:color="auto"/>
              <w:bottom w:val="double" w:sz="4" w:space="0" w:color="auto"/>
            </w:tcBorders>
            <w:vAlign w:val="center"/>
          </w:tcPr>
          <w:p w14:paraId="4A639090" w14:textId="77777777" w:rsidR="00684904" w:rsidRPr="00592F39" w:rsidRDefault="00684904" w:rsidP="00CC5368">
            <w:pPr>
              <w:keepNext/>
              <w:spacing w:after="0" w:line="240" w:lineRule="auto"/>
              <w:jc w:val="center"/>
              <w:rPr>
                <w:sz w:val="20"/>
                <w:szCs w:val="20"/>
                <w:vertAlign w:val="superscript"/>
              </w:rPr>
            </w:pPr>
            <w:r w:rsidRPr="006F63C1">
              <w:rPr>
                <w:sz w:val="20"/>
                <w:szCs w:val="20"/>
              </w:rPr>
              <w:t>3.4 (2.4, 4.5)</w:t>
            </w:r>
          </w:p>
        </w:tc>
        <w:tc>
          <w:tcPr>
            <w:tcW w:w="1440" w:type="dxa"/>
            <w:tcBorders>
              <w:bottom w:val="double" w:sz="4" w:space="0" w:color="auto"/>
            </w:tcBorders>
            <w:vAlign w:val="center"/>
          </w:tcPr>
          <w:p w14:paraId="68ADC75E" w14:textId="77777777" w:rsidR="00684904" w:rsidRPr="00592F39" w:rsidRDefault="00684904" w:rsidP="00CC5368">
            <w:pPr>
              <w:keepNext/>
              <w:spacing w:after="0" w:line="240" w:lineRule="auto"/>
              <w:jc w:val="center"/>
              <w:rPr>
                <w:sz w:val="20"/>
                <w:szCs w:val="20"/>
                <w:vertAlign w:val="superscript"/>
              </w:rPr>
            </w:pPr>
            <w:r w:rsidRPr="006F63C1">
              <w:rPr>
                <w:sz w:val="20"/>
                <w:szCs w:val="20"/>
              </w:rPr>
              <w:t>3.2 (2.3, 4.1)</w:t>
            </w:r>
          </w:p>
        </w:tc>
        <w:tc>
          <w:tcPr>
            <w:tcW w:w="1440" w:type="dxa"/>
            <w:tcBorders>
              <w:bottom w:val="double" w:sz="4" w:space="0" w:color="auto"/>
            </w:tcBorders>
            <w:vAlign w:val="center"/>
          </w:tcPr>
          <w:p w14:paraId="6DC63FEE" w14:textId="77777777" w:rsidR="00684904" w:rsidRPr="00134648" w:rsidRDefault="00684904" w:rsidP="00CC5368">
            <w:pPr>
              <w:keepNext/>
              <w:spacing w:after="0" w:line="240" w:lineRule="auto"/>
              <w:jc w:val="center"/>
              <w:rPr>
                <w:sz w:val="20"/>
                <w:szCs w:val="20"/>
              </w:rPr>
            </w:pPr>
            <w:r w:rsidRPr="006F63C1">
              <w:rPr>
                <w:sz w:val="20"/>
                <w:szCs w:val="20"/>
              </w:rPr>
              <w:t>2.4 (1.9, 2.9)</w:t>
            </w:r>
          </w:p>
        </w:tc>
      </w:tr>
      <w:tr w:rsidR="00684904" w14:paraId="70E6E525" w14:textId="77777777" w:rsidTr="00CC5368">
        <w:trPr>
          <w:trHeight w:hRule="exact" w:val="432"/>
          <w:jc w:val="center"/>
        </w:trPr>
        <w:tc>
          <w:tcPr>
            <w:tcW w:w="1440" w:type="dxa"/>
            <w:tcBorders>
              <w:top w:val="double" w:sz="4" w:space="0" w:color="auto"/>
              <w:bottom w:val="single" w:sz="12" w:space="0" w:color="auto"/>
              <w:right w:val="single" w:sz="4" w:space="0" w:color="auto"/>
            </w:tcBorders>
            <w:shd w:val="clear" w:color="auto" w:fill="auto"/>
            <w:vAlign w:val="center"/>
          </w:tcPr>
          <w:p w14:paraId="41EFF34D" w14:textId="77777777" w:rsidR="00684904" w:rsidRPr="00FA5C9E" w:rsidRDefault="00684904" w:rsidP="00CC5368">
            <w:pPr>
              <w:keepNext/>
              <w:spacing w:after="0" w:line="240" w:lineRule="auto"/>
              <w:jc w:val="left"/>
              <w:rPr>
                <w:sz w:val="20"/>
                <w:szCs w:val="20"/>
              </w:rPr>
            </w:pPr>
            <w:r>
              <w:rPr>
                <w:sz w:val="20"/>
                <w:szCs w:val="20"/>
              </w:rPr>
              <w:t>Overall</w:t>
            </w:r>
          </w:p>
        </w:tc>
        <w:tc>
          <w:tcPr>
            <w:tcW w:w="1440" w:type="dxa"/>
            <w:tcBorders>
              <w:top w:val="double" w:sz="4" w:space="0" w:color="auto"/>
              <w:left w:val="single" w:sz="4" w:space="0" w:color="auto"/>
              <w:bottom w:val="single" w:sz="12" w:space="0" w:color="auto"/>
            </w:tcBorders>
            <w:vAlign w:val="center"/>
          </w:tcPr>
          <w:p w14:paraId="2D55B7ED" w14:textId="77777777" w:rsidR="00684904" w:rsidRPr="00282B34" w:rsidRDefault="00684904" w:rsidP="00CC5368">
            <w:pPr>
              <w:keepNext/>
              <w:spacing w:after="0" w:line="240" w:lineRule="auto"/>
              <w:jc w:val="center"/>
              <w:rPr>
                <w:sz w:val="20"/>
                <w:szCs w:val="20"/>
                <w:vertAlign w:val="superscript"/>
              </w:rPr>
            </w:pPr>
            <w:r w:rsidRPr="006F63C1">
              <w:rPr>
                <w:sz w:val="20"/>
                <w:szCs w:val="20"/>
              </w:rPr>
              <w:t>3.9 (3.4, 4.4)</w:t>
            </w:r>
          </w:p>
        </w:tc>
        <w:tc>
          <w:tcPr>
            <w:tcW w:w="1440" w:type="dxa"/>
            <w:tcBorders>
              <w:top w:val="double" w:sz="4" w:space="0" w:color="auto"/>
              <w:bottom w:val="single" w:sz="12" w:space="0" w:color="auto"/>
            </w:tcBorders>
            <w:vAlign w:val="center"/>
          </w:tcPr>
          <w:p w14:paraId="4C7DC89A" w14:textId="77777777" w:rsidR="00684904" w:rsidRDefault="00684904" w:rsidP="00CC5368">
            <w:pPr>
              <w:keepNext/>
              <w:spacing w:after="0" w:line="240" w:lineRule="auto"/>
              <w:jc w:val="center"/>
              <w:rPr>
                <w:sz w:val="20"/>
                <w:szCs w:val="20"/>
              </w:rPr>
            </w:pPr>
            <w:r w:rsidRPr="006F63C1">
              <w:rPr>
                <w:sz w:val="20"/>
                <w:szCs w:val="20"/>
              </w:rPr>
              <w:t>4.1 (3.5, 4.7)</w:t>
            </w:r>
          </w:p>
        </w:tc>
        <w:tc>
          <w:tcPr>
            <w:tcW w:w="1440" w:type="dxa"/>
            <w:tcBorders>
              <w:top w:val="double" w:sz="4" w:space="0" w:color="auto"/>
              <w:bottom w:val="single" w:sz="12" w:space="0" w:color="auto"/>
            </w:tcBorders>
            <w:vAlign w:val="center"/>
          </w:tcPr>
          <w:p w14:paraId="10859D0E" w14:textId="77777777" w:rsidR="00684904" w:rsidRPr="00282B34" w:rsidRDefault="00684904" w:rsidP="00CC5368">
            <w:pPr>
              <w:keepNext/>
              <w:spacing w:after="0" w:line="240" w:lineRule="auto"/>
              <w:jc w:val="center"/>
              <w:rPr>
                <w:sz w:val="20"/>
                <w:szCs w:val="20"/>
                <w:vertAlign w:val="superscript"/>
              </w:rPr>
            </w:pPr>
            <w:r w:rsidRPr="006F63C1">
              <w:rPr>
                <w:sz w:val="20"/>
                <w:szCs w:val="20"/>
              </w:rPr>
              <w:t>3.3 (2.9, 3.7)</w:t>
            </w:r>
          </w:p>
        </w:tc>
      </w:tr>
    </w:tbl>
    <w:p w14:paraId="64F1AC15" w14:textId="77777777" w:rsidR="00684904" w:rsidRDefault="00684904" w:rsidP="00684904"/>
    <w:p w14:paraId="26639432" w14:textId="77777777" w:rsidR="00684904" w:rsidRDefault="00684904" w:rsidP="00F40974">
      <w:pPr>
        <w:pStyle w:val="Heading3"/>
        <w:numPr>
          <w:ilvl w:val="0"/>
          <w:numId w:val="0"/>
        </w:numPr>
      </w:pPr>
      <w:bookmarkStart w:id="22" w:name="_Ref377735409"/>
      <w:bookmarkStart w:id="23" w:name="_Toc377745554"/>
      <w:bookmarkEnd w:id="2"/>
      <w:r>
        <w:t>Inefficient versus Efficient Bulbs HOU</w:t>
      </w:r>
      <w:bookmarkEnd w:id="22"/>
      <w:bookmarkEnd w:id="23"/>
    </w:p>
    <w:p w14:paraId="55391196" w14:textId="3C8C41BF" w:rsidR="00684904" w:rsidRDefault="00684904" w:rsidP="00684904">
      <w:r>
        <w:t>While the Team did not find many significant differences between areas, home types, and income types, we did find significant differences when we compared HOU by bulb efficiency. HOU estimates for efficient bulbs are significantly higher than HOU estimates for inefficient bulbs within each of the eight individual models. Estimates for inefficient and efficient bulbs, respectively, across each of the five hierarchical models are all statistically similar, meaning that use of inefficient bulbs does not vary much across the areas</w:t>
      </w:r>
      <w:r w:rsidR="002C3564">
        <w:t>,</w:t>
      </w:r>
      <w:r>
        <w:t xml:space="preserve"> and neither does use of efficient bulbs. </w:t>
      </w:r>
    </w:p>
    <w:p w14:paraId="09649604" w14:textId="362181C7" w:rsidR="00684904" w:rsidRDefault="00684904" w:rsidP="00684904">
      <w:r>
        <w:t>Because the team found no evidence of takeback (i.e., people increasing use of bulbs when switching from an inefficient to efficient model), we believe the difference in use reflects a long-standing assumption among lighting programs that households install efficient bulbs in high-use areas</w:t>
      </w:r>
      <w:r w:rsidR="002C3564">
        <w:t>,</w:t>
      </w:r>
      <w:r>
        <w:t xml:space="preserve"> but as saturation of efficient bulbs increases, hours of use will start to drop. </w:t>
      </w:r>
    </w:p>
    <w:p w14:paraId="72DBC7DB" w14:textId="49CB38DA" w:rsidR="00684904" w:rsidRDefault="00684904" w:rsidP="00684904">
      <w:r>
        <w:t xml:space="preserve">This means that for </w:t>
      </w:r>
      <w:r w:rsidRPr="005304CD">
        <w:rPr>
          <w:i/>
        </w:rPr>
        <w:t>retrospective</w:t>
      </w:r>
      <w:r>
        <w:t xml:space="preserve"> HOU studies, the Team recommends that the Sponsors consider using the HOU for efficient bulbs. Moving forward, the sponsors should consider using HOU for all bulb types for prospective savings estimates, as it is likely that EISA will lead to more rapid conversion to efficient bulb types. </w:t>
      </w:r>
    </w:p>
    <w:p w14:paraId="748F036F" w14:textId="7E1CA9DA" w:rsidR="00684904" w:rsidRDefault="00684904" w:rsidP="00684904">
      <w:r>
        <w:t>However, the Sponsors should consider carefully whether or not LED users will (as this study shows CFL users have) first install LEDs in higher use locations. If so, the Sponsors may be able to justify using the higher efficien</w:t>
      </w:r>
      <w:r w:rsidR="002C3564">
        <w:t>cy</w:t>
      </w:r>
      <w:r>
        <w:t xml:space="preserve"> HOU estimates for the evaluation of LED promotions, at least for a few years. </w:t>
      </w:r>
      <w:r>
        <w:fldChar w:fldCharType="begin"/>
      </w:r>
      <w:r>
        <w:instrText xml:space="preserve"> REF _Ref377734233 \h </w:instrText>
      </w:r>
      <w:r>
        <w:fldChar w:fldCharType="separate"/>
      </w:r>
      <w:r w:rsidR="00D26597">
        <w:t>Table ES</w:t>
      </w:r>
      <w:r w:rsidR="00D26597">
        <w:noBreakHyphen/>
      </w:r>
      <w:r w:rsidR="00D26597">
        <w:rPr>
          <w:noProof/>
        </w:rPr>
        <w:t>4</w:t>
      </w:r>
      <w:r>
        <w:fldChar w:fldCharType="end"/>
      </w:r>
      <w:r>
        <w:t xml:space="preserve"> and </w:t>
      </w:r>
      <w:r>
        <w:fldChar w:fldCharType="begin"/>
      </w:r>
      <w:r>
        <w:instrText xml:space="preserve"> REF _Ref377734240 \h </w:instrText>
      </w:r>
      <w:r>
        <w:fldChar w:fldCharType="separate"/>
      </w:r>
      <w:r w:rsidR="00D26597">
        <w:t>Table ES</w:t>
      </w:r>
      <w:r w:rsidR="00D26597">
        <w:noBreakHyphen/>
      </w:r>
      <w:r w:rsidR="00D26597">
        <w:rPr>
          <w:noProof/>
        </w:rPr>
        <w:t>5</w:t>
      </w:r>
      <w:r>
        <w:fldChar w:fldCharType="end"/>
      </w:r>
      <w:r>
        <w:t xml:space="preserve"> present the HOU estimates by room for the five hierarchical models and the three standalone models, respectively. As with the all-bulb HOU estimates, the Team recommends that the Sponsors consider using the Overall model for Connecticut, Massachusetts, Rhode Island, and Upstate New York. NYSERDA should consider using two estimates: one for Upstate New York and one for Downstate New York. </w:t>
      </w:r>
    </w:p>
    <w:p w14:paraId="2D83A24D" w14:textId="3A06A75A" w:rsidR="00684904" w:rsidRDefault="00684904" w:rsidP="00684904">
      <w:pPr>
        <w:pStyle w:val="Caption"/>
        <w:spacing w:before="0" w:after="0"/>
      </w:pPr>
      <w:bookmarkStart w:id="24" w:name="_Ref377734233"/>
      <w:bookmarkStart w:id="25" w:name="_Toc377677411"/>
      <w:bookmarkStart w:id="26" w:name="_Toc377744491"/>
      <w:r>
        <w:lastRenderedPageBreak/>
        <w:t xml:space="preserve">Table </w:t>
      </w:r>
      <w:r w:rsidR="00D913FA">
        <w:t>ES</w:t>
      </w:r>
      <w:r>
        <w:noBreakHyphen/>
      </w:r>
      <w:r>
        <w:fldChar w:fldCharType="begin"/>
      </w:r>
      <w:r>
        <w:instrText xml:space="preserve"> SEQ Table \* ARABIC \s 1 </w:instrText>
      </w:r>
      <w:r>
        <w:fldChar w:fldCharType="separate"/>
      </w:r>
      <w:r w:rsidR="00D26597">
        <w:rPr>
          <w:noProof/>
        </w:rPr>
        <w:t>4</w:t>
      </w:r>
      <w:r>
        <w:rPr>
          <w:noProof/>
        </w:rPr>
        <w:fldChar w:fldCharType="end"/>
      </w:r>
      <w:bookmarkEnd w:id="24"/>
      <w:r>
        <w:t>: HOU by Area for Efficient Bulbs</w:t>
      </w:r>
      <w:bookmarkEnd w:id="25"/>
      <w:bookmarkEnd w:id="2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gridCol w:w="1440"/>
        <w:gridCol w:w="1440"/>
        <w:gridCol w:w="1440"/>
      </w:tblGrid>
      <w:tr w:rsidR="00684904" w:rsidRPr="002F1B0F" w14:paraId="34986879" w14:textId="77777777" w:rsidTr="00CC5368">
        <w:trPr>
          <w:trHeight w:hRule="exact" w:val="432"/>
          <w:jc w:val="center"/>
        </w:trPr>
        <w:tc>
          <w:tcPr>
            <w:tcW w:w="1440" w:type="dxa"/>
            <w:tcBorders>
              <w:top w:val="single" w:sz="12" w:space="0" w:color="auto"/>
              <w:bottom w:val="double" w:sz="4" w:space="0" w:color="auto"/>
            </w:tcBorders>
            <w:shd w:val="clear" w:color="auto" w:fill="auto"/>
            <w:vAlign w:val="center"/>
          </w:tcPr>
          <w:p w14:paraId="2DF629E2" w14:textId="77777777" w:rsidR="00684904" w:rsidRPr="002F1B0F" w:rsidRDefault="00684904" w:rsidP="00CC5368">
            <w:pPr>
              <w:spacing w:after="0" w:line="240" w:lineRule="auto"/>
              <w:jc w:val="left"/>
              <w:rPr>
                <w:b/>
                <w:sz w:val="20"/>
                <w:szCs w:val="20"/>
              </w:rPr>
            </w:pPr>
            <w:r>
              <w:rPr>
                <w:b/>
                <w:sz w:val="20"/>
                <w:szCs w:val="20"/>
              </w:rPr>
              <w:t>Room</w:t>
            </w:r>
          </w:p>
        </w:tc>
        <w:tc>
          <w:tcPr>
            <w:tcW w:w="1440" w:type="dxa"/>
            <w:tcBorders>
              <w:top w:val="single" w:sz="12" w:space="0" w:color="auto"/>
              <w:bottom w:val="double" w:sz="4" w:space="0" w:color="auto"/>
            </w:tcBorders>
            <w:shd w:val="clear" w:color="auto" w:fill="auto"/>
            <w:vAlign w:val="center"/>
          </w:tcPr>
          <w:p w14:paraId="57B188A2" w14:textId="77777777" w:rsidR="00684904" w:rsidRPr="002F1B0F" w:rsidRDefault="00684904" w:rsidP="00CC5368">
            <w:pPr>
              <w:spacing w:after="0" w:line="240" w:lineRule="auto"/>
              <w:jc w:val="center"/>
              <w:rPr>
                <w:b/>
                <w:sz w:val="20"/>
                <w:szCs w:val="20"/>
              </w:rPr>
            </w:pPr>
            <w:r w:rsidRPr="002F1B0F">
              <w:rPr>
                <w:b/>
                <w:sz w:val="20"/>
                <w:szCs w:val="20"/>
              </w:rPr>
              <w:t>CT</w:t>
            </w:r>
          </w:p>
        </w:tc>
        <w:tc>
          <w:tcPr>
            <w:tcW w:w="1440" w:type="dxa"/>
            <w:tcBorders>
              <w:top w:val="single" w:sz="12" w:space="0" w:color="auto"/>
              <w:bottom w:val="double" w:sz="4" w:space="0" w:color="auto"/>
            </w:tcBorders>
            <w:vAlign w:val="center"/>
          </w:tcPr>
          <w:p w14:paraId="50D39E45" w14:textId="77777777" w:rsidR="00684904" w:rsidRPr="002F1B0F" w:rsidRDefault="00684904" w:rsidP="00CC5368">
            <w:pPr>
              <w:spacing w:after="0" w:line="240" w:lineRule="auto"/>
              <w:jc w:val="center"/>
              <w:rPr>
                <w:b/>
                <w:sz w:val="20"/>
                <w:szCs w:val="20"/>
              </w:rPr>
            </w:pPr>
            <w:r w:rsidRPr="002F1B0F">
              <w:rPr>
                <w:b/>
                <w:sz w:val="20"/>
                <w:szCs w:val="20"/>
              </w:rPr>
              <w:t>MA</w:t>
            </w:r>
          </w:p>
        </w:tc>
        <w:tc>
          <w:tcPr>
            <w:tcW w:w="1440" w:type="dxa"/>
            <w:tcBorders>
              <w:top w:val="single" w:sz="12" w:space="0" w:color="auto"/>
              <w:bottom w:val="double" w:sz="4" w:space="0" w:color="auto"/>
            </w:tcBorders>
            <w:shd w:val="clear" w:color="auto" w:fill="auto"/>
            <w:vAlign w:val="center"/>
          </w:tcPr>
          <w:p w14:paraId="616B9ABA" w14:textId="77777777" w:rsidR="00684904" w:rsidRPr="002F1B0F" w:rsidRDefault="00684904" w:rsidP="00CC5368">
            <w:pPr>
              <w:spacing w:after="0" w:line="240" w:lineRule="auto"/>
              <w:jc w:val="center"/>
              <w:rPr>
                <w:b/>
                <w:sz w:val="20"/>
                <w:szCs w:val="20"/>
              </w:rPr>
            </w:pPr>
            <w:r w:rsidRPr="002F1B0F">
              <w:rPr>
                <w:b/>
                <w:sz w:val="20"/>
                <w:szCs w:val="20"/>
              </w:rPr>
              <w:t>RI</w:t>
            </w:r>
          </w:p>
        </w:tc>
        <w:tc>
          <w:tcPr>
            <w:tcW w:w="1440" w:type="dxa"/>
            <w:tcBorders>
              <w:top w:val="single" w:sz="12" w:space="0" w:color="auto"/>
              <w:bottom w:val="double" w:sz="4" w:space="0" w:color="auto"/>
            </w:tcBorders>
            <w:vAlign w:val="center"/>
          </w:tcPr>
          <w:p w14:paraId="781BAD5B" w14:textId="77777777" w:rsidR="00684904" w:rsidRPr="002F1B0F" w:rsidRDefault="00684904" w:rsidP="00CC5368">
            <w:pPr>
              <w:spacing w:after="0" w:line="240" w:lineRule="auto"/>
              <w:jc w:val="center"/>
              <w:rPr>
                <w:b/>
                <w:sz w:val="20"/>
                <w:szCs w:val="20"/>
              </w:rPr>
            </w:pPr>
            <w:r w:rsidRPr="002F1B0F">
              <w:rPr>
                <w:b/>
                <w:sz w:val="20"/>
                <w:szCs w:val="20"/>
              </w:rPr>
              <w:t>UNY</w:t>
            </w:r>
          </w:p>
        </w:tc>
        <w:tc>
          <w:tcPr>
            <w:tcW w:w="1440" w:type="dxa"/>
            <w:tcBorders>
              <w:top w:val="single" w:sz="12" w:space="0" w:color="auto"/>
              <w:bottom w:val="double" w:sz="4" w:space="0" w:color="auto"/>
              <w:right w:val="double" w:sz="4" w:space="0" w:color="auto"/>
            </w:tcBorders>
            <w:shd w:val="clear" w:color="auto" w:fill="4F81BD" w:themeFill="accent1"/>
            <w:vAlign w:val="center"/>
          </w:tcPr>
          <w:p w14:paraId="58D66974" w14:textId="77777777" w:rsidR="00684904" w:rsidRPr="002F1B0F" w:rsidRDefault="00684904" w:rsidP="00CC5368">
            <w:pPr>
              <w:spacing w:after="0" w:line="240" w:lineRule="auto"/>
              <w:jc w:val="center"/>
              <w:rPr>
                <w:b/>
                <w:sz w:val="20"/>
                <w:szCs w:val="20"/>
              </w:rPr>
            </w:pPr>
            <w:r w:rsidRPr="002F1B0F">
              <w:rPr>
                <w:b/>
                <w:sz w:val="20"/>
                <w:szCs w:val="20"/>
              </w:rPr>
              <w:t>Overall</w:t>
            </w:r>
          </w:p>
        </w:tc>
      </w:tr>
      <w:tr w:rsidR="00684904" w:rsidRPr="002F1B0F" w14:paraId="32FD234F" w14:textId="77777777" w:rsidTr="00CC5368">
        <w:trPr>
          <w:trHeight w:hRule="exact" w:val="432"/>
          <w:jc w:val="center"/>
        </w:trPr>
        <w:tc>
          <w:tcPr>
            <w:tcW w:w="1440" w:type="dxa"/>
            <w:tcBorders>
              <w:top w:val="double" w:sz="4" w:space="0" w:color="auto"/>
            </w:tcBorders>
            <w:shd w:val="clear" w:color="auto" w:fill="auto"/>
            <w:vAlign w:val="center"/>
          </w:tcPr>
          <w:p w14:paraId="55ECC1EC" w14:textId="77777777" w:rsidR="00684904" w:rsidRPr="002F1B0F" w:rsidRDefault="00684904" w:rsidP="00CC5368">
            <w:pPr>
              <w:spacing w:after="0" w:line="240" w:lineRule="auto"/>
              <w:jc w:val="left"/>
              <w:rPr>
                <w:sz w:val="20"/>
                <w:szCs w:val="20"/>
              </w:rPr>
            </w:pPr>
            <w:r w:rsidRPr="002F1B0F">
              <w:rPr>
                <w:sz w:val="20"/>
                <w:szCs w:val="20"/>
              </w:rPr>
              <w:t>Bedroom</w:t>
            </w:r>
          </w:p>
        </w:tc>
        <w:tc>
          <w:tcPr>
            <w:tcW w:w="1440" w:type="dxa"/>
            <w:tcBorders>
              <w:top w:val="double" w:sz="4" w:space="0" w:color="auto"/>
            </w:tcBorders>
            <w:shd w:val="clear" w:color="auto" w:fill="auto"/>
            <w:vAlign w:val="center"/>
          </w:tcPr>
          <w:p w14:paraId="76D85E03" w14:textId="77777777" w:rsidR="00684904" w:rsidRPr="00760FC0" w:rsidRDefault="00684904" w:rsidP="00CC5368">
            <w:pPr>
              <w:spacing w:after="0" w:line="240" w:lineRule="auto"/>
              <w:jc w:val="center"/>
              <w:rPr>
                <w:sz w:val="20"/>
                <w:szCs w:val="20"/>
                <w:vertAlign w:val="superscript"/>
              </w:rPr>
            </w:pPr>
            <w:r w:rsidRPr="002F1B0F">
              <w:rPr>
                <w:sz w:val="20"/>
                <w:szCs w:val="20"/>
              </w:rPr>
              <w:t>2.8 (2.4, 3.3)</w:t>
            </w:r>
          </w:p>
        </w:tc>
        <w:tc>
          <w:tcPr>
            <w:tcW w:w="1440" w:type="dxa"/>
            <w:tcBorders>
              <w:top w:val="double" w:sz="4" w:space="0" w:color="auto"/>
            </w:tcBorders>
            <w:vAlign w:val="center"/>
          </w:tcPr>
          <w:p w14:paraId="659B8CC7" w14:textId="77777777" w:rsidR="00684904" w:rsidRPr="00760FC0" w:rsidRDefault="00684904" w:rsidP="00CC5368">
            <w:pPr>
              <w:spacing w:after="0" w:line="240" w:lineRule="auto"/>
              <w:jc w:val="center"/>
              <w:rPr>
                <w:sz w:val="20"/>
                <w:szCs w:val="20"/>
                <w:vertAlign w:val="superscript"/>
              </w:rPr>
            </w:pPr>
            <w:r w:rsidRPr="002F1B0F">
              <w:rPr>
                <w:sz w:val="20"/>
                <w:szCs w:val="20"/>
              </w:rPr>
              <w:t>2.3 (2</w:t>
            </w:r>
            <w:r>
              <w:rPr>
                <w:sz w:val="20"/>
                <w:szCs w:val="20"/>
              </w:rPr>
              <w:t>.0</w:t>
            </w:r>
            <w:r w:rsidRPr="002F1B0F">
              <w:rPr>
                <w:sz w:val="20"/>
                <w:szCs w:val="20"/>
              </w:rPr>
              <w:t>, 2.6)</w:t>
            </w:r>
          </w:p>
        </w:tc>
        <w:tc>
          <w:tcPr>
            <w:tcW w:w="1440" w:type="dxa"/>
            <w:tcBorders>
              <w:top w:val="double" w:sz="4" w:space="0" w:color="auto"/>
            </w:tcBorders>
            <w:shd w:val="clear" w:color="auto" w:fill="auto"/>
            <w:vAlign w:val="center"/>
          </w:tcPr>
          <w:p w14:paraId="1B749985" w14:textId="77777777" w:rsidR="00684904" w:rsidRPr="00760FC0" w:rsidRDefault="00684904" w:rsidP="00CC5368">
            <w:pPr>
              <w:spacing w:after="0" w:line="240" w:lineRule="auto"/>
              <w:jc w:val="center"/>
              <w:rPr>
                <w:sz w:val="20"/>
                <w:szCs w:val="20"/>
                <w:vertAlign w:val="superscript"/>
              </w:rPr>
            </w:pPr>
            <w:r w:rsidRPr="002F1B0F">
              <w:rPr>
                <w:sz w:val="20"/>
                <w:szCs w:val="20"/>
              </w:rPr>
              <w:t>3.1 (2.4, 3.7)</w:t>
            </w:r>
          </w:p>
        </w:tc>
        <w:tc>
          <w:tcPr>
            <w:tcW w:w="1440" w:type="dxa"/>
            <w:tcBorders>
              <w:top w:val="double" w:sz="4" w:space="0" w:color="auto"/>
            </w:tcBorders>
            <w:vAlign w:val="center"/>
          </w:tcPr>
          <w:p w14:paraId="63323405" w14:textId="77777777" w:rsidR="00684904" w:rsidRPr="00760FC0" w:rsidRDefault="00684904" w:rsidP="00CC5368">
            <w:pPr>
              <w:spacing w:after="0" w:line="240" w:lineRule="auto"/>
              <w:jc w:val="center"/>
              <w:rPr>
                <w:sz w:val="20"/>
                <w:szCs w:val="20"/>
                <w:vertAlign w:val="superscript"/>
              </w:rPr>
            </w:pPr>
            <w:r w:rsidRPr="002F1B0F">
              <w:rPr>
                <w:sz w:val="20"/>
                <w:szCs w:val="20"/>
              </w:rPr>
              <w:t>2.2 (1.7, 2.6)</w:t>
            </w:r>
          </w:p>
        </w:tc>
        <w:tc>
          <w:tcPr>
            <w:tcW w:w="1440" w:type="dxa"/>
            <w:tcBorders>
              <w:top w:val="double" w:sz="4" w:space="0" w:color="auto"/>
              <w:right w:val="double" w:sz="4" w:space="0" w:color="auto"/>
            </w:tcBorders>
            <w:shd w:val="clear" w:color="auto" w:fill="4F81BD" w:themeFill="accent1"/>
            <w:vAlign w:val="center"/>
          </w:tcPr>
          <w:p w14:paraId="18028035" w14:textId="77777777" w:rsidR="00684904" w:rsidRPr="00760FC0" w:rsidRDefault="00684904" w:rsidP="00CC5368">
            <w:pPr>
              <w:spacing w:after="0" w:line="240" w:lineRule="auto"/>
              <w:jc w:val="center"/>
              <w:rPr>
                <w:sz w:val="20"/>
                <w:szCs w:val="20"/>
                <w:vertAlign w:val="superscript"/>
              </w:rPr>
            </w:pPr>
            <w:r w:rsidRPr="002F1B0F">
              <w:rPr>
                <w:sz w:val="20"/>
                <w:szCs w:val="20"/>
              </w:rPr>
              <w:t>2.4 (2.2, 2.6)</w:t>
            </w:r>
          </w:p>
        </w:tc>
      </w:tr>
      <w:tr w:rsidR="00684904" w:rsidRPr="002F1B0F" w14:paraId="65601034" w14:textId="77777777" w:rsidTr="00CC5368">
        <w:trPr>
          <w:trHeight w:hRule="exact" w:val="432"/>
          <w:jc w:val="center"/>
        </w:trPr>
        <w:tc>
          <w:tcPr>
            <w:tcW w:w="1440" w:type="dxa"/>
            <w:shd w:val="clear" w:color="auto" w:fill="auto"/>
            <w:vAlign w:val="center"/>
          </w:tcPr>
          <w:p w14:paraId="34404E10" w14:textId="77777777" w:rsidR="00684904" w:rsidRPr="002F1B0F" w:rsidRDefault="00684904" w:rsidP="00CC5368">
            <w:pPr>
              <w:spacing w:after="0" w:line="240" w:lineRule="auto"/>
              <w:jc w:val="left"/>
              <w:rPr>
                <w:sz w:val="20"/>
                <w:szCs w:val="20"/>
              </w:rPr>
            </w:pPr>
            <w:r w:rsidRPr="002F1B0F">
              <w:rPr>
                <w:sz w:val="20"/>
                <w:szCs w:val="20"/>
              </w:rPr>
              <w:t>Bathroom</w:t>
            </w:r>
          </w:p>
        </w:tc>
        <w:tc>
          <w:tcPr>
            <w:tcW w:w="1440" w:type="dxa"/>
            <w:shd w:val="clear" w:color="auto" w:fill="auto"/>
            <w:vAlign w:val="center"/>
          </w:tcPr>
          <w:p w14:paraId="21FF96C7" w14:textId="77777777" w:rsidR="00684904" w:rsidRPr="00760FC0" w:rsidRDefault="00684904" w:rsidP="00CC5368">
            <w:pPr>
              <w:spacing w:after="0" w:line="240" w:lineRule="auto"/>
              <w:jc w:val="center"/>
              <w:rPr>
                <w:sz w:val="20"/>
                <w:szCs w:val="20"/>
                <w:vertAlign w:val="superscript"/>
              </w:rPr>
            </w:pPr>
            <w:r w:rsidRPr="002F1B0F">
              <w:rPr>
                <w:sz w:val="20"/>
                <w:szCs w:val="20"/>
              </w:rPr>
              <w:t>1.8 (1.3, 2.2)</w:t>
            </w:r>
          </w:p>
        </w:tc>
        <w:tc>
          <w:tcPr>
            <w:tcW w:w="1440" w:type="dxa"/>
            <w:vAlign w:val="center"/>
          </w:tcPr>
          <w:p w14:paraId="65481766" w14:textId="77777777" w:rsidR="00684904" w:rsidRPr="00760FC0" w:rsidRDefault="00684904" w:rsidP="00CC5368">
            <w:pPr>
              <w:spacing w:after="0" w:line="240" w:lineRule="auto"/>
              <w:jc w:val="center"/>
              <w:rPr>
                <w:sz w:val="20"/>
                <w:szCs w:val="20"/>
                <w:vertAlign w:val="superscript"/>
              </w:rPr>
            </w:pPr>
            <w:r w:rsidRPr="002F1B0F">
              <w:rPr>
                <w:sz w:val="20"/>
                <w:szCs w:val="20"/>
              </w:rPr>
              <w:t>2.2 (1.9, 2.5)</w:t>
            </w:r>
          </w:p>
        </w:tc>
        <w:tc>
          <w:tcPr>
            <w:tcW w:w="1440" w:type="dxa"/>
            <w:shd w:val="clear" w:color="auto" w:fill="auto"/>
            <w:vAlign w:val="center"/>
          </w:tcPr>
          <w:p w14:paraId="19B68C5C" w14:textId="77777777" w:rsidR="00684904" w:rsidRPr="00760FC0" w:rsidRDefault="00684904" w:rsidP="00CC5368">
            <w:pPr>
              <w:spacing w:after="0" w:line="240" w:lineRule="auto"/>
              <w:jc w:val="center"/>
              <w:rPr>
                <w:sz w:val="20"/>
                <w:szCs w:val="20"/>
                <w:vertAlign w:val="superscript"/>
              </w:rPr>
            </w:pPr>
            <w:r w:rsidRPr="002F1B0F">
              <w:rPr>
                <w:sz w:val="20"/>
                <w:szCs w:val="20"/>
              </w:rPr>
              <w:t>1.7 (1</w:t>
            </w:r>
            <w:r>
              <w:rPr>
                <w:sz w:val="20"/>
                <w:szCs w:val="20"/>
              </w:rPr>
              <w:t>.0</w:t>
            </w:r>
            <w:r w:rsidRPr="002F1B0F">
              <w:rPr>
                <w:sz w:val="20"/>
                <w:szCs w:val="20"/>
              </w:rPr>
              <w:t>, 2.4)</w:t>
            </w:r>
          </w:p>
        </w:tc>
        <w:tc>
          <w:tcPr>
            <w:tcW w:w="1440" w:type="dxa"/>
            <w:vAlign w:val="center"/>
          </w:tcPr>
          <w:p w14:paraId="0B3352E8" w14:textId="77777777" w:rsidR="00684904" w:rsidRPr="00760FC0" w:rsidRDefault="00684904" w:rsidP="00CC5368">
            <w:pPr>
              <w:spacing w:after="0" w:line="240" w:lineRule="auto"/>
              <w:jc w:val="center"/>
              <w:rPr>
                <w:sz w:val="20"/>
                <w:szCs w:val="20"/>
                <w:vertAlign w:val="superscript"/>
              </w:rPr>
            </w:pPr>
            <w:r w:rsidRPr="002F1B0F">
              <w:rPr>
                <w:sz w:val="20"/>
                <w:szCs w:val="20"/>
              </w:rPr>
              <w:t>2.1 (1.7, 2.6)</w:t>
            </w:r>
          </w:p>
        </w:tc>
        <w:tc>
          <w:tcPr>
            <w:tcW w:w="1440" w:type="dxa"/>
            <w:tcBorders>
              <w:right w:val="double" w:sz="4" w:space="0" w:color="auto"/>
            </w:tcBorders>
            <w:shd w:val="clear" w:color="auto" w:fill="4F81BD" w:themeFill="accent1"/>
            <w:vAlign w:val="center"/>
          </w:tcPr>
          <w:p w14:paraId="4B004B92" w14:textId="77777777" w:rsidR="00684904" w:rsidRPr="00760FC0" w:rsidRDefault="00684904" w:rsidP="00CC5368">
            <w:pPr>
              <w:spacing w:after="0" w:line="240" w:lineRule="auto"/>
              <w:jc w:val="center"/>
              <w:rPr>
                <w:sz w:val="20"/>
                <w:szCs w:val="20"/>
                <w:vertAlign w:val="superscript"/>
              </w:rPr>
            </w:pPr>
            <w:r w:rsidRPr="002F1B0F">
              <w:rPr>
                <w:sz w:val="20"/>
                <w:szCs w:val="20"/>
              </w:rPr>
              <w:t>2.1 (1.8, 2.3)</w:t>
            </w:r>
          </w:p>
        </w:tc>
      </w:tr>
      <w:tr w:rsidR="00684904" w:rsidRPr="002F1B0F" w14:paraId="22AB6706" w14:textId="77777777" w:rsidTr="00CC5368">
        <w:trPr>
          <w:trHeight w:hRule="exact" w:val="432"/>
          <w:jc w:val="center"/>
        </w:trPr>
        <w:tc>
          <w:tcPr>
            <w:tcW w:w="1440" w:type="dxa"/>
            <w:shd w:val="clear" w:color="auto" w:fill="auto"/>
            <w:vAlign w:val="center"/>
          </w:tcPr>
          <w:p w14:paraId="315A97DF" w14:textId="77777777" w:rsidR="00684904" w:rsidRPr="002F1B0F" w:rsidRDefault="00684904" w:rsidP="00CC5368">
            <w:pPr>
              <w:spacing w:after="0" w:line="240" w:lineRule="auto"/>
              <w:jc w:val="left"/>
              <w:rPr>
                <w:sz w:val="20"/>
                <w:szCs w:val="20"/>
              </w:rPr>
            </w:pPr>
            <w:r w:rsidRPr="002F1B0F">
              <w:rPr>
                <w:sz w:val="20"/>
                <w:szCs w:val="20"/>
              </w:rPr>
              <w:t>Kitchen</w:t>
            </w:r>
          </w:p>
        </w:tc>
        <w:tc>
          <w:tcPr>
            <w:tcW w:w="1440" w:type="dxa"/>
            <w:shd w:val="clear" w:color="auto" w:fill="auto"/>
            <w:vAlign w:val="center"/>
          </w:tcPr>
          <w:p w14:paraId="7B811EF3" w14:textId="77777777" w:rsidR="00684904" w:rsidRPr="00760FC0" w:rsidRDefault="00684904" w:rsidP="00CC5368">
            <w:pPr>
              <w:spacing w:after="0" w:line="240" w:lineRule="auto"/>
              <w:jc w:val="center"/>
              <w:rPr>
                <w:sz w:val="20"/>
                <w:szCs w:val="20"/>
                <w:vertAlign w:val="superscript"/>
              </w:rPr>
            </w:pPr>
            <w:r w:rsidRPr="002F1B0F">
              <w:rPr>
                <w:sz w:val="20"/>
                <w:szCs w:val="20"/>
              </w:rPr>
              <w:t>4.7 (4.2, 5.3)</w:t>
            </w:r>
          </w:p>
        </w:tc>
        <w:tc>
          <w:tcPr>
            <w:tcW w:w="1440" w:type="dxa"/>
            <w:vAlign w:val="center"/>
          </w:tcPr>
          <w:p w14:paraId="238D416C" w14:textId="77777777" w:rsidR="00684904" w:rsidRPr="00760FC0" w:rsidRDefault="00684904" w:rsidP="00CC5368">
            <w:pPr>
              <w:spacing w:after="0" w:line="240" w:lineRule="auto"/>
              <w:jc w:val="center"/>
              <w:rPr>
                <w:sz w:val="20"/>
                <w:szCs w:val="20"/>
                <w:vertAlign w:val="superscript"/>
              </w:rPr>
            </w:pPr>
            <w:r w:rsidRPr="002F1B0F">
              <w:rPr>
                <w:sz w:val="20"/>
                <w:szCs w:val="20"/>
              </w:rPr>
              <w:t>4.2 (3.9, 4.5)</w:t>
            </w:r>
          </w:p>
        </w:tc>
        <w:tc>
          <w:tcPr>
            <w:tcW w:w="1440" w:type="dxa"/>
            <w:shd w:val="clear" w:color="auto" w:fill="auto"/>
            <w:vAlign w:val="center"/>
          </w:tcPr>
          <w:p w14:paraId="7D138A59" w14:textId="77777777" w:rsidR="00684904" w:rsidRPr="00760FC0" w:rsidRDefault="00684904" w:rsidP="00CC5368">
            <w:pPr>
              <w:spacing w:after="0" w:line="240" w:lineRule="auto"/>
              <w:jc w:val="center"/>
              <w:rPr>
                <w:sz w:val="20"/>
                <w:szCs w:val="20"/>
                <w:vertAlign w:val="superscript"/>
              </w:rPr>
            </w:pPr>
            <w:r w:rsidRPr="002F1B0F">
              <w:rPr>
                <w:sz w:val="20"/>
                <w:szCs w:val="20"/>
              </w:rPr>
              <w:t>4.2 (3.4, 5</w:t>
            </w:r>
            <w:r>
              <w:rPr>
                <w:sz w:val="20"/>
                <w:szCs w:val="20"/>
              </w:rPr>
              <w:t>.0</w:t>
            </w:r>
            <w:r w:rsidRPr="002F1B0F">
              <w:rPr>
                <w:sz w:val="20"/>
                <w:szCs w:val="20"/>
              </w:rPr>
              <w:t>)</w:t>
            </w:r>
          </w:p>
        </w:tc>
        <w:tc>
          <w:tcPr>
            <w:tcW w:w="1440" w:type="dxa"/>
            <w:vAlign w:val="center"/>
          </w:tcPr>
          <w:p w14:paraId="71AF686C" w14:textId="77777777" w:rsidR="00684904" w:rsidRPr="00760FC0" w:rsidRDefault="00684904" w:rsidP="00CC5368">
            <w:pPr>
              <w:spacing w:after="0" w:line="240" w:lineRule="auto"/>
              <w:jc w:val="center"/>
              <w:rPr>
                <w:sz w:val="20"/>
                <w:szCs w:val="20"/>
                <w:vertAlign w:val="superscript"/>
              </w:rPr>
            </w:pPr>
            <w:r w:rsidRPr="002F1B0F">
              <w:rPr>
                <w:sz w:val="20"/>
                <w:szCs w:val="20"/>
              </w:rPr>
              <w:t>4.3 (3.9, 4.8)</w:t>
            </w:r>
          </w:p>
        </w:tc>
        <w:tc>
          <w:tcPr>
            <w:tcW w:w="1440" w:type="dxa"/>
            <w:tcBorders>
              <w:right w:val="double" w:sz="4" w:space="0" w:color="auto"/>
            </w:tcBorders>
            <w:shd w:val="clear" w:color="auto" w:fill="4F81BD" w:themeFill="accent1"/>
            <w:vAlign w:val="center"/>
          </w:tcPr>
          <w:p w14:paraId="7145ED3E" w14:textId="77777777" w:rsidR="00684904" w:rsidRPr="00760FC0" w:rsidRDefault="00684904" w:rsidP="00CC5368">
            <w:pPr>
              <w:spacing w:after="0" w:line="240" w:lineRule="auto"/>
              <w:jc w:val="center"/>
              <w:rPr>
                <w:sz w:val="20"/>
                <w:szCs w:val="20"/>
                <w:vertAlign w:val="superscript"/>
              </w:rPr>
            </w:pPr>
            <w:r w:rsidRPr="002F1B0F">
              <w:rPr>
                <w:sz w:val="20"/>
                <w:szCs w:val="20"/>
              </w:rPr>
              <w:t>4.3 (4.1, 4.6)</w:t>
            </w:r>
          </w:p>
        </w:tc>
      </w:tr>
      <w:tr w:rsidR="00684904" w:rsidRPr="002F1B0F" w14:paraId="1E8C3A70" w14:textId="77777777" w:rsidTr="00CC5368">
        <w:trPr>
          <w:trHeight w:hRule="exact" w:val="432"/>
          <w:jc w:val="center"/>
        </w:trPr>
        <w:tc>
          <w:tcPr>
            <w:tcW w:w="1440" w:type="dxa"/>
            <w:shd w:val="clear" w:color="auto" w:fill="auto"/>
            <w:vAlign w:val="center"/>
          </w:tcPr>
          <w:p w14:paraId="249C22A1" w14:textId="77777777" w:rsidR="00684904" w:rsidRPr="002F1B0F" w:rsidRDefault="00684904" w:rsidP="00CC5368">
            <w:pPr>
              <w:spacing w:after="0" w:line="240" w:lineRule="auto"/>
              <w:jc w:val="left"/>
              <w:rPr>
                <w:sz w:val="20"/>
                <w:szCs w:val="20"/>
              </w:rPr>
            </w:pPr>
            <w:r w:rsidRPr="002F1B0F">
              <w:rPr>
                <w:sz w:val="20"/>
                <w:szCs w:val="20"/>
              </w:rPr>
              <w:t>Living Space</w:t>
            </w:r>
          </w:p>
        </w:tc>
        <w:tc>
          <w:tcPr>
            <w:tcW w:w="1440" w:type="dxa"/>
            <w:shd w:val="clear" w:color="auto" w:fill="auto"/>
            <w:vAlign w:val="center"/>
          </w:tcPr>
          <w:p w14:paraId="14E93EFA" w14:textId="77777777" w:rsidR="00684904" w:rsidRPr="00760FC0" w:rsidRDefault="00684904" w:rsidP="00CC5368">
            <w:pPr>
              <w:spacing w:after="0" w:line="240" w:lineRule="auto"/>
              <w:jc w:val="center"/>
              <w:rPr>
                <w:sz w:val="20"/>
                <w:szCs w:val="20"/>
                <w:vertAlign w:val="superscript"/>
              </w:rPr>
            </w:pPr>
            <w:r w:rsidRPr="002F1B0F">
              <w:rPr>
                <w:sz w:val="20"/>
                <w:szCs w:val="20"/>
              </w:rPr>
              <w:t>4</w:t>
            </w:r>
            <w:r>
              <w:rPr>
                <w:sz w:val="20"/>
                <w:szCs w:val="20"/>
              </w:rPr>
              <w:t>.0</w:t>
            </w:r>
            <w:r w:rsidRPr="002F1B0F">
              <w:rPr>
                <w:sz w:val="20"/>
                <w:szCs w:val="20"/>
              </w:rPr>
              <w:t xml:space="preserve"> (3.5, 4.5)</w:t>
            </w:r>
          </w:p>
        </w:tc>
        <w:tc>
          <w:tcPr>
            <w:tcW w:w="1440" w:type="dxa"/>
            <w:vAlign w:val="center"/>
          </w:tcPr>
          <w:p w14:paraId="5321B10B" w14:textId="77777777" w:rsidR="00684904" w:rsidRPr="00760FC0" w:rsidRDefault="00684904" w:rsidP="00CC5368">
            <w:pPr>
              <w:spacing w:after="0" w:line="240" w:lineRule="auto"/>
              <w:jc w:val="center"/>
              <w:rPr>
                <w:sz w:val="20"/>
                <w:szCs w:val="20"/>
                <w:vertAlign w:val="superscript"/>
              </w:rPr>
            </w:pPr>
            <w:r w:rsidRPr="002F1B0F">
              <w:rPr>
                <w:sz w:val="20"/>
                <w:szCs w:val="20"/>
              </w:rPr>
              <w:t>3.6 (3.3, 3.9)</w:t>
            </w:r>
          </w:p>
        </w:tc>
        <w:tc>
          <w:tcPr>
            <w:tcW w:w="1440" w:type="dxa"/>
            <w:shd w:val="clear" w:color="auto" w:fill="auto"/>
            <w:vAlign w:val="center"/>
          </w:tcPr>
          <w:p w14:paraId="4E91E3FD" w14:textId="77777777" w:rsidR="00684904" w:rsidRPr="00760FC0" w:rsidRDefault="00684904" w:rsidP="00CC5368">
            <w:pPr>
              <w:spacing w:after="0" w:line="240" w:lineRule="auto"/>
              <w:jc w:val="center"/>
              <w:rPr>
                <w:sz w:val="20"/>
                <w:szCs w:val="20"/>
                <w:vertAlign w:val="superscript"/>
              </w:rPr>
            </w:pPr>
            <w:r w:rsidRPr="002F1B0F">
              <w:rPr>
                <w:sz w:val="20"/>
                <w:szCs w:val="20"/>
              </w:rPr>
              <w:t>3.7 (2.9, 4.5)</w:t>
            </w:r>
          </w:p>
        </w:tc>
        <w:tc>
          <w:tcPr>
            <w:tcW w:w="1440" w:type="dxa"/>
            <w:vAlign w:val="center"/>
          </w:tcPr>
          <w:p w14:paraId="4DE43774" w14:textId="77777777" w:rsidR="00684904" w:rsidRPr="00760FC0" w:rsidRDefault="00684904" w:rsidP="00CC5368">
            <w:pPr>
              <w:spacing w:after="0" w:line="240" w:lineRule="auto"/>
              <w:jc w:val="center"/>
              <w:rPr>
                <w:sz w:val="20"/>
                <w:szCs w:val="20"/>
                <w:vertAlign w:val="superscript"/>
              </w:rPr>
            </w:pPr>
            <w:r w:rsidRPr="002F1B0F">
              <w:rPr>
                <w:sz w:val="20"/>
                <w:szCs w:val="20"/>
              </w:rPr>
              <w:t>3.3 (2.8, 3.8)</w:t>
            </w:r>
          </w:p>
        </w:tc>
        <w:tc>
          <w:tcPr>
            <w:tcW w:w="1440" w:type="dxa"/>
            <w:tcBorders>
              <w:right w:val="double" w:sz="4" w:space="0" w:color="auto"/>
            </w:tcBorders>
            <w:shd w:val="clear" w:color="auto" w:fill="4F81BD" w:themeFill="accent1"/>
            <w:vAlign w:val="center"/>
          </w:tcPr>
          <w:p w14:paraId="47302F1D" w14:textId="77777777" w:rsidR="00684904" w:rsidRPr="00760FC0" w:rsidRDefault="00684904" w:rsidP="00CC5368">
            <w:pPr>
              <w:spacing w:after="0" w:line="240" w:lineRule="auto"/>
              <w:jc w:val="center"/>
              <w:rPr>
                <w:sz w:val="20"/>
                <w:szCs w:val="20"/>
                <w:vertAlign w:val="superscript"/>
              </w:rPr>
            </w:pPr>
            <w:r w:rsidRPr="002F1B0F">
              <w:rPr>
                <w:sz w:val="20"/>
                <w:szCs w:val="20"/>
              </w:rPr>
              <w:t>3.6 (3.4, 3.9)</w:t>
            </w:r>
          </w:p>
        </w:tc>
      </w:tr>
      <w:tr w:rsidR="00684904" w:rsidRPr="002F1B0F" w14:paraId="65E9DF81" w14:textId="77777777" w:rsidTr="00CC5368">
        <w:trPr>
          <w:trHeight w:hRule="exact" w:val="432"/>
          <w:jc w:val="center"/>
        </w:trPr>
        <w:tc>
          <w:tcPr>
            <w:tcW w:w="1440" w:type="dxa"/>
            <w:shd w:val="clear" w:color="auto" w:fill="auto"/>
            <w:vAlign w:val="center"/>
          </w:tcPr>
          <w:p w14:paraId="04AA986F" w14:textId="77777777" w:rsidR="00684904" w:rsidRPr="002F1B0F" w:rsidRDefault="00684904" w:rsidP="00CC5368">
            <w:pPr>
              <w:spacing w:after="0" w:line="240" w:lineRule="auto"/>
              <w:jc w:val="left"/>
              <w:rPr>
                <w:sz w:val="20"/>
                <w:szCs w:val="20"/>
              </w:rPr>
            </w:pPr>
            <w:r w:rsidRPr="002F1B0F">
              <w:rPr>
                <w:sz w:val="20"/>
                <w:szCs w:val="20"/>
              </w:rPr>
              <w:t>Dining Room</w:t>
            </w:r>
          </w:p>
        </w:tc>
        <w:tc>
          <w:tcPr>
            <w:tcW w:w="1440" w:type="dxa"/>
            <w:shd w:val="clear" w:color="auto" w:fill="auto"/>
            <w:vAlign w:val="center"/>
          </w:tcPr>
          <w:p w14:paraId="1FA68137" w14:textId="77777777" w:rsidR="00684904" w:rsidRPr="00760FC0" w:rsidRDefault="00684904" w:rsidP="00CC5368">
            <w:pPr>
              <w:spacing w:after="0" w:line="240" w:lineRule="auto"/>
              <w:jc w:val="center"/>
              <w:rPr>
                <w:sz w:val="20"/>
                <w:szCs w:val="20"/>
                <w:vertAlign w:val="superscript"/>
              </w:rPr>
            </w:pPr>
            <w:r w:rsidRPr="002F1B0F">
              <w:rPr>
                <w:sz w:val="20"/>
                <w:szCs w:val="20"/>
              </w:rPr>
              <w:t>3.5 (2.9, 4.2)</w:t>
            </w:r>
          </w:p>
        </w:tc>
        <w:tc>
          <w:tcPr>
            <w:tcW w:w="1440" w:type="dxa"/>
            <w:vAlign w:val="center"/>
          </w:tcPr>
          <w:p w14:paraId="51B7D8DF" w14:textId="77777777" w:rsidR="00684904" w:rsidRPr="00760FC0" w:rsidRDefault="00684904" w:rsidP="00CC5368">
            <w:pPr>
              <w:spacing w:after="0" w:line="240" w:lineRule="auto"/>
              <w:jc w:val="center"/>
              <w:rPr>
                <w:sz w:val="20"/>
                <w:szCs w:val="20"/>
                <w:vertAlign w:val="superscript"/>
              </w:rPr>
            </w:pPr>
            <w:r w:rsidRPr="002F1B0F">
              <w:rPr>
                <w:sz w:val="20"/>
                <w:szCs w:val="20"/>
              </w:rPr>
              <w:t>3.1 (2.6, 3.5)</w:t>
            </w:r>
          </w:p>
        </w:tc>
        <w:tc>
          <w:tcPr>
            <w:tcW w:w="1440" w:type="dxa"/>
            <w:shd w:val="clear" w:color="auto" w:fill="auto"/>
            <w:vAlign w:val="center"/>
          </w:tcPr>
          <w:p w14:paraId="1507BE34" w14:textId="77777777" w:rsidR="00684904" w:rsidRPr="00760FC0" w:rsidRDefault="00684904" w:rsidP="00CC5368">
            <w:pPr>
              <w:spacing w:after="0" w:line="240" w:lineRule="auto"/>
              <w:jc w:val="center"/>
              <w:rPr>
                <w:sz w:val="20"/>
                <w:szCs w:val="20"/>
                <w:vertAlign w:val="superscript"/>
              </w:rPr>
            </w:pPr>
            <w:r w:rsidRPr="002F1B0F">
              <w:rPr>
                <w:sz w:val="20"/>
                <w:szCs w:val="20"/>
              </w:rPr>
              <w:t>3.9 (2.8, 5</w:t>
            </w:r>
            <w:r>
              <w:rPr>
                <w:sz w:val="20"/>
                <w:szCs w:val="20"/>
              </w:rPr>
              <w:t>.0</w:t>
            </w:r>
            <w:r w:rsidRPr="002F1B0F">
              <w:rPr>
                <w:sz w:val="20"/>
                <w:szCs w:val="20"/>
              </w:rPr>
              <w:t>)</w:t>
            </w:r>
          </w:p>
        </w:tc>
        <w:tc>
          <w:tcPr>
            <w:tcW w:w="1440" w:type="dxa"/>
            <w:vAlign w:val="center"/>
          </w:tcPr>
          <w:p w14:paraId="6518868A" w14:textId="77777777" w:rsidR="00684904" w:rsidRPr="00760FC0" w:rsidRDefault="00684904" w:rsidP="00CC5368">
            <w:pPr>
              <w:spacing w:after="0" w:line="240" w:lineRule="auto"/>
              <w:jc w:val="center"/>
              <w:rPr>
                <w:sz w:val="20"/>
                <w:szCs w:val="20"/>
                <w:vertAlign w:val="superscript"/>
              </w:rPr>
            </w:pPr>
            <w:r w:rsidRPr="002F1B0F">
              <w:rPr>
                <w:sz w:val="20"/>
                <w:szCs w:val="20"/>
              </w:rPr>
              <w:t>2.9 (2.3, 3.5)</w:t>
            </w:r>
          </w:p>
        </w:tc>
        <w:tc>
          <w:tcPr>
            <w:tcW w:w="1440" w:type="dxa"/>
            <w:tcBorders>
              <w:right w:val="double" w:sz="4" w:space="0" w:color="auto"/>
            </w:tcBorders>
            <w:shd w:val="clear" w:color="auto" w:fill="4F81BD" w:themeFill="accent1"/>
            <w:vAlign w:val="center"/>
          </w:tcPr>
          <w:p w14:paraId="78EE3811" w14:textId="77777777" w:rsidR="00684904" w:rsidRPr="00760FC0" w:rsidRDefault="00684904" w:rsidP="00CC5368">
            <w:pPr>
              <w:spacing w:after="0" w:line="240" w:lineRule="auto"/>
              <w:jc w:val="center"/>
              <w:rPr>
                <w:sz w:val="20"/>
                <w:szCs w:val="20"/>
                <w:vertAlign w:val="superscript"/>
              </w:rPr>
            </w:pPr>
            <w:r w:rsidRPr="002F1B0F">
              <w:rPr>
                <w:sz w:val="20"/>
                <w:szCs w:val="20"/>
              </w:rPr>
              <w:t>3.1 (2.8, 3.5)</w:t>
            </w:r>
          </w:p>
        </w:tc>
      </w:tr>
      <w:tr w:rsidR="00684904" w:rsidRPr="002F1B0F" w14:paraId="0E1EF05D" w14:textId="77777777" w:rsidTr="00CC5368">
        <w:trPr>
          <w:trHeight w:hRule="exact" w:val="432"/>
          <w:jc w:val="center"/>
        </w:trPr>
        <w:tc>
          <w:tcPr>
            <w:tcW w:w="1440" w:type="dxa"/>
            <w:shd w:val="clear" w:color="auto" w:fill="auto"/>
            <w:vAlign w:val="center"/>
          </w:tcPr>
          <w:p w14:paraId="58305751" w14:textId="77777777" w:rsidR="00684904" w:rsidRPr="002F1B0F" w:rsidRDefault="00684904" w:rsidP="00CC5368">
            <w:pPr>
              <w:spacing w:after="0" w:line="240" w:lineRule="auto"/>
              <w:jc w:val="left"/>
              <w:rPr>
                <w:sz w:val="20"/>
                <w:szCs w:val="20"/>
              </w:rPr>
            </w:pPr>
            <w:r w:rsidRPr="002F1B0F">
              <w:rPr>
                <w:sz w:val="20"/>
                <w:szCs w:val="20"/>
              </w:rPr>
              <w:t>Exterior</w:t>
            </w:r>
          </w:p>
        </w:tc>
        <w:tc>
          <w:tcPr>
            <w:tcW w:w="1440" w:type="dxa"/>
            <w:shd w:val="clear" w:color="auto" w:fill="auto"/>
            <w:vAlign w:val="center"/>
          </w:tcPr>
          <w:p w14:paraId="51929724" w14:textId="77777777" w:rsidR="00684904" w:rsidRPr="00760FC0" w:rsidRDefault="00684904" w:rsidP="00CC5368">
            <w:pPr>
              <w:spacing w:after="0" w:line="240" w:lineRule="auto"/>
              <w:jc w:val="center"/>
              <w:rPr>
                <w:sz w:val="20"/>
                <w:szCs w:val="20"/>
                <w:vertAlign w:val="superscript"/>
              </w:rPr>
            </w:pPr>
            <w:r w:rsidRPr="002F1B0F">
              <w:rPr>
                <w:sz w:val="20"/>
                <w:szCs w:val="20"/>
              </w:rPr>
              <w:t>6.7 (6.1, 7.3)</w:t>
            </w:r>
          </w:p>
        </w:tc>
        <w:tc>
          <w:tcPr>
            <w:tcW w:w="1440" w:type="dxa"/>
            <w:vAlign w:val="center"/>
          </w:tcPr>
          <w:p w14:paraId="7FBD1C50" w14:textId="77777777" w:rsidR="00684904" w:rsidRPr="00760FC0" w:rsidRDefault="00684904" w:rsidP="00CC5368">
            <w:pPr>
              <w:spacing w:after="0" w:line="240" w:lineRule="auto"/>
              <w:jc w:val="center"/>
              <w:rPr>
                <w:sz w:val="20"/>
                <w:szCs w:val="20"/>
                <w:vertAlign w:val="superscript"/>
              </w:rPr>
            </w:pPr>
            <w:r w:rsidRPr="002F1B0F">
              <w:rPr>
                <w:sz w:val="20"/>
                <w:szCs w:val="20"/>
              </w:rPr>
              <w:t>5.8 (5.5, 6.2)</w:t>
            </w:r>
          </w:p>
        </w:tc>
        <w:tc>
          <w:tcPr>
            <w:tcW w:w="1440" w:type="dxa"/>
            <w:shd w:val="clear" w:color="auto" w:fill="auto"/>
            <w:vAlign w:val="center"/>
          </w:tcPr>
          <w:p w14:paraId="14F419E8" w14:textId="77777777" w:rsidR="00684904" w:rsidRPr="00760FC0" w:rsidRDefault="00684904" w:rsidP="00CC5368">
            <w:pPr>
              <w:spacing w:after="0" w:line="240" w:lineRule="auto"/>
              <w:jc w:val="center"/>
              <w:rPr>
                <w:sz w:val="20"/>
                <w:szCs w:val="20"/>
                <w:vertAlign w:val="superscript"/>
              </w:rPr>
            </w:pPr>
            <w:r w:rsidRPr="002F1B0F">
              <w:rPr>
                <w:sz w:val="20"/>
                <w:szCs w:val="20"/>
              </w:rPr>
              <w:t>6.7 (6.1, 7.4)</w:t>
            </w:r>
          </w:p>
        </w:tc>
        <w:tc>
          <w:tcPr>
            <w:tcW w:w="1440" w:type="dxa"/>
            <w:vAlign w:val="center"/>
          </w:tcPr>
          <w:p w14:paraId="7392A1E2" w14:textId="77777777" w:rsidR="00684904" w:rsidRPr="00760FC0" w:rsidRDefault="00684904" w:rsidP="00CC5368">
            <w:pPr>
              <w:spacing w:after="0" w:line="240" w:lineRule="auto"/>
              <w:jc w:val="center"/>
              <w:rPr>
                <w:sz w:val="20"/>
                <w:szCs w:val="20"/>
                <w:vertAlign w:val="superscript"/>
              </w:rPr>
            </w:pPr>
            <w:r w:rsidRPr="002F1B0F">
              <w:rPr>
                <w:sz w:val="20"/>
                <w:szCs w:val="20"/>
              </w:rPr>
              <w:t>5.7 (5.2, 6.2)</w:t>
            </w:r>
          </w:p>
        </w:tc>
        <w:tc>
          <w:tcPr>
            <w:tcW w:w="1440" w:type="dxa"/>
            <w:tcBorders>
              <w:right w:val="double" w:sz="4" w:space="0" w:color="auto"/>
            </w:tcBorders>
            <w:shd w:val="clear" w:color="auto" w:fill="4F81BD" w:themeFill="accent1"/>
            <w:vAlign w:val="center"/>
          </w:tcPr>
          <w:p w14:paraId="5B595BAD" w14:textId="77777777" w:rsidR="00684904" w:rsidRPr="002F1B0F" w:rsidRDefault="00684904" w:rsidP="00CC5368">
            <w:pPr>
              <w:spacing w:after="0" w:line="240" w:lineRule="auto"/>
              <w:jc w:val="center"/>
              <w:rPr>
                <w:sz w:val="20"/>
                <w:szCs w:val="20"/>
              </w:rPr>
            </w:pPr>
            <w:r w:rsidRPr="002F1B0F">
              <w:rPr>
                <w:sz w:val="20"/>
                <w:szCs w:val="20"/>
              </w:rPr>
              <w:t>6</w:t>
            </w:r>
            <w:r>
              <w:rPr>
                <w:sz w:val="20"/>
                <w:szCs w:val="20"/>
              </w:rPr>
              <w:t>.0</w:t>
            </w:r>
            <w:r w:rsidRPr="002F1B0F">
              <w:rPr>
                <w:sz w:val="20"/>
                <w:szCs w:val="20"/>
              </w:rPr>
              <w:t xml:space="preserve"> (5.6, 6.3)</w:t>
            </w:r>
          </w:p>
        </w:tc>
      </w:tr>
      <w:tr w:rsidR="00684904" w:rsidRPr="002F1B0F" w14:paraId="70357D77" w14:textId="77777777" w:rsidTr="00CC5368">
        <w:trPr>
          <w:trHeight w:hRule="exact" w:val="432"/>
          <w:jc w:val="center"/>
        </w:trPr>
        <w:tc>
          <w:tcPr>
            <w:tcW w:w="1440" w:type="dxa"/>
            <w:tcBorders>
              <w:bottom w:val="double" w:sz="4" w:space="0" w:color="auto"/>
            </w:tcBorders>
            <w:shd w:val="clear" w:color="auto" w:fill="auto"/>
            <w:vAlign w:val="center"/>
          </w:tcPr>
          <w:p w14:paraId="53F7E492" w14:textId="77777777" w:rsidR="00684904" w:rsidRPr="002F1B0F" w:rsidRDefault="00684904" w:rsidP="00CC5368">
            <w:pPr>
              <w:spacing w:after="0" w:line="240" w:lineRule="auto"/>
              <w:jc w:val="left"/>
              <w:rPr>
                <w:sz w:val="20"/>
                <w:szCs w:val="20"/>
              </w:rPr>
            </w:pPr>
            <w:r w:rsidRPr="002F1B0F">
              <w:rPr>
                <w:sz w:val="20"/>
                <w:szCs w:val="20"/>
              </w:rPr>
              <w:t>Other</w:t>
            </w:r>
          </w:p>
        </w:tc>
        <w:tc>
          <w:tcPr>
            <w:tcW w:w="1440" w:type="dxa"/>
            <w:tcBorders>
              <w:bottom w:val="double" w:sz="4" w:space="0" w:color="auto"/>
            </w:tcBorders>
            <w:shd w:val="clear" w:color="auto" w:fill="auto"/>
            <w:vAlign w:val="center"/>
          </w:tcPr>
          <w:p w14:paraId="68088523" w14:textId="77777777" w:rsidR="00684904" w:rsidRPr="00760FC0" w:rsidRDefault="00684904" w:rsidP="00CC5368">
            <w:pPr>
              <w:spacing w:after="0" w:line="240" w:lineRule="auto"/>
              <w:jc w:val="center"/>
              <w:rPr>
                <w:sz w:val="20"/>
                <w:szCs w:val="20"/>
                <w:vertAlign w:val="superscript"/>
              </w:rPr>
            </w:pPr>
            <w:r w:rsidRPr="002F1B0F">
              <w:rPr>
                <w:sz w:val="20"/>
                <w:szCs w:val="20"/>
              </w:rPr>
              <w:t>2</w:t>
            </w:r>
            <w:r>
              <w:rPr>
                <w:sz w:val="20"/>
                <w:szCs w:val="20"/>
              </w:rPr>
              <w:t>.0</w:t>
            </w:r>
            <w:r w:rsidRPr="002F1B0F">
              <w:rPr>
                <w:sz w:val="20"/>
                <w:szCs w:val="20"/>
              </w:rPr>
              <w:t xml:space="preserve"> (1.7, 2.3)</w:t>
            </w:r>
          </w:p>
        </w:tc>
        <w:tc>
          <w:tcPr>
            <w:tcW w:w="1440" w:type="dxa"/>
            <w:tcBorders>
              <w:bottom w:val="double" w:sz="4" w:space="0" w:color="auto"/>
            </w:tcBorders>
            <w:vAlign w:val="center"/>
          </w:tcPr>
          <w:p w14:paraId="29E87039" w14:textId="77777777" w:rsidR="00684904" w:rsidRPr="00760FC0" w:rsidRDefault="00684904" w:rsidP="00CC5368">
            <w:pPr>
              <w:spacing w:after="0" w:line="240" w:lineRule="auto"/>
              <w:jc w:val="center"/>
              <w:rPr>
                <w:sz w:val="20"/>
                <w:szCs w:val="20"/>
                <w:vertAlign w:val="superscript"/>
              </w:rPr>
            </w:pPr>
            <w:r w:rsidRPr="002F1B0F">
              <w:rPr>
                <w:sz w:val="20"/>
                <w:szCs w:val="20"/>
              </w:rPr>
              <w:t>2</w:t>
            </w:r>
            <w:r>
              <w:rPr>
                <w:sz w:val="20"/>
                <w:szCs w:val="20"/>
              </w:rPr>
              <w:t>.0</w:t>
            </w:r>
            <w:r w:rsidRPr="002F1B0F">
              <w:rPr>
                <w:sz w:val="20"/>
                <w:szCs w:val="20"/>
              </w:rPr>
              <w:t xml:space="preserve"> (1.7, 2.2)</w:t>
            </w:r>
          </w:p>
        </w:tc>
        <w:tc>
          <w:tcPr>
            <w:tcW w:w="1440" w:type="dxa"/>
            <w:tcBorders>
              <w:bottom w:val="double" w:sz="4" w:space="0" w:color="auto"/>
            </w:tcBorders>
            <w:shd w:val="clear" w:color="auto" w:fill="auto"/>
            <w:vAlign w:val="center"/>
          </w:tcPr>
          <w:p w14:paraId="552612BF" w14:textId="77777777" w:rsidR="00684904" w:rsidRPr="00760FC0" w:rsidRDefault="00684904" w:rsidP="00CC5368">
            <w:pPr>
              <w:spacing w:after="0" w:line="240" w:lineRule="auto"/>
              <w:jc w:val="center"/>
              <w:rPr>
                <w:sz w:val="20"/>
                <w:szCs w:val="20"/>
                <w:vertAlign w:val="superscript"/>
              </w:rPr>
            </w:pPr>
            <w:r w:rsidRPr="002F1B0F">
              <w:rPr>
                <w:sz w:val="20"/>
                <w:szCs w:val="20"/>
              </w:rPr>
              <w:t>1.7 (1.3, 2.1)</w:t>
            </w:r>
          </w:p>
        </w:tc>
        <w:tc>
          <w:tcPr>
            <w:tcW w:w="1440" w:type="dxa"/>
            <w:tcBorders>
              <w:bottom w:val="double" w:sz="4" w:space="0" w:color="auto"/>
            </w:tcBorders>
            <w:vAlign w:val="center"/>
          </w:tcPr>
          <w:p w14:paraId="30AA13A3" w14:textId="77777777" w:rsidR="00684904" w:rsidRPr="00760FC0" w:rsidRDefault="00684904" w:rsidP="00CC5368">
            <w:pPr>
              <w:spacing w:after="0" w:line="240" w:lineRule="auto"/>
              <w:jc w:val="center"/>
              <w:rPr>
                <w:sz w:val="20"/>
                <w:szCs w:val="20"/>
                <w:vertAlign w:val="superscript"/>
              </w:rPr>
            </w:pPr>
            <w:r w:rsidRPr="002F1B0F">
              <w:rPr>
                <w:sz w:val="20"/>
                <w:szCs w:val="20"/>
              </w:rPr>
              <w:t>2</w:t>
            </w:r>
            <w:r>
              <w:rPr>
                <w:sz w:val="20"/>
                <w:szCs w:val="20"/>
              </w:rPr>
              <w:t>.0</w:t>
            </w:r>
            <w:r w:rsidRPr="002F1B0F">
              <w:rPr>
                <w:sz w:val="20"/>
                <w:szCs w:val="20"/>
              </w:rPr>
              <w:t xml:space="preserve"> (1.7, 2.3)</w:t>
            </w:r>
          </w:p>
        </w:tc>
        <w:tc>
          <w:tcPr>
            <w:tcW w:w="1440" w:type="dxa"/>
            <w:tcBorders>
              <w:bottom w:val="double" w:sz="4" w:space="0" w:color="auto"/>
              <w:right w:val="double" w:sz="4" w:space="0" w:color="auto"/>
            </w:tcBorders>
            <w:shd w:val="clear" w:color="auto" w:fill="4F81BD" w:themeFill="accent1"/>
            <w:vAlign w:val="center"/>
          </w:tcPr>
          <w:p w14:paraId="07C01D6C" w14:textId="77777777" w:rsidR="00684904" w:rsidRPr="00760FC0" w:rsidRDefault="00684904" w:rsidP="00CC5368">
            <w:pPr>
              <w:keepNext/>
              <w:spacing w:after="0" w:line="240" w:lineRule="auto"/>
              <w:jc w:val="center"/>
              <w:rPr>
                <w:sz w:val="20"/>
                <w:szCs w:val="20"/>
                <w:vertAlign w:val="superscript"/>
              </w:rPr>
            </w:pPr>
            <w:r w:rsidRPr="002F1B0F">
              <w:rPr>
                <w:sz w:val="20"/>
                <w:szCs w:val="20"/>
              </w:rPr>
              <w:t>2</w:t>
            </w:r>
            <w:r>
              <w:rPr>
                <w:sz w:val="20"/>
                <w:szCs w:val="20"/>
              </w:rPr>
              <w:t>.0</w:t>
            </w:r>
            <w:r w:rsidRPr="002F1B0F">
              <w:rPr>
                <w:sz w:val="20"/>
                <w:szCs w:val="20"/>
              </w:rPr>
              <w:t xml:space="preserve"> (1.8, 2.1)</w:t>
            </w:r>
          </w:p>
        </w:tc>
      </w:tr>
      <w:tr w:rsidR="00684904" w:rsidRPr="002F1B0F" w14:paraId="51788717" w14:textId="77777777" w:rsidTr="00CC5368">
        <w:trPr>
          <w:trHeight w:hRule="exact" w:val="432"/>
          <w:jc w:val="center"/>
        </w:trPr>
        <w:tc>
          <w:tcPr>
            <w:tcW w:w="1440" w:type="dxa"/>
            <w:tcBorders>
              <w:top w:val="double" w:sz="4" w:space="0" w:color="auto"/>
              <w:bottom w:val="single" w:sz="12" w:space="0" w:color="auto"/>
            </w:tcBorders>
            <w:shd w:val="clear" w:color="auto" w:fill="auto"/>
            <w:vAlign w:val="center"/>
          </w:tcPr>
          <w:p w14:paraId="4F1B3823" w14:textId="77777777" w:rsidR="00684904" w:rsidRPr="002F1B0F" w:rsidRDefault="00684904" w:rsidP="00CC5368">
            <w:pPr>
              <w:spacing w:after="0" w:line="240" w:lineRule="auto"/>
              <w:jc w:val="left"/>
              <w:rPr>
                <w:sz w:val="20"/>
                <w:szCs w:val="20"/>
              </w:rPr>
            </w:pPr>
            <w:r>
              <w:rPr>
                <w:sz w:val="20"/>
                <w:szCs w:val="20"/>
              </w:rPr>
              <w:t>Overall</w:t>
            </w:r>
          </w:p>
        </w:tc>
        <w:tc>
          <w:tcPr>
            <w:tcW w:w="1440" w:type="dxa"/>
            <w:tcBorders>
              <w:top w:val="double" w:sz="4" w:space="0" w:color="auto"/>
              <w:bottom w:val="single" w:sz="12" w:space="0" w:color="auto"/>
            </w:tcBorders>
            <w:shd w:val="clear" w:color="auto" w:fill="auto"/>
            <w:vAlign w:val="center"/>
          </w:tcPr>
          <w:p w14:paraId="624584EF" w14:textId="77777777" w:rsidR="00684904" w:rsidRPr="00760FC0" w:rsidRDefault="00684904" w:rsidP="00CC5368">
            <w:pPr>
              <w:spacing w:after="0" w:line="240" w:lineRule="auto"/>
              <w:jc w:val="center"/>
              <w:rPr>
                <w:sz w:val="20"/>
                <w:szCs w:val="20"/>
                <w:vertAlign w:val="superscript"/>
              </w:rPr>
            </w:pPr>
            <w:r>
              <w:rPr>
                <w:sz w:val="20"/>
                <w:szCs w:val="20"/>
              </w:rPr>
              <w:t>3.1 (2.9, 3.3)</w:t>
            </w:r>
          </w:p>
        </w:tc>
        <w:tc>
          <w:tcPr>
            <w:tcW w:w="1440" w:type="dxa"/>
            <w:tcBorders>
              <w:top w:val="double" w:sz="4" w:space="0" w:color="auto"/>
              <w:bottom w:val="single" w:sz="12" w:space="0" w:color="auto"/>
            </w:tcBorders>
            <w:vAlign w:val="center"/>
          </w:tcPr>
          <w:p w14:paraId="2009A615" w14:textId="77777777" w:rsidR="00684904" w:rsidRPr="00760FC0" w:rsidRDefault="00684904" w:rsidP="00CC5368">
            <w:pPr>
              <w:spacing w:after="0" w:line="240" w:lineRule="auto"/>
              <w:jc w:val="center"/>
              <w:rPr>
                <w:sz w:val="20"/>
                <w:szCs w:val="20"/>
                <w:vertAlign w:val="superscript"/>
              </w:rPr>
            </w:pPr>
            <w:r>
              <w:rPr>
                <w:sz w:val="20"/>
                <w:szCs w:val="20"/>
              </w:rPr>
              <w:t>3.0 (2.9, 3.1)</w:t>
            </w:r>
          </w:p>
        </w:tc>
        <w:tc>
          <w:tcPr>
            <w:tcW w:w="1440" w:type="dxa"/>
            <w:tcBorders>
              <w:top w:val="double" w:sz="4" w:space="0" w:color="auto"/>
              <w:bottom w:val="single" w:sz="12" w:space="0" w:color="auto"/>
            </w:tcBorders>
            <w:shd w:val="clear" w:color="auto" w:fill="auto"/>
            <w:vAlign w:val="center"/>
          </w:tcPr>
          <w:p w14:paraId="2D3544A1" w14:textId="77777777" w:rsidR="00684904" w:rsidRPr="00760FC0" w:rsidRDefault="00684904" w:rsidP="00CC5368">
            <w:pPr>
              <w:spacing w:after="0" w:line="240" w:lineRule="auto"/>
              <w:jc w:val="center"/>
              <w:rPr>
                <w:sz w:val="20"/>
                <w:szCs w:val="20"/>
                <w:vertAlign w:val="superscript"/>
              </w:rPr>
            </w:pPr>
            <w:r>
              <w:rPr>
                <w:sz w:val="20"/>
                <w:szCs w:val="20"/>
              </w:rPr>
              <w:t>3.0 (2.7, 3.3)</w:t>
            </w:r>
          </w:p>
        </w:tc>
        <w:tc>
          <w:tcPr>
            <w:tcW w:w="1440" w:type="dxa"/>
            <w:tcBorders>
              <w:top w:val="double" w:sz="4" w:space="0" w:color="auto"/>
              <w:bottom w:val="single" w:sz="12" w:space="0" w:color="auto"/>
            </w:tcBorders>
            <w:vAlign w:val="center"/>
          </w:tcPr>
          <w:p w14:paraId="6F969586" w14:textId="77777777" w:rsidR="00684904" w:rsidRPr="00760FC0" w:rsidRDefault="00684904" w:rsidP="00CC5368">
            <w:pPr>
              <w:spacing w:after="0" w:line="240" w:lineRule="auto"/>
              <w:jc w:val="center"/>
              <w:rPr>
                <w:sz w:val="20"/>
                <w:szCs w:val="20"/>
                <w:vertAlign w:val="superscript"/>
              </w:rPr>
            </w:pPr>
            <w:r>
              <w:rPr>
                <w:sz w:val="20"/>
                <w:szCs w:val="20"/>
              </w:rPr>
              <w:t>3.0 (2.8, 3.2)</w:t>
            </w:r>
          </w:p>
        </w:tc>
        <w:tc>
          <w:tcPr>
            <w:tcW w:w="1440" w:type="dxa"/>
            <w:tcBorders>
              <w:top w:val="double" w:sz="4" w:space="0" w:color="auto"/>
              <w:bottom w:val="single" w:sz="12" w:space="0" w:color="auto"/>
              <w:right w:val="double" w:sz="4" w:space="0" w:color="auto"/>
            </w:tcBorders>
            <w:shd w:val="clear" w:color="auto" w:fill="4F81BD" w:themeFill="accent1"/>
            <w:vAlign w:val="center"/>
          </w:tcPr>
          <w:p w14:paraId="7EF328FE" w14:textId="77777777" w:rsidR="00684904" w:rsidRPr="00760FC0" w:rsidRDefault="00684904" w:rsidP="00CC5368">
            <w:pPr>
              <w:keepNext/>
              <w:spacing w:after="0" w:line="240" w:lineRule="auto"/>
              <w:jc w:val="center"/>
              <w:rPr>
                <w:sz w:val="20"/>
                <w:szCs w:val="20"/>
                <w:vertAlign w:val="superscript"/>
              </w:rPr>
            </w:pPr>
            <w:r>
              <w:rPr>
                <w:sz w:val="20"/>
                <w:szCs w:val="20"/>
              </w:rPr>
              <w:t>3.0 (2.9, 3.1)</w:t>
            </w:r>
          </w:p>
        </w:tc>
      </w:tr>
    </w:tbl>
    <w:p w14:paraId="17E37013" w14:textId="77777777" w:rsidR="00684904" w:rsidRDefault="00684904" w:rsidP="00684904">
      <w:r>
        <w:t xml:space="preserve">  </w:t>
      </w:r>
    </w:p>
    <w:p w14:paraId="0B4F3FE7" w14:textId="6E5C720B" w:rsidR="00684904" w:rsidRDefault="00684904" w:rsidP="00684904">
      <w:pPr>
        <w:pStyle w:val="Caption"/>
        <w:spacing w:before="0" w:after="0"/>
      </w:pPr>
      <w:bookmarkStart w:id="27" w:name="_Ref377734240"/>
      <w:bookmarkStart w:id="28" w:name="_Toc377744492"/>
      <w:r>
        <w:t xml:space="preserve">Table </w:t>
      </w:r>
      <w:r w:rsidR="00D913FA">
        <w:t>ES</w:t>
      </w:r>
      <w:r>
        <w:noBreakHyphen/>
      </w:r>
      <w:r>
        <w:fldChar w:fldCharType="begin"/>
      </w:r>
      <w:r>
        <w:instrText xml:space="preserve"> SEQ Table \* ARABIC \s 1 </w:instrText>
      </w:r>
      <w:r>
        <w:fldChar w:fldCharType="separate"/>
      </w:r>
      <w:r w:rsidR="00D26597">
        <w:rPr>
          <w:noProof/>
        </w:rPr>
        <w:t>5</w:t>
      </w:r>
      <w:r>
        <w:rPr>
          <w:noProof/>
        </w:rPr>
        <w:fldChar w:fldCharType="end"/>
      </w:r>
      <w:bookmarkEnd w:id="27"/>
      <w:r>
        <w:t>: HOU by Area for Efficient Bulbs</w:t>
      </w:r>
      <w:bookmarkEnd w:id="2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gridCol w:w="1440"/>
      </w:tblGrid>
      <w:tr w:rsidR="00684904" w:rsidRPr="002F1B0F" w14:paraId="7BC25F68" w14:textId="77777777" w:rsidTr="00CC5368">
        <w:trPr>
          <w:trHeight w:hRule="exact" w:val="432"/>
          <w:jc w:val="center"/>
        </w:trPr>
        <w:tc>
          <w:tcPr>
            <w:tcW w:w="1440" w:type="dxa"/>
            <w:tcBorders>
              <w:top w:val="single" w:sz="12" w:space="0" w:color="auto"/>
              <w:bottom w:val="double" w:sz="4" w:space="0" w:color="auto"/>
            </w:tcBorders>
            <w:shd w:val="clear" w:color="auto" w:fill="auto"/>
            <w:vAlign w:val="center"/>
          </w:tcPr>
          <w:p w14:paraId="7A5340D4" w14:textId="77777777" w:rsidR="00684904" w:rsidRPr="002F1B0F" w:rsidRDefault="00684904" w:rsidP="00CC5368">
            <w:pPr>
              <w:spacing w:after="0" w:line="240" w:lineRule="auto"/>
              <w:jc w:val="left"/>
              <w:rPr>
                <w:b/>
                <w:sz w:val="20"/>
                <w:szCs w:val="20"/>
              </w:rPr>
            </w:pPr>
            <w:r>
              <w:rPr>
                <w:b/>
                <w:sz w:val="20"/>
                <w:szCs w:val="20"/>
              </w:rPr>
              <w:t>Room</w:t>
            </w:r>
          </w:p>
        </w:tc>
        <w:tc>
          <w:tcPr>
            <w:tcW w:w="1440" w:type="dxa"/>
            <w:tcBorders>
              <w:top w:val="single" w:sz="12" w:space="0" w:color="auto"/>
              <w:left w:val="double" w:sz="4" w:space="0" w:color="auto"/>
              <w:bottom w:val="double" w:sz="4" w:space="0" w:color="auto"/>
            </w:tcBorders>
          </w:tcPr>
          <w:p w14:paraId="66EB02E5" w14:textId="77777777" w:rsidR="00684904" w:rsidRPr="00134648" w:rsidRDefault="00684904" w:rsidP="00CC5368">
            <w:pPr>
              <w:spacing w:after="0" w:line="240" w:lineRule="auto"/>
              <w:jc w:val="center"/>
              <w:rPr>
                <w:b/>
                <w:sz w:val="20"/>
                <w:szCs w:val="20"/>
              </w:rPr>
            </w:pPr>
            <w:r>
              <w:rPr>
                <w:b/>
                <w:sz w:val="20"/>
                <w:szCs w:val="20"/>
              </w:rPr>
              <w:t>MHT</w:t>
            </w:r>
          </w:p>
        </w:tc>
        <w:tc>
          <w:tcPr>
            <w:tcW w:w="1440" w:type="dxa"/>
            <w:tcBorders>
              <w:top w:val="single" w:sz="12" w:space="0" w:color="auto"/>
              <w:bottom w:val="double" w:sz="4" w:space="0" w:color="auto"/>
            </w:tcBorders>
          </w:tcPr>
          <w:p w14:paraId="60DAEB06" w14:textId="77777777" w:rsidR="00684904" w:rsidRPr="00134648" w:rsidRDefault="00684904" w:rsidP="00CC5368">
            <w:pPr>
              <w:spacing w:after="0" w:line="240" w:lineRule="auto"/>
              <w:jc w:val="center"/>
              <w:rPr>
                <w:b/>
                <w:sz w:val="20"/>
                <w:szCs w:val="20"/>
              </w:rPr>
            </w:pPr>
            <w:r>
              <w:rPr>
                <w:b/>
                <w:sz w:val="20"/>
                <w:szCs w:val="20"/>
              </w:rPr>
              <w:t>DNY</w:t>
            </w:r>
          </w:p>
        </w:tc>
        <w:tc>
          <w:tcPr>
            <w:tcW w:w="1440" w:type="dxa"/>
            <w:tcBorders>
              <w:top w:val="single" w:sz="12" w:space="0" w:color="auto"/>
              <w:bottom w:val="double" w:sz="4" w:space="0" w:color="auto"/>
            </w:tcBorders>
          </w:tcPr>
          <w:p w14:paraId="49772B3B" w14:textId="77777777" w:rsidR="00684904" w:rsidRPr="00134648" w:rsidRDefault="00684904" w:rsidP="00CC5368">
            <w:pPr>
              <w:spacing w:after="0" w:line="240" w:lineRule="auto"/>
              <w:jc w:val="center"/>
              <w:rPr>
                <w:b/>
                <w:sz w:val="20"/>
                <w:szCs w:val="20"/>
              </w:rPr>
            </w:pPr>
            <w:r>
              <w:rPr>
                <w:b/>
                <w:sz w:val="20"/>
                <w:szCs w:val="20"/>
              </w:rPr>
              <w:t>NYSERDA</w:t>
            </w:r>
          </w:p>
        </w:tc>
      </w:tr>
      <w:tr w:rsidR="00684904" w:rsidRPr="002F1B0F" w14:paraId="07BEE2CE" w14:textId="77777777" w:rsidTr="00CC5368">
        <w:trPr>
          <w:trHeight w:hRule="exact" w:val="432"/>
          <w:jc w:val="center"/>
        </w:trPr>
        <w:tc>
          <w:tcPr>
            <w:tcW w:w="1440" w:type="dxa"/>
            <w:tcBorders>
              <w:top w:val="double" w:sz="4" w:space="0" w:color="auto"/>
            </w:tcBorders>
            <w:shd w:val="clear" w:color="auto" w:fill="auto"/>
            <w:vAlign w:val="center"/>
          </w:tcPr>
          <w:p w14:paraId="6AD304FA" w14:textId="77777777" w:rsidR="00684904" w:rsidRPr="002F1B0F" w:rsidRDefault="00684904" w:rsidP="00CC5368">
            <w:pPr>
              <w:spacing w:after="0" w:line="240" w:lineRule="auto"/>
              <w:jc w:val="left"/>
              <w:rPr>
                <w:sz w:val="20"/>
                <w:szCs w:val="20"/>
              </w:rPr>
            </w:pPr>
            <w:r w:rsidRPr="002F1B0F">
              <w:rPr>
                <w:sz w:val="20"/>
                <w:szCs w:val="20"/>
              </w:rPr>
              <w:t>Bedroom</w:t>
            </w:r>
          </w:p>
        </w:tc>
        <w:tc>
          <w:tcPr>
            <w:tcW w:w="1440" w:type="dxa"/>
            <w:tcBorders>
              <w:top w:val="double" w:sz="4" w:space="0" w:color="auto"/>
              <w:left w:val="double" w:sz="4" w:space="0" w:color="auto"/>
            </w:tcBorders>
            <w:vAlign w:val="center"/>
          </w:tcPr>
          <w:p w14:paraId="3C72CFC0" w14:textId="77777777" w:rsidR="00684904" w:rsidRPr="00760FC0" w:rsidRDefault="00684904" w:rsidP="00CC5368">
            <w:pPr>
              <w:spacing w:after="0" w:line="240" w:lineRule="auto"/>
              <w:jc w:val="center"/>
              <w:rPr>
                <w:sz w:val="20"/>
                <w:szCs w:val="20"/>
                <w:vertAlign w:val="superscript"/>
              </w:rPr>
            </w:pPr>
            <w:r>
              <w:rPr>
                <w:sz w:val="20"/>
                <w:szCs w:val="20"/>
              </w:rPr>
              <w:t>4.2 (3.3, 5.0)</w:t>
            </w:r>
          </w:p>
        </w:tc>
        <w:tc>
          <w:tcPr>
            <w:tcW w:w="1440" w:type="dxa"/>
            <w:tcBorders>
              <w:top w:val="double" w:sz="4" w:space="0" w:color="auto"/>
            </w:tcBorders>
            <w:vAlign w:val="center"/>
          </w:tcPr>
          <w:p w14:paraId="1B98C601" w14:textId="77777777" w:rsidR="00684904" w:rsidRPr="00760FC0" w:rsidRDefault="00684904" w:rsidP="00CC5368">
            <w:pPr>
              <w:spacing w:after="0" w:line="240" w:lineRule="auto"/>
              <w:jc w:val="center"/>
              <w:rPr>
                <w:sz w:val="20"/>
                <w:szCs w:val="20"/>
                <w:vertAlign w:val="superscript"/>
              </w:rPr>
            </w:pPr>
            <w:r>
              <w:rPr>
                <w:sz w:val="20"/>
                <w:szCs w:val="20"/>
              </w:rPr>
              <w:t>4.4 (3.6, 5.2)</w:t>
            </w:r>
          </w:p>
        </w:tc>
        <w:tc>
          <w:tcPr>
            <w:tcW w:w="1440" w:type="dxa"/>
            <w:tcBorders>
              <w:top w:val="double" w:sz="4" w:space="0" w:color="auto"/>
            </w:tcBorders>
            <w:vAlign w:val="center"/>
          </w:tcPr>
          <w:p w14:paraId="4EF0D241" w14:textId="77777777" w:rsidR="00684904" w:rsidRPr="00760FC0" w:rsidRDefault="00684904" w:rsidP="00CC5368">
            <w:pPr>
              <w:spacing w:after="0" w:line="240" w:lineRule="auto"/>
              <w:jc w:val="center"/>
              <w:rPr>
                <w:sz w:val="20"/>
                <w:szCs w:val="20"/>
                <w:vertAlign w:val="superscript"/>
              </w:rPr>
            </w:pPr>
            <w:r>
              <w:rPr>
                <w:sz w:val="20"/>
                <w:szCs w:val="20"/>
              </w:rPr>
              <w:t>3.3 (2.8, 3.8)</w:t>
            </w:r>
          </w:p>
        </w:tc>
      </w:tr>
      <w:tr w:rsidR="00684904" w:rsidRPr="002F1B0F" w14:paraId="7EAC91B5" w14:textId="77777777" w:rsidTr="00CC5368">
        <w:trPr>
          <w:trHeight w:hRule="exact" w:val="432"/>
          <w:jc w:val="center"/>
        </w:trPr>
        <w:tc>
          <w:tcPr>
            <w:tcW w:w="1440" w:type="dxa"/>
            <w:shd w:val="clear" w:color="auto" w:fill="auto"/>
            <w:vAlign w:val="center"/>
          </w:tcPr>
          <w:p w14:paraId="410FAE7C" w14:textId="77777777" w:rsidR="00684904" w:rsidRPr="002F1B0F" w:rsidRDefault="00684904" w:rsidP="00CC5368">
            <w:pPr>
              <w:spacing w:after="0" w:line="240" w:lineRule="auto"/>
              <w:jc w:val="left"/>
              <w:rPr>
                <w:sz w:val="20"/>
                <w:szCs w:val="20"/>
              </w:rPr>
            </w:pPr>
            <w:r w:rsidRPr="002F1B0F">
              <w:rPr>
                <w:sz w:val="20"/>
                <w:szCs w:val="20"/>
              </w:rPr>
              <w:t>Bathroom</w:t>
            </w:r>
          </w:p>
        </w:tc>
        <w:tc>
          <w:tcPr>
            <w:tcW w:w="1440" w:type="dxa"/>
            <w:tcBorders>
              <w:left w:val="double" w:sz="4" w:space="0" w:color="auto"/>
            </w:tcBorders>
            <w:vAlign w:val="center"/>
          </w:tcPr>
          <w:p w14:paraId="11A5A6FD" w14:textId="77777777" w:rsidR="00684904" w:rsidRPr="00760FC0" w:rsidRDefault="00684904" w:rsidP="00CC5368">
            <w:pPr>
              <w:spacing w:after="0" w:line="240" w:lineRule="auto"/>
              <w:jc w:val="center"/>
              <w:rPr>
                <w:sz w:val="20"/>
                <w:szCs w:val="20"/>
                <w:vertAlign w:val="superscript"/>
              </w:rPr>
            </w:pPr>
            <w:r>
              <w:rPr>
                <w:sz w:val="20"/>
                <w:szCs w:val="20"/>
              </w:rPr>
              <w:t>3.5 (2.8, 4.3)</w:t>
            </w:r>
          </w:p>
        </w:tc>
        <w:tc>
          <w:tcPr>
            <w:tcW w:w="1440" w:type="dxa"/>
            <w:vAlign w:val="center"/>
          </w:tcPr>
          <w:p w14:paraId="1B03E685" w14:textId="77777777" w:rsidR="00684904" w:rsidRPr="00760FC0" w:rsidRDefault="00684904" w:rsidP="00CC5368">
            <w:pPr>
              <w:spacing w:after="0" w:line="240" w:lineRule="auto"/>
              <w:jc w:val="center"/>
              <w:rPr>
                <w:sz w:val="20"/>
                <w:szCs w:val="20"/>
                <w:vertAlign w:val="superscript"/>
              </w:rPr>
            </w:pPr>
            <w:r>
              <w:rPr>
                <w:sz w:val="20"/>
                <w:szCs w:val="20"/>
              </w:rPr>
              <w:t>4.6 (3.4, 5.8)</w:t>
            </w:r>
          </w:p>
        </w:tc>
        <w:tc>
          <w:tcPr>
            <w:tcW w:w="1440" w:type="dxa"/>
            <w:vAlign w:val="center"/>
          </w:tcPr>
          <w:p w14:paraId="7FAF2F0A" w14:textId="77777777" w:rsidR="00684904" w:rsidRPr="00760FC0" w:rsidRDefault="00684904" w:rsidP="00CC5368">
            <w:pPr>
              <w:spacing w:after="0" w:line="240" w:lineRule="auto"/>
              <w:jc w:val="center"/>
              <w:rPr>
                <w:sz w:val="20"/>
                <w:szCs w:val="20"/>
                <w:vertAlign w:val="superscript"/>
              </w:rPr>
            </w:pPr>
            <w:r>
              <w:rPr>
                <w:sz w:val="20"/>
                <w:szCs w:val="20"/>
              </w:rPr>
              <w:t>3.6 (2.8, 4.5)</w:t>
            </w:r>
          </w:p>
        </w:tc>
      </w:tr>
      <w:tr w:rsidR="00684904" w:rsidRPr="002F1B0F" w14:paraId="47B771CE" w14:textId="77777777" w:rsidTr="00CC5368">
        <w:trPr>
          <w:trHeight w:hRule="exact" w:val="432"/>
          <w:jc w:val="center"/>
        </w:trPr>
        <w:tc>
          <w:tcPr>
            <w:tcW w:w="1440" w:type="dxa"/>
            <w:shd w:val="clear" w:color="auto" w:fill="auto"/>
            <w:vAlign w:val="center"/>
          </w:tcPr>
          <w:p w14:paraId="3D5ECF5B" w14:textId="77777777" w:rsidR="00684904" w:rsidRPr="002F1B0F" w:rsidRDefault="00684904" w:rsidP="00CC5368">
            <w:pPr>
              <w:spacing w:after="0" w:line="240" w:lineRule="auto"/>
              <w:jc w:val="left"/>
              <w:rPr>
                <w:sz w:val="20"/>
                <w:szCs w:val="20"/>
              </w:rPr>
            </w:pPr>
            <w:r w:rsidRPr="002F1B0F">
              <w:rPr>
                <w:sz w:val="20"/>
                <w:szCs w:val="20"/>
              </w:rPr>
              <w:t>Kitchen</w:t>
            </w:r>
          </w:p>
        </w:tc>
        <w:tc>
          <w:tcPr>
            <w:tcW w:w="1440" w:type="dxa"/>
            <w:tcBorders>
              <w:left w:val="double" w:sz="4" w:space="0" w:color="auto"/>
            </w:tcBorders>
            <w:vAlign w:val="center"/>
          </w:tcPr>
          <w:p w14:paraId="7945A09C" w14:textId="77777777" w:rsidR="00684904" w:rsidRPr="00760FC0" w:rsidRDefault="00684904" w:rsidP="00CC5368">
            <w:pPr>
              <w:spacing w:after="0" w:line="240" w:lineRule="auto"/>
              <w:jc w:val="center"/>
              <w:rPr>
                <w:sz w:val="20"/>
                <w:szCs w:val="20"/>
                <w:vertAlign w:val="superscript"/>
              </w:rPr>
            </w:pPr>
            <w:r>
              <w:rPr>
                <w:sz w:val="20"/>
                <w:szCs w:val="20"/>
              </w:rPr>
              <w:t>6.7 (5.8, 7.6)</w:t>
            </w:r>
          </w:p>
        </w:tc>
        <w:tc>
          <w:tcPr>
            <w:tcW w:w="1440" w:type="dxa"/>
            <w:vAlign w:val="center"/>
          </w:tcPr>
          <w:p w14:paraId="7F2F769B" w14:textId="77777777" w:rsidR="00684904" w:rsidRPr="00760FC0" w:rsidRDefault="00684904" w:rsidP="00CC5368">
            <w:pPr>
              <w:spacing w:after="0" w:line="240" w:lineRule="auto"/>
              <w:jc w:val="center"/>
              <w:rPr>
                <w:sz w:val="20"/>
                <w:szCs w:val="20"/>
                <w:vertAlign w:val="superscript"/>
              </w:rPr>
            </w:pPr>
            <w:r>
              <w:rPr>
                <w:sz w:val="20"/>
                <w:szCs w:val="20"/>
              </w:rPr>
              <w:t>7.7 (6.4, 9.0)</w:t>
            </w:r>
          </w:p>
        </w:tc>
        <w:tc>
          <w:tcPr>
            <w:tcW w:w="1440" w:type="dxa"/>
            <w:vAlign w:val="center"/>
          </w:tcPr>
          <w:p w14:paraId="5AE614C3" w14:textId="77777777" w:rsidR="00684904" w:rsidRPr="00760FC0" w:rsidRDefault="00684904" w:rsidP="00CC5368">
            <w:pPr>
              <w:spacing w:after="0" w:line="240" w:lineRule="auto"/>
              <w:jc w:val="center"/>
              <w:rPr>
                <w:sz w:val="20"/>
                <w:szCs w:val="20"/>
                <w:vertAlign w:val="superscript"/>
              </w:rPr>
            </w:pPr>
            <w:r>
              <w:rPr>
                <w:sz w:val="20"/>
                <w:szCs w:val="20"/>
              </w:rPr>
              <w:t>6.3 (5.4, 7.1)</w:t>
            </w:r>
          </w:p>
        </w:tc>
      </w:tr>
      <w:tr w:rsidR="00684904" w:rsidRPr="002F1B0F" w14:paraId="5E9DA3AF" w14:textId="77777777" w:rsidTr="00CC5368">
        <w:trPr>
          <w:trHeight w:hRule="exact" w:val="432"/>
          <w:jc w:val="center"/>
        </w:trPr>
        <w:tc>
          <w:tcPr>
            <w:tcW w:w="1440" w:type="dxa"/>
            <w:shd w:val="clear" w:color="auto" w:fill="auto"/>
            <w:vAlign w:val="center"/>
          </w:tcPr>
          <w:p w14:paraId="6395B411" w14:textId="77777777" w:rsidR="00684904" w:rsidRPr="002F1B0F" w:rsidRDefault="00684904" w:rsidP="00CC5368">
            <w:pPr>
              <w:spacing w:after="0" w:line="240" w:lineRule="auto"/>
              <w:jc w:val="left"/>
              <w:rPr>
                <w:sz w:val="20"/>
                <w:szCs w:val="20"/>
              </w:rPr>
            </w:pPr>
            <w:r w:rsidRPr="002F1B0F">
              <w:rPr>
                <w:sz w:val="20"/>
                <w:szCs w:val="20"/>
              </w:rPr>
              <w:t>Living Space</w:t>
            </w:r>
          </w:p>
        </w:tc>
        <w:tc>
          <w:tcPr>
            <w:tcW w:w="1440" w:type="dxa"/>
            <w:tcBorders>
              <w:left w:val="double" w:sz="4" w:space="0" w:color="auto"/>
            </w:tcBorders>
            <w:vAlign w:val="center"/>
          </w:tcPr>
          <w:p w14:paraId="0129CDEA" w14:textId="77777777" w:rsidR="00684904" w:rsidRPr="00760FC0" w:rsidRDefault="00684904" w:rsidP="00CC5368">
            <w:pPr>
              <w:spacing w:after="0" w:line="240" w:lineRule="auto"/>
              <w:jc w:val="center"/>
              <w:rPr>
                <w:sz w:val="20"/>
                <w:szCs w:val="20"/>
                <w:vertAlign w:val="superscript"/>
              </w:rPr>
            </w:pPr>
            <w:r>
              <w:rPr>
                <w:sz w:val="20"/>
                <w:szCs w:val="20"/>
              </w:rPr>
              <w:t>4.7 (3.9, 5.5)</w:t>
            </w:r>
          </w:p>
        </w:tc>
        <w:tc>
          <w:tcPr>
            <w:tcW w:w="1440" w:type="dxa"/>
            <w:vAlign w:val="center"/>
          </w:tcPr>
          <w:p w14:paraId="3BCD4667" w14:textId="77777777" w:rsidR="00684904" w:rsidRPr="00760FC0" w:rsidRDefault="00684904" w:rsidP="00CC5368">
            <w:pPr>
              <w:spacing w:after="0" w:line="240" w:lineRule="auto"/>
              <w:jc w:val="center"/>
              <w:rPr>
                <w:sz w:val="20"/>
                <w:szCs w:val="20"/>
                <w:vertAlign w:val="superscript"/>
              </w:rPr>
            </w:pPr>
            <w:r>
              <w:rPr>
                <w:sz w:val="20"/>
                <w:szCs w:val="20"/>
              </w:rPr>
              <w:t>5.1 (4.1, 6.2)</w:t>
            </w:r>
          </w:p>
        </w:tc>
        <w:tc>
          <w:tcPr>
            <w:tcW w:w="1440" w:type="dxa"/>
            <w:vAlign w:val="center"/>
          </w:tcPr>
          <w:p w14:paraId="4D12A054" w14:textId="77777777" w:rsidR="00684904" w:rsidRPr="00760FC0" w:rsidRDefault="00684904" w:rsidP="00CC5368">
            <w:pPr>
              <w:spacing w:after="0" w:line="240" w:lineRule="auto"/>
              <w:jc w:val="center"/>
              <w:rPr>
                <w:sz w:val="20"/>
                <w:szCs w:val="20"/>
                <w:vertAlign w:val="superscript"/>
              </w:rPr>
            </w:pPr>
            <w:r>
              <w:rPr>
                <w:sz w:val="20"/>
                <w:szCs w:val="20"/>
              </w:rPr>
              <w:t>4.3 (3.5, 5.0)</w:t>
            </w:r>
          </w:p>
        </w:tc>
      </w:tr>
      <w:tr w:rsidR="00684904" w:rsidRPr="002F1B0F" w14:paraId="5B26DB1C" w14:textId="77777777" w:rsidTr="00CC5368">
        <w:trPr>
          <w:trHeight w:hRule="exact" w:val="432"/>
          <w:jc w:val="center"/>
        </w:trPr>
        <w:tc>
          <w:tcPr>
            <w:tcW w:w="1440" w:type="dxa"/>
            <w:shd w:val="clear" w:color="auto" w:fill="auto"/>
            <w:vAlign w:val="center"/>
          </w:tcPr>
          <w:p w14:paraId="609D635D" w14:textId="77777777" w:rsidR="00684904" w:rsidRPr="002F1B0F" w:rsidRDefault="00684904" w:rsidP="00CC5368">
            <w:pPr>
              <w:spacing w:after="0" w:line="240" w:lineRule="auto"/>
              <w:jc w:val="left"/>
              <w:rPr>
                <w:sz w:val="20"/>
                <w:szCs w:val="20"/>
              </w:rPr>
            </w:pPr>
            <w:r w:rsidRPr="002F1B0F">
              <w:rPr>
                <w:sz w:val="20"/>
                <w:szCs w:val="20"/>
              </w:rPr>
              <w:t>Dining Room</w:t>
            </w:r>
          </w:p>
        </w:tc>
        <w:tc>
          <w:tcPr>
            <w:tcW w:w="1440" w:type="dxa"/>
            <w:tcBorders>
              <w:left w:val="double" w:sz="4" w:space="0" w:color="auto"/>
            </w:tcBorders>
            <w:vAlign w:val="center"/>
          </w:tcPr>
          <w:p w14:paraId="10F9CB1E" w14:textId="77777777" w:rsidR="00684904" w:rsidRPr="00760FC0" w:rsidRDefault="00684904" w:rsidP="00CC5368">
            <w:pPr>
              <w:spacing w:after="0" w:line="240" w:lineRule="auto"/>
              <w:jc w:val="center"/>
              <w:rPr>
                <w:sz w:val="20"/>
                <w:szCs w:val="20"/>
                <w:vertAlign w:val="superscript"/>
              </w:rPr>
            </w:pPr>
            <w:r>
              <w:rPr>
                <w:sz w:val="20"/>
                <w:szCs w:val="20"/>
              </w:rPr>
              <w:t>5.4 (4.3, 6.4)</w:t>
            </w:r>
          </w:p>
        </w:tc>
        <w:tc>
          <w:tcPr>
            <w:tcW w:w="1440" w:type="dxa"/>
            <w:vAlign w:val="center"/>
          </w:tcPr>
          <w:p w14:paraId="59F1F9B1" w14:textId="77777777" w:rsidR="00684904" w:rsidRPr="00760FC0" w:rsidRDefault="00684904" w:rsidP="00CC5368">
            <w:pPr>
              <w:spacing w:after="0" w:line="240" w:lineRule="auto"/>
              <w:jc w:val="center"/>
              <w:rPr>
                <w:sz w:val="20"/>
                <w:szCs w:val="20"/>
                <w:vertAlign w:val="superscript"/>
              </w:rPr>
            </w:pPr>
            <w:r>
              <w:rPr>
                <w:sz w:val="20"/>
                <w:szCs w:val="20"/>
              </w:rPr>
              <w:t>5.4 (4.1, 6.6)</w:t>
            </w:r>
          </w:p>
        </w:tc>
        <w:tc>
          <w:tcPr>
            <w:tcW w:w="1440" w:type="dxa"/>
            <w:vAlign w:val="center"/>
          </w:tcPr>
          <w:p w14:paraId="3304D331" w14:textId="77777777" w:rsidR="00684904" w:rsidRPr="00760FC0" w:rsidRDefault="00684904" w:rsidP="00CC5368">
            <w:pPr>
              <w:spacing w:after="0" w:line="240" w:lineRule="auto"/>
              <w:jc w:val="center"/>
              <w:rPr>
                <w:sz w:val="20"/>
                <w:szCs w:val="20"/>
                <w:vertAlign w:val="superscript"/>
              </w:rPr>
            </w:pPr>
            <w:r>
              <w:rPr>
                <w:sz w:val="20"/>
                <w:szCs w:val="20"/>
              </w:rPr>
              <w:t>4.1 (3.3, 4.9)</w:t>
            </w:r>
          </w:p>
        </w:tc>
      </w:tr>
      <w:tr w:rsidR="00684904" w:rsidRPr="002F1B0F" w14:paraId="001194C0" w14:textId="77777777" w:rsidTr="00CC5368">
        <w:trPr>
          <w:trHeight w:hRule="exact" w:val="432"/>
          <w:jc w:val="center"/>
        </w:trPr>
        <w:tc>
          <w:tcPr>
            <w:tcW w:w="1440" w:type="dxa"/>
            <w:shd w:val="clear" w:color="auto" w:fill="auto"/>
            <w:vAlign w:val="center"/>
          </w:tcPr>
          <w:p w14:paraId="7CB0B8FB" w14:textId="77777777" w:rsidR="00684904" w:rsidRPr="002F1B0F" w:rsidRDefault="00684904" w:rsidP="00CC5368">
            <w:pPr>
              <w:spacing w:after="0" w:line="240" w:lineRule="auto"/>
              <w:jc w:val="left"/>
              <w:rPr>
                <w:sz w:val="20"/>
                <w:szCs w:val="20"/>
              </w:rPr>
            </w:pPr>
            <w:r w:rsidRPr="002F1B0F">
              <w:rPr>
                <w:sz w:val="20"/>
                <w:szCs w:val="20"/>
              </w:rPr>
              <w:t>Exterior</w:t>
            </w:r>
          </w:p>
        </w:tc>
        <w:tc>
          <w:tcPr>
            <w:tcW w:w="1440" w:type="dxa"/>
            <w:tcBorders>
              <w:left w:val="double" w:sz="4" w:space="0" w:color="auto"/>
            </w:tcBorders>
            <w:vAlign w:val="center"/>
          </w:tcPr>
          <w:p w14:paraId="22B56009" w14:textId="77777777" w:rsidR="00684904" w:rsidRPr="00134648" w:rsidRDefault="00684904" w:rsidP="00CC5368">
            <w:pPr>
              <w:spacing w:after="0" w:line="240" w:lineRule="auto"/>
              <w:jc w:val="center"/>
              <w:rPr>
                <w:sz w:val="20"/>
                <w:szCs w:val="20"/>
              </w:rPr>
            </w:pPr>
            <w:r>
              <w:rPr>
                <w:sz w:val="20"/>
                <w:szCs w:val="20"/>
              </w:rPr>
              <w:t>--</w:t>
            </w:r>
          </w:p>
        </w:tc>
        <w:tc>
          <w:tcPr>
            <w:tcW w:w="1440" w:type="dxa"/>
            <w:vAlign w:val="center"/>
          </w:tcPr>
          <w:p w14:paraId="2331ED7F" w14:textId="77777777" w:rsidR="00684904" w:rsidRPr="00134648" w:rsidRDefault="00684904" w:rsidP="00CC5368">
            <w:pPr>
              <w:spacing w:after="0" w:line="240" w:lineRule="auto"/>
              <w:jc w:val="center"/>
              <w:rPr>
                <w:sz w:val="20"/>
                <w:szCs w:val="20"/>
              </w:rPr>
            </w:pPr>
            <w:r>
              <w:rPr>
                <w:sz w:val="20"/>
                <w:szCs w:val="20"/>
              </w:rPr>
              <w:t>4.8 (3.0, 6.6)</w:t>
            </w:r>
          </w:p>
        </w:tc>
        <w:tc>
          <w:tcPr>
            <w:tcW w:w="1440" w:type="dxa"/>
            <w:vAlign w:val="center"/>
          </w:tcPr>
          <w:p w14:paraId="4D70EBC4" w14:textId="77777777" w:rsidR="00684904" w:rsidRPr="00134648" w:rsidRDefault="00684904" w:rsidP="00CC5368">
            <w:pPr>
              <w:spacing w:after="0" w:line="240" w:lineRule="auto"/>
              <w:jc w:val="center"/>
              <w:rPr>
                <w:sz w:val="20"/>
                <w:szCs w:val="20"/>
              </w:rPr>
            </w:pPr>
            <w:r>
              <w:rPr>
                <w:sz w:val="20"/>
                <w:szCs w:val="20"/>
              </w:rPr>
              <w:t>5.4 (4.3, 6.5)</w:t>
            </w:r>
          </w:p>
        </w:tc>
      </w:tr>
      <w:tr w:rsidR="00684904" w:rsidRPr="002F1B0F" w14:paraId="70439367" w14:textId="77777777" w:rsidTr="00CC5368">
        <w:trPr>
          <w:trHeight w:hRule="exact" w:val="432"/>
          <w:jc w:val="center"/>
        </w:trPr>
        <w:tc>
          <w:tcPr>
            <w:tcW w:w="1440" w:type="dxa"/>
            <w:tcBorders>
              <w:bottom w:val="double" w:sz="4" w:space="0" w:color="auto"/>
            </w:tcBorders>
            <w:shd w:val="clear" w:color="auto" w:fill="auto"/>
            <w:vAlign w:val="center"/>
          </w:tcPr>
          <w:p w14:paraId="3D84355C" w14:textId="77777777" w:rsidR="00684904" w:rsidRPr="002F1B0F" w:rsidRDefault="00684904" w:rsidP="00CC5368">
            <w:pPr>
              <w:spacing w:after="0" w:line="240" w:lineRule="auto"/>
              <w:jc w:val="left"/>
              <w:rPr>
                <w:sz w:val="20"/>
                <w:szCs w:val="20"/>
              </w:rPr>
            </w:pPr>
            <w:r w:rsidRPr="002F1B0F">
              <w:rPr>
                <w:sz w:val="20"/>
                <w:szCs w:val="20"/>
              </w:rPr>
              <w:t>Other</w:t>
            </w:r>
          </w:p>
        </w:tc>
        <w:tc>
          <w:tcPr>
            <w:tcW w:w="1440" w:type="dxa"/>
            <w:tcBorders>
              <w:left w:val="double" w:sz="4" w:space="0" w:color="auto"/>
              <w:bottom w:val="double" w:sz="4" w:space="0" w:color="auto"/>
            </w:tcBorders>
            <w:vAlign w:val="center"/>
          </w:tcPr>
          <w:p w14:paraId="13FFD953" w14:textId="77777777" w:rsidR="00684904" w:rsidRPr="00760FC0" w:rsidRDefault="00684904" w:rsidP="00CC5368">
            <w:pPr>
              <w:keepNext/>
              <w:spacing w:after="0" w:line="240" w:lineRule="auto"/>
              <w:jc w:val="center"/>
              <w:rPr>
                <w:sz w:val="20"/>
                <w:szCs w:val="20"/>
                <w:vertAlign w:val="superscript"/>
              </w:rPr>
            </w:pPr>
            <w:r>
              <w:rPr>
                <w:sz w:val="20"/>
                <w:szCs w:val="20"/>
              </w:rPr>
              <w:t>4.1 (2.9, 5.3)</w:t>
            </w:r>
          </w:p>
        </w:tc>
        <w:tc>
          <w:tcPr>
            <w:tcW w:w="1440" w:type="dxa"/>
            <w:tcBorders>
              <w:bottom w:val="double" w:sz="4" w:space="0" w:color="auto"/>
            </w:tcBorders>
            <w:vAlign w:val="center"/>
          </w:tcPr>
          <w:p w14:paraId="59411087" w14:textId="77777777" w:rsidR="00684904" w:rsidRPr="00760FC0" w:rsidRDefault="00684904" w:rsidP="00CC5368">
            <w:pPr>
              <w:keepNext/>
              <w:spacing w:after="0" w:line="240" w:lineRule="auto"/>
              <w:jc w:val="center"/>
              <w:rPr>
                <w:sz w:val="20"/>
                <w:szCs w:val="20"/>
                <w:vertAlign w:val="superscript"/>
              </w:rPr>
            </w:pPr>
            <w:r>
              <w:rPr>
                <w:sz w:val="20"/>
                <w:szCs w:val="20"/>
              </w:rPr>
              <w:t>3.9 (2.8, 5.0)</w:t>
            </w:r>
          </w:p>
        </w:tc>
        <w:tc>
          <w:tcPr>
            <w:tcW w:w="1440" w:type="dxa"/>
            <w:tcBorders>
              <w:bottom w:val="double" w:sz="4" w:space="0" w:color="auto"/>
            </w:tcBorders>
            <w:vAlign w:val="center"/>
          </w:tcPr>
          <w:p w14:paraId="302400E8" w14:textId="77777777" w:rsidR="00684904" w:rsidRPr="00760FC0" w:rsidRDefault="00684904" w:rsidP="00CC5368">
            <w:pPr>
              <w:keepNext/>
              <w:spacing w:after="0" w:line="240" w:lineRule="auto"/>
              <w:jc w:val="center"/>
              <w:rPr>
                <w:sz w:val="20"/>
                <w:szCs w:val="20"/>
                <w:vertAlign w:val="superscript"/>
              </w:rPr>
            </w:pPr>
            <w:r>
              <w:rPr>
                <w:sz w:val="20"/>
                <w:szCs w:val="20"/>
              </w:rPr>
              <w:t>2.9 (2.2, 3.6)</w:t>
            </w:r>
          </w:p>
        </w:tc>
      </w:tr>
      <w:tr w:rsidR="00684904" w:rsidRPr="002F1B0F" w14:paraId="4C99762D" w14:textId="77777777" w:rsidTr="00CC5368">
        <w:trPr>
          <w:trHeight w:hRule="exact" w:val="432"/>
          <w:jc w:val="center"/>
        </w:trPr>
        <w:tc>
          <w:tcPr>
            <w:tcW w:w="1440" w:type="dxa"/>
            <w:tcBorders>
              <w:top w:val="double" w:sz="4" w:space="0" w:color="auto"/>
              <w:bottom w:val="single" w:sz="12" w:space="0" w:color="auto"/>
            </w:tcBorders>
            <w:shd w:val="clear" w:color="auto" w:fill="auto"/>
            <w:vAlign w:val="center"/>
          </w:tcPr>
          <w:p w14:paraId="6B7ACF6D" w14:textId="77777777" w:rsidR="00684904" w:rsidRPr="002F1B0F" w:rsidRDefault="00684904" w:rsidP="00CC5368">
            <w:pPr>
              <w:spacing w:after="0" w:line="240" w:lineRule="auto"/>
              <w:jc w:val="left"/>
              <w:rPr>
                <w:sz w:val="20"/>
                <w:szCs w:val="20"/>
              </w:rPr>
            </w:pPr>
            <w:r>
              <w:rPr>
                <w:sz w:val="20"/>
                <w:szCs w:val="20"/>
              </w:rPr>
              <w:t>Overall</w:t>
            </w:r>
          </w:p>
        </w:tc>
        <w:tc>
          <w:tcPr>
            <w:tcW w:w="1440" w:type="dxa"/>
            <w:tcBorders>
              <w:top w:val="double" w:sz="4" w:space="0" w:color="auto"/>
              <w:left w:val="double" w:sz="4" w:space="0" w:color="auto"/>
              <w:bottom w:val="single" w:sz="12" w:space="0" w:color="auto"/>
            </w:tcBorders>
            <w:vAlign w:val="center"/>
          </w:tcPr>
          <w:p w14:paraId="61746FEC" w14:textId="77777777" w:rsidR="00684904" w:rsidRPr="00760FC0" w:rsidRDefault="00684904" w:rsidP="00CC5368">
            <w:pPr>
              <w:keepNext/>
              <w:spacing w:after="0" w:line="240" w:lineRule="auto"/>
              <w:jc w:val="center"/>
              <w:rPr>
                <w:sz w:val="20"/>
                <w:szCs w:val="20"/>
                <w:vertAlign w:val="superscript"/>
              </w:rPr>
            </w:pPr>
            <w:r>
              <w:rPr>
                <w:sz w:val="20"/>
                <w:szCs w:val="20"/>
              </w:rPr>
              <w:t>4.7 (4.1, 5.4)</w:t>
            </w:r>
          </w:p>
        </w:tc>
        <w:tc>
          <w:tcPr>
            <w:tcW w:w="1440" w:type="dxa"/>
            <w:tcBorders>
              <w:top w:val="double" w:sz="4" w:space="0" w:color="auto"/>
              <w:bottom w:val="single" w:sz="12" w:space="0" w:color="auto"/>
            </w:tcBorders>
            <w:vAlign w:val="center"/>
          </w:tcPr>
          <w:p w14:paraId="4AF69D28" w14:textId="77777777" w:rsidR="00684904" w:rsidRPr="00760FC0" w:rsidRDefault="00684904" w:rsidP="00CC5368">
            <w:pPr>
              <w:keepNext/>
              <w:spacing w:after="0" w:line="240" w:lineRule="auto"/>
              <w:jc w:val="center"/>
              <w:rPr>
                <w:sz w:val="20"/>
                <w:szCs w:val="20"/>
                <w:vertAlign w:val="superscript"/>
              </w:rPr>
            </w:pPr>
            <w:r>
              <w:rPr>
                <w:sz w:val="20"/>
                <w:szCs w:val="20"/>
              </w:rPr>
              <w:t>5.2 (4.4, 6.0)</w:t>
            </w:r>
          </w:p>
        </w:tc>
        <w:tc>
          <w:tcPr>
            <w:tcW w:w="1440" w:type="dxa"/>
            <w:tcBorders>
              <w:top w:val="double" w:sz="4" w:space="0" w:color="auto"/>
              <w:bottom w:val="single" w:sz="12" w:space="0" w:color="auto"/>
            </w:tcBorders>
            <w:vAlign w:val="center"/>
          </w:tcPr>
          <w:p w14:paraId="71F7DB00" w14:textId="77777777" w:rsidR="00684904" w:rsidRPr="00760FC0" w:rsidRDefault="00684904" w:rsidP="00CC5368">
            <w:pPr>
              <w:keepNext/>
              <w:spacing w:after="0" w:line="240" w:lineRule="auto"/>
              <w:jc w:val="center"/>
              <w:rPr>
                <w:sz w:val="20"/>
                <w:szCs w:val="20"/>
                <w:vertAlign w:val="superscript"/>
              </w:rPr>
            </w:pPr>
            <w:r>
              <w:rPr>
                <w:sz w:val="20"/>
                <w:szCs w:val="20"/>
              </w:rPr>
              <w:t>4.0 (3.4, 4.5)</w:t>
            </w:r>
          </w:p>
        </w:tc>
      </w:tr>
    </w:tbl>
    <w:p w14:paraId="55101917" w14:textId="77777777" w:rsidR="00684904" w:rsidRDefault="00684904" w:rsidP="00D26597">
      <w:pPr>
        <w:pStyle w:val="Heading2"/>
        <w:numPr>
          <w:ilvl w:val="0"/>
          <w:numId w:val="0"/>
        </w:numPr>
      </w:pPr>
      <w:bookmarkStart w:id="29" w:name="_Toc377745555"/>
      <w:r>
        <w:t>Load Shape Analysis</w:t>
      </w:r>
      <w:bookmarkEnd w:id="29"/>
    </w:p>
    <w:p w14:paraId="659F6DC8" w14:textId="479D296B" w:rsidR="00684904" w:rsidRDefault="00684904" w:rsidP="00684904">
      <w:r>
        <w:t>The Team calculated monthly hourly load shapes for each area based on logger data collected for the study. For each area</w:t>
      </w:r>
      <w:r w:rsidR="00D913FA">
        <w:t>,</w:t>
      </w:r>
      <w:r>
        <w:t xml:space="preserve"> we calculated </w:t>
      </w:r>
      <w:r w:rsidR="00D913FA">
        <w:t>coincidence factors (</w:t>
      </w:r>
      <w:r>
        <w:t>CFs</w:t>
      </w:r>
      <w:r w:rsidR="00D913FA">
        <w:t>) in</w:t>
      </w:r>
      <w:r>
        <w:t xml:space="preserve"> two ways:</w:t>
      </w:r>
    </w:p>
    <w:p w14:paraId="3043771C" w14:textId="2751F8B9" w:rsidR="00684904" w:rsidRDefault="00684904" w:rsidP="00684904">
      <w:pPr>
        <w:pStyle w:val="ListParagraph"/>
        <w:numPr>
          <w:ilvl w:val="0"/>
          <w:numId w:val="29"/>
        </w:numPr>
      </w:pPr>
      <w:r>
        <w:t>Using the data that informed the monthly load shapes</w:t>
      </w:r>
      <w:r w:rsidDel="00F427DC">
        <w:t xml:space="preserve"> </w:t>
      </w:r>
      <w:r>
        <w:t>for the three New England states included in the study, the Team calculated CFs during the New England Independent System Operator (ISO-NE) summer and winter on-peak and Seasonal Peak hours. According to ISO-NE</w:t>
      </w:r>
      <w:r w:rsidR="00D913FA">
        <w:t>,</w:t>
      </w:r>
      <w:r>
        <w:t xml:space="preserve"> the winter on-peak hours are during non-holiday weekdays from 5 </w:t>
      </w:r>
      <w:r>
        <w:lastRenderedPageBreak/>
        <w:t>P</w:t>
      </w:r>
      <w:r w:rsidR="00D913FA">
        <w:t>.</w:t>
      </w:r>
      <w:r>
        <w:t>M</w:t>
      </w:r>
      <w:r w:rsidR="00D913FA">
        <w:t>.</w:t>
      </w:r>
      <w:r>
        <w:t xml:space="preserve"> to 7 P</w:t>
      </w:r>
      <w:r w:rsidR="00D913FA">
        <w:t>.</w:t>
      </w:r>
      <w:r>
        <w:t>M. The summer on-peak hours are during non-holiday weekdays from 1 P</w:t>
      </w:r>
      <w:r w:rsidR="00D913FA">
        <w:t>.</w:t>
      </w:r>
      <w:r>
        <w:t>M</w:t>
      </w:r>
      <w:r w:rsidR="00D913FA">
        <w:t>.</w:t>
      </w:r>
      <w:r>
        <w:t xml:space="preserve"> to 5 P</w:t>
      </w:r>
      <w:r w:rsidR="00D913FA">
        <w:t>.</w:t>
      </w:r>
      <w:r>
        <w:t>M.</w:t>
      </w:r>
      <w:r>
        <w:rPr>
          <w:rStyle w:val="FootnoteReference"/>
        </w:rPr>
        <w:footnoteReference w:id="5"/>
      </w:r>
    </w:p>
    <w:p w14:paraId="273D44C4" w14:textId="77777777" w:rsidR="00684904" w:rsidRDefault="00684904" w:rsidP="00684904">
      <w:pPr>
        <w:pStyle w:val="ListParagraph"/>
        <w:numPr>
          <w:ilvl w:val="0"/>
          <w:numId w:val="29"/>
        </w:numPr>
      </w:pPr>
      <w:r>
        <w:t xml:space="preserve">In addition to calculating average coincidence factors based on the ISO-NE peak periods, the Team prepared estimates based on peak data from the two Independent System Operators covering the area of the Sponsors. </w:t>
      </w:r>
    </w:p>
    <w:p w14:paraId="7483D3A3" w14:textId="2E3E901A" w:rsidR="00684904" w:rsidRDefault="00684904" w:rsidP="00684904">
      <w:pPr>
        <w:pStyle w:val="ListParagraph"/>
        <w:numPr>
          <w:ilvl w:val="1"/>
          <w:numId w:val="29"/>
        </w:numPr>
      </w:pPr>
      <w:r>
        <w:t>The Team prepared estimates based on ISO-NE’s 2013 Seasonal Peak Data for Connecticut, Massachusetts, and Rho</w:t>
      </w:r>
      <w:r w:rsidR="00D913FA">
        <w:t>de Island. According to the ISO-</w:t>
      </w:r>
      <w:r>
        <w:t>NE Seasonal Peak Data Summary, in 2013 the winter peak period occurred on January 24, 2013 at the hour ending 19 and the summer peak hour occurred on July 19, 2013 at the hour ending 17.</w:t>
      </w:r>
    </w:p>
    <w:p w14:paraId="005B1C83" w14:textId="5C101407" w:rsidR="00684904" w:rsidRDefault="00684904" w:rsidP="00684904">
      <w:pPr>
        <w:pStyle w:val="ListParagraph"/>
        <w:numPr>
          <w:ilvl w:val="1"/>
          <w:numId w:val="29"/>
        </w:numPr>
      </w:pPr>
      <w:r>
        <w:t>The Team prepared estimates based on the NY</w:t>
      </w:r>
      <w:r w:rsidR="00D913FA">
        <w:t>I</w:t>
      </w:r>
      <w:r>
        <w:t>SO’s peak hour. Based on NYISO actual load data for 2013, the peak occurred on July 7, 2013 at the hour ending 19.</w:t>
      </w:r>
    </w:p>
    <w:p w14:paraId="426190A7" w14:textId="0FE26C8D" w:rsidR="00684904" w:rsidRDefault="00684904" w:rsidP="00684904">
      <w:r>
        <w:t>We include one load curve here (</w:t>
      </w:r>
      <w:r>
        <w:fldChar w:fldCharType="begin"/>
      </w:r>
      <w:r>
        <w:instrText xml:space="preserve"> REF _Ref377740020 \h </w:instrText>
      </w:r>
      <w:r>
        <w:fldChar w:fldCharType="separate"/>
      </w:r>
      <w:r w:rsidR="00D26597">
        <w:t>Figure ES</w:t>
      </w:r>
      <w:r w:rsidR="00D26597">
        <w:noBreakHyphen/>
      </w:r>
      <w:r w:rsidR="00D26597">
        <w:rPr>
          <w:noProof/>
        </w:rPr>
        <w:t>2</w:t>
      </w:r>
      <w:r>
        <w:fldChar w:fldCharType="end"/>
      </w:r>
      <w:r>
        <w:t xml:space="preserve">) in the Executive Summary as a visual accompaniment to the data presented in </w:t>
      </w:r>
      <w:r>
        <w:fldChar w:fldCharType="begin"/>
      </w:r>
      <w:r>
        <w:instrText xml:space="preserve"> REF _Ref377739896 \h </w:instrText>
      </w:r>
      <w:r>
        <w:fldChar w:fldCharType="separate"/>
      </w:r>
      <w:r w:rsidR="00D26597">
        <w:t>Table ES</w:t>
      </w:r>
      <w:r w:rsidR="00D26597">
        <w:noBreakHyphen/>
      </w:r>
      <w:r w:rsidR="00D26597">
        <w:rPr>
          <w:noProof/>
        </w:rPr>
        <w:t>6</w:t>
      </w:r>
      <w:r>
        <w:fldChar w:fldCharType="end"/>
      </w:r>
      <w:r w:rsidR="00D913FA">
        <w:t>.</w:t>
      </w:r>
      <w:r>
        <w:t xml:space="preserve"> </w:t>
      </w:r>
      <w:r w:rsidR="00D913FA">
        <w:t>A</w:t>
      </w:r>
      <w:r>
        <w:t>dditional load curves for each area are included in Section</w:t>
      </w:r>
      <w:r w:rsidR="00D913FA">
        <w:t xml:space="preserve"> </w:t>
      </w:r>
      <w:r w:rsidR="00D913FA">
        <w:fldChar w:fldCharType="begin"/>
      </w:r>
      <w:r w:rsidR="00D913FA">
        <w:instrText xml:space="preserve"> REF _Ref377742578 \r \h </w:instrText>
      </w:r>
      <w:r w:rsidR="00D913FA">
        <w:fldChar w:fldCharType="separate"/>
      </w:r>
      <w:r w:rsidR="00D26597">
        <w:t>4</w:t>
      </w:r>
      <w:r w:rsidR="00D913FA">
        <w:fldChar w:fldCharType="end"/>
      </w:r>
      <w:r>
        <w:t>. In each load curve</w:t>
      </w:r>
      <w:r w:rsidR="00D913FA">
        <w:t>,</w:t>
      </w:r>
      <w:r>
        <w:t xml:space="preserve"> we have shaded the relevant summer and winter peak periods (1</w:t>
      </w:r>
      <w:r w:rsidR="00D913FA">
        <w:t xml:space="preserve"> </w:t>
      </w:r>
      <w:r>
        <w:t>P</w:t>
      </w:r>
      <w:r w:rsidR="00D913FA">
        <w:t>.</w:t>
      </w:r>
      <w:r>
        <w:t>M</w:t>
      </w:r>
      <w:r w:rsidR="00D913FA">
        <w:t>.</w:t>
      </w:r>
      <w:r>
        <w:t xml:space="preserve"> to 5</w:t>
      </w:r>
      <w:r w:rsidR="00D913FA">
        <w:t xml:space="preserve"> </w:t>
      </w:r>
      <w:r>
        <w:t>P</w:t>
      </w:r>
      <w:r w:rsidR="00D913FA">
        <w:t>.</w:t>
      </w:r>
      <w:r>
        <w:t>M</w:t>
      </w:r>
      <w:r w:rsidR="00D913FA">
        <w:t>.</w:t>
      </w:r>
      <w:r>
        <w:t xml:space="preserve"> in the summer and 5</w:t>
      </w:r>
      <w:r w:rsidR="00D913FA">
        <w:t xml:space="preserve"> </w:t>
      </w:r>
      <w:r>
        <w:t>P</w:t>
      </w:r>
      <w:r w:rsidR="00D913FA">
        <w:t>.</w:t>
      </w:r>
      <w:r>
        <w:t>M</w:t>
      </w:r>
      <w:r w:rsidR="00D913FA">
        <w:t>.</w:t>
      </w:r>
      <w:r>
        <w:t xml:space="preserve"> to 7</w:t>
      </w:r>
      <w:r w:rsidR="00D913FA">
        <w:t xml:space="preserve"> </w:t>
      </w:r>
      <w:r>
        <w:t>P</w:t>
      </w:r>
      <w:r w:rsidR="00D913FA">
        <w:t>.</w:t>
      </w:r>
      <w:r>
        <w:t>M</w:t>
      </w:r>
      <w:r w:rsidR="00D913FA">
        <w:t>.</w:t>
      </w:r>
      <w:r>
        <w:t xml:space="preserve"> in the winter, based on the hour ending)</w:t>
      </w:r>
      <w:r w:rsidR="00D913FA">
        <w:t>.</w:t>
      </w:r>
      <w:r>
        <w:t xml:space="preserve"> </w:t>
      </w:r>
      <w:r w:rsidR="00D913FA">
        <w:t>A</w:t>
      </w:r>
      <w:r>
        <w:t xml:space="preserve">verage percent on during summer and winter peak periods is </w:t>
      </w:r>
      <w:r w:rsidR="00D913FA">
        <w:t>shown</w:t>
      </w:r>
      <w:r>
        <w:t xml:space="preserve"> in the upper left, and the calculated confidence interval</w:t>
      </w:r>
      <w:r w:rsidR="00D913FA">
        <w:t xml:space="preserve"> is displayed for each hour</w:t>
      </w:r>
      <w:r>
        <w:t>. All of the load curves for each of the areas show a similar pattern of low usage starting around midnight, ramping up beginning in the hour ending at 6 P</w:t>
      </w:r>
      <w:r w:rsidR="00D913FA">
        <w:t>.</w:t>
      </w:r>
      <w:r>
        <w:t>M</w:t>
      </w:r>
      <w:r w:rsidR="00D913FA">
        <w:t>.</w:t>
      </w:r>
      <w:r>
        <w:t>, building until around noon, and then flattening off. In each a</w:t>
      </w:r>
      <w:r w:rsidR="00D913FA">
        <w:t>rea there is also a slight ramp-</w:t>
      </w:r>
      <w:r>
        <w:t>up in usage entering the evening hours at around hour ending at 6 P</w:t>
      </w:r>
      <w:r w:rsidR="00D913FA">
        <w:t>.</w:t>
      </w:r>
      <w:r>
        <w:t>M</w:t>
      </w:r>
      <w:r w:rsidR="00D913FA">
        <w:t>.</w:t>
      </w:r>
      <w:r>
        <w:t xml:space="preserve"> or 7 P</w:t>
      </w:r>
      <w:r w:rsidR="00D913FA">
        <w:t>.</w:t>
      </w:r>
      <w:r>
        <w:t>M</w:t>
      </w:r>
      <w:r w:rsidR="00D913FA">
        <w:t>.</w:t>
      </w:r>
      <w:r>
        <w:t xml:space="preserve"> (near the end of the winter peak period).  </w:t>
      </w:r>
    </w:p>
    <w:p w14:paraId="33F71FF3" w14:textId="12CF61DB" w:rsidR="00684904" w:rsidRDefault="00684904" w:rsidP="00684904">
      <w:pPr>
        <w:pStyle w:val="Caption"/>
      </w:pPr>
      <w:bookmarkStart w:id="30" w:name="_Ref377740020"/>
      <w:bookmarkStart w:id="31" w:name="_Toc377744521"/>
      <w:r>
        <w:lastRenderedPageBreak/>
        <w:t xml:space="preserve">Figure </w:t>
      </w:r>
      <w:r w:rsidR="00D913FA">
        <w:t>ES</w:t>
      </w:r>
      <w:r>
        <w:noBreakHyphen/>
      </w:r>
      <w:r>
        <w:fldChar w:fldCharType="begin"/>
      </w:r>
      <w:r>
        <w:instrText xml:space="preserve"> SEQ Figure \* ARABIC \s 1 </w:instrText>
      </w:r>
      <w:r>
        <w:fldChar w:fldCharType="separate"/>
      </w:r>
      <w:r w:rsidR="00D26597">
        <w:rPr>
          <w:noProof/>
        </w:rPr>
        <w:t>2</w:t>
      </w:r>
      <w:r>
        <w:rPr>
          <w:noProof/>
        </w:rPr>
        <w:fldChar w:fldCharType="end"/>
      </w:r>
      <w:bookmarkEnd w:id="30"/>
      <w:r>
        <w:t>: Overall Load Curve for Summer and Winter (Weekday)</w:t>
      </w:r>
      <w:bookmarkEnd w:id="31"/>
    </w:p>
    <w:p w14:paraId="2A9187DE" w14:textId="77777777" w:rsidR="00684904" w:rsidRDefault="00684904" w:rsidP="00684904">
      <w:r w:rsidRPr="00180C33">
        <w:rPr>
          <w:noProof/>
          <w:lang w:bidi="ar-SA"/>
        </w:rPr>
        <w:drawing>
          <wp:inline distT="0" distB="0" distL="0" distR="0" wp14:anchorId="3A689696" wp14:editId="5965DDCC">
            <wp:extent cx="5943600" cy="2971800"/>
            <wp:effectExtent l="0" t="0" r="0" b="0"/>
            <wp:docPr id="11" name="Picture 11" descr="C:\NMR\Regional Logger Study\Analysis\HOU Analysis\Report\Load Curves\summer_winter_WD\AllButDNY_summer_winter_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NMR\Regional Logger Study\Analysis\HOU Analysis\Report\Load Curves\summer_winter_WD\AllButDNY_summer_winter_W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t xml:space="preserve">  </w:t>
      </w:r>
    </w:p>
    <w:p w14:paraId="2C161A47" w14:textId="311943F6" w:rsidR="00684904" w:rsidRDefault="00684904" w:rsidP="00684904">
      <w:pPr>
        <w:pStyle w:val="Caption"/>
      </w:pPr>
      <w:bookmarkStart w:id="32" w:name="_Ref377739896"/>
      <w:bookmarkStart w:id="33" w:name="_Toc377744493"/>
      <w:r>
        <w:t xml:space="preserve">Table </w:t>
      </w:r>
      <w:r w:rsidR="00D913FA">
        <w:t>ES</w:t>
      </w:r>
      <w:r>
        <w:noBreakHyphen/>
      </w:r>
      <w:r>
        <w:fldChar w:fldCharType="begin"/>
      </w:r>
      <w:r>
        <w:instrText xml:space="preserve"> SEQ Table \* ARABIC \s 1 </w:instrText>
      </w:r>
      <w:r>
        <w:fldChar w:fldCharType="separate"/>
      </w:r>
      <w:r w:rsidR="00D26597">
        <w:rPr>
          <w:noProof/>
        </w:rPr>
        <w:t>6</w:t>
      </w:r>
      <w:r>
        <w:rPr>
          <w:noProof/>
        </w:rPr>
        <w:fldChar w:fldCharType="end"/>
      </w:r>
      <w:bookmarkEnd w:id="32"/>
      <w:r>
        <w:t>: Peak Period Coincidence Factors and Confidence Intervals</w:t>
      </w:r>
      <w:bookmarkEnd w:id="33"/>
    </w:p>
    <w:tbl>
      <w:tblPr>
        <w:tblW w:w="101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185"/>
        <w:gridCol w:w="1800"/>
        <w:gridCol w:w="1800"/>
        <w:gridCol w:w="1800"/>
        <w:gridCol w:w="1800"/>
        <w:gridCol w:w="1800"/>
      </w:tblGrid>
      <w:tr w:rsidR="00684904" w:rsidRPr="00134648" w14:paraId="49184C37" w14:textId="77777777" w:rsidTr="00CC5368">
        <w:trPr>
          <w:trHeight w:hRule="exact" w:val="1515"/>
          <w:jc w:val="center"/>
        </w:trPr>
        <w:tc>
          <w:tcPr>
            <w:tcW w:w="1185" w:type="dxa"/>
            <w:tcBorders>
              <w:top w:val="single" w:sz="12" w:space="0" w:color="auto"/>
              <w:bottom w:val="double" w:sz="4" w:space="0" w:color="auto"/>
            </w:tcBorders>
            <w:shd w:val="clear" w:color="auto" w:fill="auto"/>
            <w:vAlign w:val="center"/>
          </w:tcPr>
          <w:p w14:paraId="66FAEC55" w14:textId="77777777" w:rsidR="00684904" w:rsidRPr="00134648" w:rsidRDefault="00684904" w:rsidP="00CC5368">
            <w:pPr>
              <w:keepNext/>
              <w:spacing w:after="0" w:line="240" w:lineRule="auto"/>
              <w:jc w:val="left"/>
              <w:rPr>
                <w:b/>
                <w:sz w:val="20"/>
                <w:szCs w:val="20"/>
              </w:rPr>
            </w:pPr>
            <w:r>
              <w:rPr>
                <w:b/>
                <w:sz w:val="20"/>
                <w:szCs w:val="20"/>
              </w:rPr>
              <w:t>Month</w:t>
            </w:r>
          </w:p>
        </w:tc>
        <w:tc>
          <w:tcPr>
            <w:tcW w:w="1800" w:type="dxa"/>
            <w:tcBorders>
              <w:top w:val="single" w:sz="12" w:space="0" w:color="auto"/>
              <w:bottom w:val="double" w:sz="4" w:space="0" w:color="auto"/>
            </w:tcBorders>
            <w:shd w:val="clear" w:color="auto" w:fill="auto"/>
            <w:vAlign w:val="center"/>
          </w:tcPr>
          <w:p w14:paraId="43497137" w14:textId="77777777" w:rsidR="00684904" w:rsidRDefault="00684904" w:rsidP="00CC5368">
            <w:pPr>
              <w:keepNext/>
              <w:spacing w:after="0" w:line="240" w:lineRule="auto"/>
              <w:jc w:val="center"/>
              <w:rPr>
                <w:b/>
                <w:sz w:val="20"/>
                <w:szCs w:val="20"/>
              </w:rPr>
            </w:pPr>
            <w:r>
              <w:rPr>
                <w:b/>
                <w:sz w:val="20"/>
                <w:szCs w:val="20"/>
              </w:rPr>
              <w:t>Winter Peak Period</w:t>
            </w:r>
          </w:p>
          <w:p w14:paraId="738919E1" w14:textId="77777777" w:rsidR="00684904" w:rsidRDefault="00684904" w:rsidP="00CC5368">
            <w:pPr>
              <w:keepNext/>
              <w:spacing w:after="0" w:line="240" w:lineRule="auto"/>
              <w:jc w:val="center"/>
              <w:rPr>
                <w:b/>
                <w:sz w:val="20"/>
                <w:szCs w:val="20"/>
              </w:rPr>
            </w:pPr>
            <w:r>
              <w:rPr>
                <w:b/>
                <w:sz w:val="20"/>
                <w:szCs w:val="20"/>
              </w:rPr>
              <w:t xml:space="preserve">Dec. &amp; Jan. </w:t>
            </w:r>
          </w:p>
          <w:p w14:paraId="6DB2B0D7" w14:textId="77777777" w:rsidR="00684904" w:rsidRPr="00134648" w:rsidRDefault="00684904" w:rsidP="00CC5368">
            <w:pPr>
              <w:keepNext/>
              <w:spacing w:after="0" w:line="240" w:lineRule="auto"/>
              <w:jc w:val="center"/>
              <w:rPr>
                <w:b/>
                <w:sz w:val="20"/>
                <w:szCs w:val="20"/>
              </w:rPr>
            </w:pPr>
            <w:r>
              <w:rPr>
                <w:b/>
                <w:sz w:val="20"/>
                <w:szCs w:val="20"/>
              </w:rPr>
              <w:t>(5 PM – 7PM)</w:t>
            </w:r>
          </w:p>
        </w:tc>
        <w:tc>
          <w:tcPr>
            <w:tcW w:w="1800" w:type="dxa"/>
            <w:tcBorders>
              <w:top w:val="single" w:sz="12" w:space="0" w:color="auto"/>
              <w:bottom w:val="double" w:sz="4" w:space="0" w:color="auto"/>
            </w:tcBorders>
            <w:shd w:val="clear" w:color="auto" w:fill="auto"/>
            <w:vAlign w:val="center"/>
          </w:tcPr>
          <w:p w14:paraId="7B371BB7" w14:textId="77777777" w:rsidR="00684904" w:rsidRDefault="00684904" w:rsidP="00CC5368">
            <w:pPr>
              <w:keepNext/>
              <w:spacing w:after="0" w:line="240" w:lineRule="auto"/>
              <w:jc w:val="center"/>
              <w:rPr>
                <w:b/>
                <w:sz w:val="20"/>
                <w:szCs w:val="20"/>
              </w:rPr>
            </w:pPr>
            <w:r>
              <w:rPr>
                <w:b/>
                <w:sz w:val="20"/>
                <w:szCs w:val="20"/>
              </w:rPr>
              <w:t>Summer Peak Period</w:t>
            </w:r>
          </w:p>
          <w:p w14:paraId="0C2F462D" w14:textId="77777777" w:rsidR="00684904" w:rsidRDefault="00684904" w:rsidP="00CC5368">
            <w:pPr>
              <w:keepNext/>
              <w:spacing w:after="0" w:line="240" w:lineRule="auto"/>
              <w:jc w:val="center"/>
              <w:rPr>
                <w:b/>
                <w:sz w:val="20"/>
                <w:szCs w:val="20"/>
              </w:rPr>
            </w:pPr>
            <w:r>
              <w:rPr>
                <w:b/>
                <w:sz w:val="20"/>
                <w:szCs w:val="20"/>
              </w:rPr>
              <w:t xml:space="preserve">Dec. &amp; Jan. </w:t>
            </w:r>
          </w:p>
          <w:p w14:paraId="0CA3E838" w14:textId="77777777" w:rsidR="00684904" w:rsidRPr="00134648" w:rsidRDefault="00684904" w:rsidP="00CC5368">
            <w:pPr>
              <w:keepNext/>
              <w:spacing w:after="0" w:line="240" w:lineRule="auto"/>
              <w:jc w:val="center"/>
              <w:rPr>
                <w:b/>
                <w:sz w:val="20"/>
                <w:szCs w:val="20"/>
              </w:rPr>
            </w:pPr>
            <w:r>
              <w:rPr>
                <w:b/>
                <w:sz w:val="20"/>
                <w:szCs w:val="20"/>
              </w:rPr>
              <w:t>(1 PM – 5PM</w:t>
            </w:r>
          </w:p>
        </w:tc>
        <w:tc>
          <w:tcPr>
            <w:tcW w:w="1800" w:type="dxa"/>
            <w:tcBorders>
              <w:top w:val="single" w:sz="12" w:space="0" w:color="auto"/>
              <w:bottom w:val="double" w:sz="4" w:space="0" w:color="auto"/>
            </w:tcBorders>
            <w:vAlign w:val="center"/>
          </w:tcPr>
          <w:p w14:paraId="071064D8" w14:textId="77777777" w:rsidR="00684904" w:rsidRDefault="00684904" w:rsidP="00CC5368">
            <w:pPr>
              <w:keepNext/>
              <w:spacing w:after="0" w:line="240" w:lineRule="auto"/>
              <w:jc w:val="center"/>
              <w:rPr>
                <w:b/>
                <w:sz w:val="20"/>
                <w:szCs w:val="20"/>
              </w:rPr>
            </w:pPr>
            <w:r>
              <w:rPr>
                <w:b/>
                <w:sz w:val="20"/>
                <w:szCs w:val="20"/>
              </w:rPr>
              <w:t>ISO-NE Seasonal Peak Hour (Winter)</w:t>
            </w:r>
          </w:p>
          <w:p w14:paraId="1AF9644C" w14:textId="77777777" w:rsidR="00684904" w:rsidRDefault="00684904" w:rsidP="00CC5368">
            <w:pPr>
              <w:keepNext/>
              <w:spacing w:after="0" w:line="240" w:lineRule="auto"/>
              <w:jc w:val="center"/>
              <w:rPr>
                <w:b/>
                <w:sz w:val="20"/>
                <w:szCs w:val="20"/>
              </w:rPr>
            </w:pPr>
            <w:r>
              <w:rPr>
                <w:b/>
                <w:sz w:val="20"/>
                <w:szCs w:val="20"/>
              </w:rPr>
              <w:t>January 24, 2013</w:t>
            </w:r>
          </w:p>
          <w:p w14:paraId="6C89896E" w14:textId="77777777" w:rsidR="00684904" w:rsidRPr="00134648" w:rsidRDefault="00684904" w:rsidP="00CC5368">
            <w:pPr>
              <w:keepNext/>
              <w:spacing w:after="0" w:line="240" w:lineRule="auto"/>
              <w:jc w:val="center"/>
              <w:rPr>
                <w:b/>
                <w:sz w:val="20"/>
                <w:szCs w:val="20"/>
              </w:rPr>
            </w:pPr>
            <w:r>
              <w:rPr>
                <w:b/>
                <w:sz w:val="20"/>
                <w:szCs w:val="20"/>
              </w:rPr>
              <w:t>Hour Ending 19</w:t>
            </w:r>
          </w:p>
        </w:tc>
        <w:tc>
          <w:tcPr>
            <w:tcW w:w="1800" w:type="dxa"/>
            <w:tcBorders>
              <w:top w:val="single" w:sz="12" w:space="0" w:color="auto"/>
              <w:bottom w:val="double" w:sz="4" w:space="0" w:color="auto"/>
            </w:tcBorders>
            <w:vAlign w:val="center"/>
          </w:tcPr>
          <w:p w14:paraId="736A2849" w14:textId="77777777" w:rsidR="00684904" w:rsidRDefault="00684904" w:rsidP="00CC5368">
            <w:pPr>
              <w:keepNext/>
              <w:spacing w:after="0" w:line="240" w:lineRule="auto"/>
              <w:jc w:val="center"/>
              <w:rPr>
                <w:b/>
                <w:sz w:val="20"/>
                <w:szCs w:val="20"/>
              </w:rPr>
            </w:pPr>
            <w:r>
              <w:rPr>
                <w:b/>
                <w:sz w:val="20"/>
                <w:szCs w:val="20"/>
              </w:rPr>
              <w:t>ISO-NE Seasonal Peak Hour (Summer)</w:t>
            </w:r>
          </w:p>
          <w:p w14:paraId="4A9864F1" w14:textId="77777777" w:rsidR="00684904" w:rsidRDefault="00684904" w:rsidP="00CC5368">
            <w:pPr>
              <w:keepNext/>
              <w:spacing w:after="0" w:line="240" w:lineRule="auto"/>
              <w:jc w:val="center"/>
              <w:rPr>
                <w:b/>
                <w:sz w:val="20"/>
                <w:szCs w:val="20"/>
              </w:rPr>
            </w:pPr>
            <w:r>
              <w:rPr>
                <w:b/>
                <w:sz w:val="20"/>
                <w:szCs w:val="20"/>
              </w:rPr>
              <w:t>July 19, 2013</w:t>
            </w:r>
          </w:p>
          <w:p w14:paraId="53654518" w14:textId="77777777" w:rsidR="00684904" w:rsidRPr="00134648" w:rsidRDefault="00684904" w:rsidP="00CC5368">
            <w:pPr>
              <w:keepNext/>
              <w:spacing w:after="0" w:line="240" w:lineRule="auto"/>
              <w:jc w:val="center"/>
              <w:rPr>
                <w:b/>
                <w:sz w:val="20"/>
                <w:szCs w:val="20"/>
              </w:rPr>
            </w:pPr>
            <w:r>
              <w:rPr>
                <w:b/>
                <w:sz w:val="20"/>
                <w:szCs w:val="20"/>
              </w:rPr>
              <w:t>Hour Ending 17</w:t>
            </w:r>
          </w:p>
        </w:tc>
        <w:tc>
          <w:tcPr>
            <w:tcW w:w="1800" w:type="dxa"/>
            <w:tcBorders>
              <w:top w:val="single" w:sz="12" w:space="0" w:color="auto"/>
              <w:bottom w:val="double" w:sz="4" w:space="0" w:color="auto"/>
              <w:right w:val="single" w:sz="12" w:space="0" w:color="auto"/>
            </w:tcBorders>
            <w:shd w:val="clear" w:color="auto" w:fill="auto"/>
            <w:vAlign w:val="center"/>
          </w:tcPr>
          <w:p w14:paraId="6F1897DC" w14:textId="77777777" w:rsidR="00684904" w:rsidRDefault="00684904" w:rsidP="00CC5368">
            <w:pPr>
              <w:keepNext/>
              <w:spacing w:after="0" w:line="240" w:lineRule="auto"/>
              <w:jc w:val="center"/>
              <w:rPr>
                <w:b/>
                <w:sz w:val="20"/>
                <w:szCs w:val="20"/>
              </w:rPr>
            </w:pPr>
            <w:r>
              <w:rPr>
                <w:b/>
                <w:sz w:val="20"/>
                <w:szCs w:val="20"/>
              </w:rPr>
              <w:t>NYSO Peak Hour</w:t>
            </w:r>
          </w:p>
          <w:p w14:paraId="1D86D394" w14:textId="77777777" w:rsidR="00684904" w:rsidRDefault="00684904" w:rsidP="00CC5368">
            <w:pPr>
              <w:keepNext/>
              <w:spacing w:after="0" w:line="240" w:lineRule="auto"/>
              <w:jc w:val="center"/>
              <w:rPr>
                <w:b/>
                <w:sz w:val="20"/>
                <w:szCs w:val="20"/>
              </w:rPr>
            </w:pPr>
            <w:r>
              <w:rPr>
                <w:b/>
                <w:sz w:val="20"/>
                <w:szCs w:val="20"/>
              </w:rPr>
              <w:t xml:space="preserve">July 7, 2013 </w:t>
            </w:r>
          </w:p>
          <w:p w14:paraId="586F8398" w14:textId="77777777" w:rsidR="00684904" w:rsidRPr="00134648" w:rsidRDefault="00684904" w:rsidP="00CC5368">
            <w:pPr>
              <w:keepNext/>
              <w:spacing w:after="0" w:line="240" w:lineRule="auto"/>
              <w:jc w:val="center"/>
              <w:rPr>
                <w:b/>
                <w:sz w:val="20"/>
                <w:szCs w:val="20"/>
              </w:rPr>
            </w:pPr>
            <w:r>
              <w:rPr>
                <w:b/>
                <w:sz w:val="20"/>
                <w:szCs w:val="20"/>
              </w:rPr>
              <w:t>Hour Ending 19</w:t>
            </w:r>
          </w:p>
        </w:tc>
      </w:tr>
      <w:tr w:rsidR="00684904" w:rsidRPr="00046A8F" w14:paraId="2034FBD3" w14:textId="77777777" w:rsidTr="00CC5368">
        <w:trPr>
          <w:trHeight w:hRule="exact" w:val="432"/>
          <w:jc w:val="center"/>
        </w:trPr>
        <w:tc>
          <w:tcPr>
            <w:tcW w:w="1185" w:type="dxa"/>
            <w:tcBorders>
              <w:top w:val="double" w:sz="4" w:space="0" w:color="auto"/>
            </w:tcBorders>
            <w:shd w:val="clear" w:color="auto" w:fill="auto"/>
            <w:vAlign w:val="center"/>
          </w:tcPr>
          <w:p w14:paraId="4430A655" w14:textId="77777777" w:rsidR="00684904" w:rsidRPr="00A824D8" w:rsidRDefault="00684904" w:rsidP="00CC5368">
            <w:pPr>
              <w:keepNext/>
              <w:spacing w:after="0" w:line="240" w:lineRule="auto"/>
              <w:jc w:val="left"/>
              <w:rPr>
                <w:sz w:val="20"/>
                <w:szCs w:val="20"/>
              </w:rPr>
            </w:pPr>
            <w:r w:rsidRPr="00A824D8">
              <w:rPr>
                <w:sz w:val="20"/>
                <w:szCs w:val="20"/>
              </w:rPr>
              <w:t>CT</w:t>
            </w:r>
          </w:p>
        </w:tc>
        <w:tc>
          <w:tcPr>
            <w:tcW w:w="1800" w:type="dxa"/>
            <w:tcBorders>
              <w:top w:val="double" w:sz="4" w:space="0" w:color="auto"/>
            </w:tcBorders>
            <w:shd w:val="clear" w:color="auto" w:fill="auto"/>
            <w:vAlign w:val="center"/>
          </w:tcPr>
          <w:p w14:paraId="1969E83E" w14:textId="77777777" w:rsidR="00684904" w:rsidRPr="00046A8F" w:rsidRDefault="00684904" w:rsidP="00CC5368">
            <w:pPr>
              <w:keepNext/>
              <w:spacing w:after="0" w:line="240" w:lineRule="auto"/>
              <w:jc w:val="center"/>
              <w:rPr>
                <w:sz w:val="20"/>
                <w:szCs w:val="20"/>
              </w:rPr>
            </w:pPr>
            <w:r w:rsidRPr="00046A8F">
              <w:rPr>
                <w:sz w:val="20"/>
                <w:szCs w:val="20"/>
              </w:rPr>
              <w:t>18% (16%, 21%)</w:t>
            </w:r>
          </w:p>
        </w:tc>
        <w:tc>
          <w:tcPr>
            <w:tcW w:w="1800" w:type="dxa"/>
            <w:tcBorders>
              <w:top w:val="double" w:sz="4" w:space="0" w:color="auto"/>
            </w:tcBorders>
            <w:shd w:val="clear" w:color="auto" w:fill="auto"/>
            <w:vAlign w:val="center"/>
          </w:tcPr>
          <w:p w14:paraId="0EFF5271" w14:textId="77777777" w:rsidR="00684904" w:rsidRPr="00046A8F" w:rsidRDefault="00684904" w:rsidP="00CC5368">
            <w:pPr>
              <w:keepNext/>
              <w:spacing w:after="0" w:line="240" w:lineRule="auto"/>
              <w:jc w:val="center"/>
              <w:rPr>
                <w:sz w:val="20"/>
                <w:szCs w:val="20"/>
              </w:rPr>
            </w:pPr>
            <w:r w:rsidRPr="00046A8F">
              <w:rPr>
                <w:sz w:val="20"/>
                <w:szCs w:val="20"/>
              </w:rPr>
              <w:t>16% (13%, 19%)</w:t>
            </w:r>
          </w:p>
        </w:tc>
        <w:tc>
          <w:tcPr>
            <w:tcW w:w="1800" w:type="dxa"/>
            <w:tcBorders>
              <w:top w:val="double" w:sz="4" w:space="0" w:color="auto"/>
            </w:tcBorders>
            <w:vAlign w:val="center"/>
          </w:tcPr>
          <w:p w14:paraId="740A6A33" w14:textId="77777777" w:rsidR="00684904" w:rsidRPr="00046A8F" w:rsidRDefault="00684904" w:rsidP="00CC5368">
            <w:pPr>
              <w:keepNext/>
              <w:spacing w:after="0" w:line="240" w:lineRule="auto"/>
              <w:jc w:val="center"/>
              <w:rPr>
                <w:sz w:val="20"/>
                <w:szCs w:val="20"/>
              </w:rPr>
            </w:pPr>
            <w:r w:rsidRPr="00046A8F">
              <w:rPr>
                <w:sz w:val="20"/>
                <w:szCs w:val="20"/>
              </w:rPr>
              <w:t>29% (22%, 35%)</w:t>
            </w:r>
          </w:p>
        </w:tc>
        <w:tc>
          <w:tcPr>
            <w:tcW w:w="1800" w:type="dxa"/>
            <w:tcBorders>
              <w:top w:val="double" w:sz="4" w:space="0" w:color="auto"/>
            </w:tcBorders>
            <w:vAlign w:val="center"/>
          </w:tcPr>
          <w:p w14:paraId="4E992CB9" w14:textId="77777777" w:rsidR="00684904" w:rsidRPr="00046A8F" w:rsidRDefault="00684904" w:rsidP="00CC5368">
            <w:pPr>
              <w:keepNext/>
              <w:spacing w:after="0" w:line="240" w:lineRule="auto"/>
              <w:jc w:val="center"/>
              <w:rPr>
                <w:sz w:val="20"/>
                <w:szCs w:val="20"/>
              </w:rPr>
            </w:pPr>
            <w:r w:rsidRPr="00046A8F">
              <w:rPr>
                <w:sz w:val="20"/>
                <w:szCs w:val="20"/>
              </w:rPr>
              <w:t>19% (7%, 31%)</w:t>
            </w:r>
          </w:p>
        </w:tc>
        <w:tc>
          <w:tcPr>
            <w:tcW w:w="1800" w:type="dxa"/>
            <w:tcBorders>
              <w:top w:val="double" w:sz="4" w:space="0" w:color="auto"/>
              <w:right w:val="single" w:sz="12" w:space="0" w:color="auto"/>
            </w:tcBorders>
            <w:shd w:val="clear" w:color="auto" w:fill="BFBFBF" w:themeFill="background1" w:themeFillShade="BF"/>
            <w:vAlign w:val="center"/>
          </w:tcPr>
          <w:p w14:paraId="65559B55" w14:textId="77777777" w:rsidR="00684904" w:rsidRPr="00046A8F" w:rsidRDefault="00684904" w:rsidP="00CC5368">
            <w:pPr>
              <w:keepNext/>
              <w:spacing w:after="0" w:line="240" w:lineRule="auto"/>
              <w:jc w:val="center"/>
              <w:rPr>
                <w:sz w:val="20"/>
                <w:szCs w:val="20"/>
              </w:rPr>
            </w:pPr>
            <w:r w:rsidRPr="00046A8F">
              <w:rPr>
                <w:sz w:val="20"/>
                <w:szCs w:val="20"/>
              </w:rPr>
              <w:t>n/a</w:t>
            </w:r>
          </w:p>
        </w:tc>
      </w:tr>
      <w:tr w:rsidR="00684904" w:rsidRPr="00046A8F" w14:paraId="243B11D1" w14:textId="77777777" w:rsidTr="00CC5368">
        <w:trPr>
          <w:trHeight w:hRule="exact" w:val="432"/>
          <w:jc w:val="center"/>
        </w:trPr>
        <w:tc>
          <w:tcPr>
            <w:tcW w:w="1185" w:type="dxa"/>
            <w:shd w:val="clear" w:color="auto" w:fill="auto"/>
            <w:vAlign w:val="center"/>
          </w:tcPr>
          <w:p w14:paraId="2BAD8F5E" w14:textId="77777777" w:rsidR="00684904" w:rsidRPr="00A824D8" w:rsidRDefault="00684904" w:rsidP="00CC5368">
            <w:pPr>
              <w:keepNext/>
              <w:spacing w:after="0" w:line="240" w:lineRule="auto"/>
              <w:jc w:val="left"/>
              <w:rPr>
                <w:sz w:val="20"/>
                <w:szCs w:val="20"/>
              </w:rPr>
            </w:pPr>
            <w:r w:rsidRPr="00A824D8">
              <w:rPr>
                <w:sz w:val="20"/>
                <w:szCs w:val="20"/>
              </w:rPr>
              <w:t>MA</w:t>
            </w:r>
          </w:p>
        </w:tc>
        <w:tc>
          <w:tcPr>
            <w:tcW w:w="1800" w:type="dxa"/>
            <w:shd w:val="clear" w:color="auto" w:fill="auto"/>
            <w:vAlign w:val="center"/>
          </w:tcPr>
          <w:p w14:paraId="3C61C817" w14:textId="77777777" w:rsidR="00684904" w:rsidRPr="00046A8F" w:rsidRDefault="00684904" w:rsidP="00CC5368">
            <w:pPr>
              <w:keepNext/>
              <w:spacing w:after="0" w:line="240" w:lineRule="auto"/>
              <w:jc w:val="center"/>
              <w:rPr>
                <w:sz w:val="20"/>
                <w:szCs w:val="20"/>
              </w:rPr>
            </w:pPr>
            <w:r w:rsidRPr="00046A8F">
              <w:rPr>
                <w:sz w:val="20"/>
                <w:szCs w:val="20"/>
              </w:rPr>
              <w:t>17% (16%, 18%)</w:t>
            </w:r>
          </w:p>
        </w:tc>
        <w:tc>
          <w:tcPr>
            <w:tcW w:w="1800" w:type="dxa"/>
            <w:shd w:val="clear" w:color="auto" w:fill="auto"/>
            <w:vAlign w:val="center"/>
          </w:tcPr>
          <w:p w14:paraId="0E45E403" w14:textId="77777777" w:rsidR="00684904" w:rsidRPr="00046A8F" w:rsidRDefault="00684904" w:rsidP="00CC5368">
            <w:pPr>
              <w:keepNext/>
              <w:spacing w:after="0" w:line="240" w:lineRule="auto"/>
              <w:jc w:val="center"/>
              <w:rPr>
                <w:sz w:val="20"/>
                <w:szCs w:val="20"/>
              </w:rPr>
            </w:pPr>
            <w:r w:rsidRPr="00046A8F">
              <w:rPr>
                <w:sz w:val="20"/>
                <w:szCs w:val="20"/>
              </w:rPr>
              <w:t>11% (10%, 13%)</w:t>
            </w:r>
          </w:p>
        </w:tc>
        <w:tc>
          <w:tcPr>
            <w:tcW w:w="1800" w:type="dxa"/>
            <w:vAlign w:val="center"/>
          </w:tcPr>
          <w:p w14:paraId="2A490FC6" w14:textId="77777777" w:rsidR="00684904" w:rsidRPr="00046A8F" w:rsidRDefault="00684904" w:rsidP="00CC5368">
            <w:pPr>
              <w:keepNext/>
              <w:spacing w:after="0" w:line="240" w:lineRule="auto"/>
              <w:jc w:val="center"/>
              <w:rPr>
                <w:sz w:val="20"/>
                <w:szCs w:val="20"/>
              </w:rPr>
            </w:pPr>
            <w:r w:rsidRPr="00046A8F">
              <w:rPr>
                <w:sz w:val="20"/>
                <w:szCs w:val="20"/>
              </w:rPr>
              <w:t>20% (19%, 22%)</w:t>
            </w:r>
          </w:p>
        </w:tc>
        <w:tc>
          <w:tcPr>
            <w:tcW w:w="1800" w:type="dxa"/>
            <w:vAlign w:val="center"/>
          </w:tcPr>
          <w:p w14:paraId="4FEED9BF" w14:textId="77777777" w:rsidR="00684904" w:rsidRPr="00046A8F" w:rsidRDefault="00684904" w:rsidP="00CC5368">
            <w:pPr>
              <w:keepNext/>
              <w:spacing w:after="0" w:line="240" w:lineRule="auto"/>
              <w:jc w:val="center"/>
              <w:rPr>
                <w:sz w:val="20"/>
                <w:szCs w:val="20"/>
              </w:rPr>
            </w:pPr>
            <w:r w:rsidRPr="00046A8F">
              <w:rPr>
                <w:sz w:val="20"/>
                <w:szCs w:val="20"/>
              </w:rPr>
              <w:t>15% (11%, 19%)</w:t>
            </w:r>
          </w:p>
        </w:tc>
        <w:tc>
          <w:tcPr>
            <w:tcW w:w="1800" w:type="dxa"/>
            <w:tcBorders>
              <w:right w:val="single" w:sz="12" w:space="0" w:color="auto"/>
            </w:tcBorders>
            <w:shd w:val="clear" w:color="auto" w:fill="BFBFBF" w:themeFill="background1" w:themeFillShade="BF"/>
            <w:vAlign w:val="center"/>
          </w:tcPr>
          <w:p w14:paraId="192464C8" w14:textId="77777777" w:rsidR="00684904" w:rsidRPr="00046A8F" w:rsidRDefault="00684904" w:rsidP="00CC5368">
            <w:pPr>
              <w:keepNext/>
              <w:spacing w:after="0" w:line="240" w:lineRule="auto"/>
              <w:jc w:val="center"/>
              <w:rPr>
                <w:sz w:val="20"/>
                <w:szCs w:val="20"/>
              </w:rPr>
            </w:pPr>
            <w:r w:rsidRPr="00046A8F">
              <w:rPr>
                <w:sz w:val="20"/>
                <w:szCs w:val="20"/>
              </w:rPr>
              <w:t>n/a</w:t>
            </w:r>
          </w:p>
        </w:tc>
      </w:tr>
      <w:tr w:rsidR="00684904" w:rsidRPr="00046A8F" w14:paraId="3D45180C" w14:textId="77777777" w:rsidTr="00CC5368">
        <w:trPr>
          <w:trHeight w:hRule="exact" w:val="432"/>
          <w:jc w:val="center"/>
        </w:trPr>
        <w:tc>
          <w:tcPr>
            <w:tcW w:w="1185" w:type="dxa"/>
            <w:shd w:val="clear" w:color="auto" w:fill="auto"/>
            <w:vAlign w:val="center"/>
          </w:tcPr>
          <w:p w14:paraId="09274B82" w14:textId="77777777" w:rsidR="00684904" w:rsidRPr="00A824D8" w:rsidRDefault="00684904" w:rsidP="00CC5368">
            <w:pPr>
              <w:keepNext/>
              <w:spacing w:after="0" w:line="240" w:lineRule="auto"/>
              <w:jc w:val="left"/>
              <w:rPr>
                <w:sz w:val="20"/>
                <w:szCs w:val="20"/>
              </w:rPr>
            </w:pPr>
            <w:r w:rsidRPr="00A824D8">
              <w:rPr>
                <w:sz w:val="20"/>
                <w:szCs w:val="20"/>
              </w:rPr>
              <w:t>RI</w:t>
            </w:r>
          </w:p>
        </w:tc>
        <w:tc>
          <w:tcPr>
            <w:tcW w:w="1800" w:type="dxa"/>
            <w:shd w:val="clear" w:color="auto" w:fill="auto"/>
            <w:vAlign w:val="center"/>
          </w:tcPr>
          <w:p w14:paraId="43885FC4" w14:textId="77777777" w:rsidR="00684904" w:rsidRPr="00046A8F" w:rsidRDefault="00684904" w:rsidP="00CC5368">
            <w:pPr>
              <w:keepNext/>
              <w:spacing w:after="0" w:line="240" w:lineRule="auto"/>
              <w:jc w:val="center"/>
              <w:rPr>
                <w:sz w:val="20"/>
                <w:szCs w:val="20"/>
              </w:rPr>
            </w:pPr>
            <w:r w:rsidRPr="00046A8F">
              <w:rPr>
                <w:sz w:val="20"/>
                <w:szCs w:val="20"/>
              </w:rPr>
              <w:t>17% (13%, 20%)</w:t>
            </w:r>
          </w:p>
        </w:tc>
        <w:tc>
          <w:tcPr>
            <w:tcW w:w="1800" w:type="dxa"/>
            <w:shd w:val="clear" w:color="auto" w:fill="auto"/>
            <w:vAlign w:val="center"/>
          </w:tcPr>
          <w:p w14:paraId="61CEBC1E" w14:textId="77777777" w:rsidR="00684904" w:rsidRPr="00046A8F" w:rsidRDefault="00684904" w:rsidP="00CC5368">
            <w:pPr>
              <w:keepNext/>
              <w:spacing w:after="0" w:line="240" w:lineRule="auto"/>
              <w:jc w:val="center"/>
              <w:rPr>
                <w:sz w:val="20"/>
                <w:szCs w:val="20"/>
              </w:rPr>
            </w:pPr>
            <w:r w:rsidRPr="00046A8F">
              <w:rPr>
                <w:sz w:val="20"/>
                <w:szCs w:val="20"/>
              </w:rPr>
              <w:t>19% (15%, 24%)</w:t>
            </w:r>
          </w:p>
        </w:tc>
        <w:tc>
          <w:tcPr>
            <w:tcW w:w="1800" w:type="dxa"/>
            <w:vAlign w:val="center"/>
          </w:tcPr>
          <w:p w14:paraId="5313A38A" w14:textId="77777777" w:rsidR="00684904" w:rsidRPr="00046A8F" w:rsidRDefault="00684904" w:rsidP="00CC5368">
            <w:pPr>
              <w:keepNext/>
              <w:spacing w:after="0" w:line="240" w:lineRule="auto"/>
              <w:jc w:val="center"/>
              <w:rPr>
                <w:sz w:val="20"/>
                <w:szCs w:val="20"/>
              </w:rPr>
            </w:pPr>
            <w:r w:rsidRPr="00046A8F">
              <w:rPr>
                <w:sz w:val="20"/>
                <w:szCs w:val="20"/>
              </w:rPr>
              <w:t>15% (11%, 19%)</w:t>
            </w:r>
          </w:p>
        </w:tc>
        <w:tc>
          <w:tcPr>
            <w:tcW w:w="1800" w:type="dxa"/>
          </w:tcPr>
          <w:p w14:paraId="3375BA67" w14:textId="77777777" w:rsidR="00684904" w:rsidRPr="00046A8F" w:rsidRDefault="00684904" w:rsidP="00CC5368">
            <w:pPr>
              <w:keepNext/>
              <w:spacing w:after="0" w:line="240" w:lineRule="auto"/>
              <w:jc w:val="center"/>
              <w:rPr>
                <w:sz w:val="20"/>
                <w:szCs w:val="20"/>
              </w:rPr>
            </w:pPr>
            <w:r w:rsidRPr="00046A8F">
              <w:rPr>
                <w:sz w:val="20"/>
                <w:szCs w:val="20"/>
              </w:rPr>
              <w:t>22% (16%, 28%)</w:t>
            </w:r>
          </w:p>
        </w:tc>
        <w:tc>
          <w:tcPr>
            <w:tcW w:w="1800" w:type="dxa"/>
            <w:tcBorders>
              <w:right w:val="single" w:sz="12" w:space="0" w:color="auto"/>
            </w:tcBorders>
            <w:shd w:val="clear" w:color="auto" w:fill="BFBFBF" w:themeFill="background1" w:themeFillShade="BF"/>
            <w:vAlign w:val="center"/>
          </w:tcPr>
          <w:p w14:paraId="467CD005" w14:textId="77777777" w:rsidR="00684904" w:rsidRPr="00046A8F" w:rsidRDefault="00684904" w:rsidP="00CC5368">
            <w:pPr>
              <w:keepNext/>
              <w:spacing w:after="0" w:line="240" w:lineRule="auto"/>
              <w:jc w:val="center"/>
              <w:rPr>
                <w:sz w:val="20"/>
                <w:szCs w:val="20"/>
              </w:rPr>
            </w:pPr>
            <w:r w:rsidRPr="00046A8F">
              <w:rPr>
                <w:sz w:val="20"/>
                <w:szCs w:val="20"/>
              </w:rPr>
              <w:t>n/a</w:t>
            </w:r>
          </w:p>
        </w:tc>
      </w:tr>
      <w:tr w:rsidR="00684904" w:rsidRPr="00046A8F" w14:paraId="0D13B343" w14:textId="77777777" w:rsidTr="00CC5368">
        <w:trPr>
          <w:trHeight w:hRule="exact" w:val="432"/>
          <w:jc w:val="center"/>
        </w:trPr>
        <w:tc>
          <w:tcPr>
            <w:tcW w:w="1185" w:type="dxa"/>
            <w:shd w:val="clear" w:color="auto" w:fill="auto"/>
            <w:vAlign w:val="center"/>
          </w:tcPr>
          <w:p w14:paraId="1EB86219" w14:textId="77777777" w:rsidR="00684904" w:rsidRPr="00A824D8" w:rsidRDefault="00684904" w:rsidP="00CC5368">
            <w:pPr>
              <w:keepNext/>
              <w:spacing w:after="0" w:line="240" w:lineRule="auto"/>
              <w:jc w:val="left"/>
              <w:rPr>
                <w:sz w:val="20"/>
                <w:szCs w:val="20"/>
              </w:rPr>
            </w:pPr>
            <w:r w:rsidRPr="00A824D8">
              <w:rPr>
                <w:sz w:val="20"/>
                <w:szCs w:val="20"/>
              </w:rPr>
              <w:t>UNY</w:t>
            </w:r>
          </w:p>
        </w:tc>
        <w:tc>
          <w:tcPr>
            <w:tcW w:w="1800" w:type="dxa"/>
            <w:shd w:val="clear" w:color="auto" w:fill="auto"/>
            <w:vAlign w:val="center"/>
          </w:tcPr>
          <w:p w14:paraId="2298157A" w14:textId="77777777" w:rsidR="00684904" w:rsidRPr="00046A8F" w:rsidRDefault="00684904" w:rsidP="00CC5368">
            <w:pPr>
              <w:keepNext/>
              <w:spacing w:after="0" w:line="240" w:lineRule="auto"/>
              <w:jc w:val="center"/>
              <w:rPr>
                <w:sz w:val="20"/>
                <w:szCs w:val="20"/>
              </w:rPr>
            </w:pPr>
            <w:r w:rsidRPr="00046A8F">
              <w:rPr>
                <w:sz w:val="20"/>
                <w:szCs w:val="20"/>
              </w:rPr>
              <w:t>14% (11%, 16%)</w:t>
            </w:r>
          </w:p>
        </w:tc>
        <w:tc>
          <w:tcPr>
            <w:tcW w:w="1800" w:type="dxa"/>
            <w:shd w:val="clear" w:color="auto" w:fill="auto"/>
            <w:vAlign w:val="center"/>
          </w:tcPr>
          <w:p w14:paraId="3F7CAC3B" w14:textId="77777777" w:rsidR="00684904" w:rsidRPr="00046A8F" w:rsidRDefault="00684904" w:rsidP="00CC5368">
            <w:pPr>
              <w:keepNext/>
              <w:spacing w:after="0" w:line="240" w:lineRule="auto"/>
              <w:jc w:val="center"/>
              <w:rPr>
                <w:sz w:val="20"/>
                <w:szCs w:val="20"/>
              </w:rPr>
            </w:pPr>
            <w:r w:rsidRPr="00046A8F">
              <w:rPr>
                <w:sz w:val="20"/>
                <w:szCs w:val="20"/>
              </w:rPr>
              <w:t>11% (9%, 13%)</w:t>
            </w:r>
          </w:p>
        </w:tc>
        <w:tc>
          <w:tcPr>
            <w:tcW w:w="1800" w:type="dxa"/>
            <w:vAlign w:val="center"/>
          </w:tcPr>
          <w:p w14:paraId="2CE83524" w14:textId="77777777" w:rsidR="00684904" w:rsidRPr="00046A8F" w:rsidRDefault="00684904" w:rsidP="00CC5368">
            <w:pPr>
              <w:keepNext/>
              <w:spacing w:after="0" w:line="240" w:lineRule="auto"/>
              <w:jc w:val="center"/>
              <w:rPr>
                <w:sz w:val="20"/>
                <w:szCs w:val="20"/>
              </w:rPr>
            </w:pPr>
            <w:r w:rsidRPr="00046A8F">
              <w:rPr>
                <w:sz w:val="20"/>
                <w:szCs w:val="20"/>
              </w:rPr>
              <w:t>21% (17%, 25%)</w:t>
            </w:r>
          </w:p>
        </w:tc>
        <w:tc>
          <w:tcPr>
            <w:tcW w:w="1800" w:type="dxa"/>
            <w:vAlign w:val="center"/>
          </w:tcPr>
          <w:p w14:paraId="634B7A85" w14:textId="77777777" w:rsidR="00684904" w:rsidRPr="00046A8F" w:rsidRDefault="00684904" w:rsidP="00CC5368">
            <w:pPr>
              <w:keepNext/>
              <w:spacing w:after="0" w:line="240" w:lineRule="auto"/>
              <w:jc w:val="center"/>
              <w:rPr>
                <w:sz w:val="20"/>
                <w:szCs w:val="20"/>
              </w:rPr>
            </w:pPr>
            <w:r w:rsidRPr="00046A8F">
              <w:rPr>
                <w:sz w:val="20"/>
                <w:szCs w:val="20"/>
              </w:rPr>
              <w:t>19% (11%, 26%)</w:t>
            </w:r>
          </w:p>
        </w:tc>
        <w:tc>
          <w:tcPr>
            <w:tcW w:w="1800" w:type="dxa"/>
            <w:tcBorders>
              <w:right w:val="single" w:sz="12" w:space="0" w:color="auto"/>
            </w:tcBorders>
            <w:shd w:val="clear" w:color="auto" w:fill="BFBFBF" w:themeFill="background1" w:themeFillShade="BF"/>
            <w:vAlign w:val="center"/>
          </w:tcPr>
          <w:p w14:paraId="61A8355A" w14:textId="77777777" w:rsidR="00684904" w:rsidRPr="00046A8F" w:rsidRDefault="00684904" w:rsidP="00CC5368">
            <w:pPr>
              <w:keepNext/>
              <w:spacing w:after="0" w:line="240" w:lineRule="auto"/>
              <w:jc w:val="center"/>
              <w:rPr>
                <w:sz w:val="20"/>
                <w:szCs w:val="20"/>
              </w:rPr>
            </w:pPr>
            <w:r w:rsidRPr="00046A8F">
              <w:rPr>
                <w:sz w:val="20"/>
                <w:szCs w:val="20"/>
              </w:rPr>
              <w:t>n/a</w:t>
            </w:r>
          </w:p>
        </w:tc>
      </w:tr>
      <w:tr w:rsidR="00684904" w:rsidRPr="00046A8F" w14:paraId="18BD3A16" w14:textId="77777777" w:rsidTr="00CC5368">
        <w:trPr>
          <w:trHeight w:hRule="exact" w:val="432"/>
          <w:jc w:val="center"/>
        </w:trPr>
        <w:tc>
          <w:tcPr>
            <w:tcW w:w="1185" w:type="dxa"/>
            <w:shd w:val="clear" w:color="auto" w:fill="auto"/>
            <w:vAlign w:val="center"/>
          </w:tcPr>
          <w:p w14:paraId="47D0C497" w14:textId="77777777" w:rsidR="00684904" w:rsidRPr="00A824D8" w:rsidRDefault="00684904" w:rsidP="00CC5368">
            <w:pPr>
              <w:keepNext/>
              <w:spacing w:after="0" w:line="240" w:lineRule="auto"/>
              <w:jc w:val="left"/>
              <w:rPr>
                <w:sz w:val="20"/>
                <w:szCs w:val="20"/>
              </w:rPr>
            </w:pPr>
            <w:r w:rsidRPr="00A824D8">
              <w:rPr>
                <w:sz w:val="20"/>
                <w:szCs w:val="20"/>
              </w:rPr>
              <w:t>Overall</w:t>
            </w:r>
          </w:p>
        </w:tc>
        <w:tc>
          <w:tcPr>
            <w:tcW w:w="1800" w:type="dxa"/>
            <w:shd w:val="clear" w:color="auto" w:fill="auto"/>
            <w:vAlign w:val="center"/>
          </w:tcPr>
          <w:p w14:paraId="2F12B7FD" w14:textId="77777777" w:rsidR="00684904" w:rsidRPr="00046A8F" w:rsidRDefault="00684904" w:rsidP="00CC5368">
            <w:pPr>
              <w:keepNext/>
              <w:spacing w:after="0" w:line="240" w:lineRule="auto"/>
              <w:jc w:val="center"/>
              <w:rPr>
                <w:sz w:val="20"/>
                <w:szCs w:val="20"/>
              </w:rPr>
            </w:pPr>
            <w:r w:rsidRPr="00046A8F">
              <w:rPr>
                <w:sz w:val="20"/>
                <w:szCs w:val="20"/>
              </w:rPr>
              <w:t>17% (16%, 18%)</w:t>
            </w:r>
          </w:p>
        </w:tc>
        <w:tc>
          <w:tcPr>
            <w:tcW w:w="1800" w:type="dxa"/>
            <w:shd w:val="clear" w:color="auto" w:fill="auto"/>
            <w:vAlign w:val="center"/>
          </w:tcPr>
          <w:p w14:paraId="7C29244C" w14:textId="77777777" w:rsidR="00684904" w:rsidRPr="00046A8F" w:rsidRDefault="00684904" w:rsidP="00CC5368">
            <w:pPr>
              <w:keepNext/>
              <w:spacing w:after="0" w:line="240" w:lineRule="auto"/>
              <w:jc w:val="center"/>
              <w:rPr>
                <w:sz w:val="20"/>
                <w:szCs w:val="20"/>
              </w:rPr>
            </w:pPr>
            <w:r w:rsidRPr="00046A8F">
              <w:rPr>
                <w:sz w:val="20"/>
                <w:szCs w:val="20"/>
              </w:rPr>
              <w:t>13% (11%, 14%)</w:t>
            </w:r>
          </w:p>
        </w:tc>
        <w:tc>
          <w:tcPr>
            <w:tcW w:w="1800" w:type="dxa"/>
            <w:shd w:val="clear" w:color="auto" w:fill="BFBFBF" w:themeFill="background1" w:themeFillShade="BF"/>
            <w:vAlign w:val="center"/>
          </w:tcPr>
          <w:p w14:paraId="51626B13" w14:textId="77777777" w:rsidR="00684904" w:rsidRPr="00046A8F" w:rsidRDefault="00684904" w:rsidP="00CC5368">
            <w:pPr>
              <w:keepNext/>
              <w:spacing w:after="0" w:line="240" w:lineRule="auto"/>
              <w:jc w:val="center"/>
              <w:rPr>
                <w:sz w:val="20"/>
                <w:szCs w:val="20"/>
              </w:rPr>
            </w:pPr>
            <w:r w:rsidRPr="00046A8F">
              <w:rPr>
                <w:sz w:val="20"/>
                <w:szCs w:val="20"/>
              </w:rPr>
              <w:t>n/a</w:t>
            </w:r>
          </w:p>
        </w:tc>
        <w:tc>
          <w:tcPr>
            <w:tcW w:w="1800" w:type="dxa"/>
            <w:shd w:val="clear" w:color="auto" w:fill="BFBFBF" w:themeFill="background1" w:themeFillShade="BF"/>
            <w:vAlign w:val="center"/>
          </w:tcPr>
          <w:p w14:paraId="47B28E4B" w14:textId="77777777" w:rsidR="00684904" w:rsidRPr="00046A8F" w:rsidRDefault="00684904" w:rsidP="00CC5368">
            <w:pPr>
              <w:keepNext/>
              <w:spacing w:after="0" w:line="240" w:lineRule="auto"/>
              <w:jc w:val="center"/>
              <w:rPr>
                <w:sz w:val="20"/>
                <w:szCs w:val="20"/>
              </w:rPr>
            </w:pPr>
            <w:r w:rsidRPr="00046A8F">
              <w:rPr>
                <w:sz w:val="20"/>
                <w:szCs w:val="20"/>
              </w:rPr>
              <w:t>n/a</w:t>
            </w:r>
          </w:p>
        </w:tc>
        <w:tc>
          <w:tcPr>
            <w:tcW w:w="1800" w:type="dxa"/>
            <w:tcBorders>
              <w:right w:val="single" w:sz="12" w:space="0" w:color="auto"/>
            </w:tcBorders>
            <w:shd w:val="clear" w:color="auto" w:fill="auto"/>
            <w:vAlign w:val="center"/>
          </w:tcPr>
          <w:p w14:paraId="2809BDA5" w14:textId="77777777" w:rsidR="00684904" w:rsidRPr="00046A8F" w:rsidRDefault="00684904" w:rsidP="00CC5368">
            <w:pPr>
              <w:keepNext/>
              <w:spacing w:after="0" w:line="240" w:lineRule="auto"/>
              <w:jc w:val="center"/>
              <w:rPr>
                <w:sz w:val="20"/>
                <w:szCs w:val="20"/>
              </w:rPr>
            </w:pPr>
            <w:r w:rsidRPr="00046A8F">
              <w:rPr>
                <w:sz w:val="20"/>
                <w:szCs w:val="20"/>
              </w:rPr>
              <w:t>10% (7%, 13%)</w:t>
            </w:r>
          </w:p>
        </w:tc>
      </w:tr>
      <w:tr w:rsidR="00684904" w:rsidRPr="00046A8F" w14:paraId="25039095" w14:textId="77777777" w:rsidTr="00CC5368">
        <w:trPr>
          <w:trHeight w:hRule="exact" w:val="432"/>
          <w:jc w:val="center"/>
        </w:trPr>
        <w:tc>
          <w:tcPr>
            <w:tcW w:w="1185" w:type="dxa"/>
            <w:tcBorders>
              <w:bottom w:val="single" w:sz="4" w:space="0" w:color="auto"/>
            </w:tcBorders>
            <w:shd w:val="clear" w:color="auto" w:fill="auto"/>
            <w:vAlign w:val="center"/>
          </w:tcPr>
          <w:p w14:paraId="2E6A1AFC" w14:textId="77777777" w:rsidR="00684904" w:rsidRPr="00A824D8" w:rsidRDefault="00684904" w:rsidP="00CC5368">
            <w:pPr>
              <w:keepNext/>
              <w:spacing w:after="0" w:line="240" w:lineRule="auto"/>
              <w:jc w:val="left"/>
              <w:rPr>
                <w:sz w:val="20"/>
                <w:szCs w:val="20"/>
              </w:rPr>
            </w:pPr>
            <w:r w:rsidRPr="00A824D8">
              <w:rPr>
                <w:sz w:val="20"/>
                <w:szCs w:val="20"/>
              </w:rPr>
              <w:t>MHT</w:t>
            </w:r>
          </w:p>
        </w:tc>
        <w:tc>
          <w:tcPr>
            <w:tcW w:w="1800" w:type="dxa"/>
            <w:tcBorders>
              <w:bottom w:val="single" w:sz="4" w:space="0" w:color="auto"/>
            </w:tcBorders>
            <w:shd w:val="clear" w:color="auto" w:fill="auto"/>
            <w:vAlign w:val="center"/>
          </w:tcPr>
          <w:p w14:paraId="379A09D8" w14:textId="77777777" w:rsidR="00684904" w:rsidRPr="00046A8F" w:rsidRDefault="00684904" w:rsidP="00CC5368">
            <w:pPr>
              <w:keepNext/>
              <w:spacing w:after="0" w:line="240" w:lineRule="auto"/>
              <w:jc w:val="center"/>
              <w:rPr>
                <w:sz w:val="20"/>
                <w:szCs w:val="20"/>
              </w:rPr>
            </w:pPr>
            <w:r w:rsidRPr="00046A8F">
              <w:rPr>
                <w:sz w:val="20"/>
                <w:szCs w:val="20"/>
              </w:rPr>
              <w:t>27% (24%, 30%)</w:t>
            </w:r>
          </w:p>
        </w:tc>
        <w:tc>
          <w:tcPr>
            <w:tcW w:w="1800" w:type="dxa"/>
            <w:tcBorders>
              <w:bottom w:val="single" w:sz="4" w:space="0" w:color="auto"/>
            </w:tcBorders>
            <w:shd w:val="clear" w:color="auto" w:fill="auto"/>
            <w:vAlign w:val="center"/>
          </w:tcPr>
          <w:p w14:paraId="2B786435" w14:textId="77777777" w:rsidR="00684904" w:rsidRPr="00046A8F" w:rsidRDefault="00684904" w:rsidP="00CC5368">
            <w:pPr>
              <w:keepNext/>
              <w:spacing w:after="0" w:line="240" w:lineRule="auto"/>
              <w:jc w:val="center"/>
              <w:rPr>
                <w:sz w:val="20"/>
                <w:szCs w:val="20"/>
              </w:rPr>
            </w:pPr>
            <w:r w:rsidRPr="00046A8F">
              <w:rPr>
                <w:sz w:val="20"/>
                <w:szCs w:val="20"/>
              </w:rPr>
              <w:t>16% (13%, 18%)</w:t>
            </w:r>
          </w:p>
        </w:tc>
        <w:tc>
          <w:tcPr>
            <w:tcW w:w="1800" w:type="dxa"/>
            <w:tcBorders>
              <w:bottom w:val="single" w:sz="4" w:space="0" w:color="auto"/>
            </w:tcBorders>
            <w:shd w:val="clear" w:color="auto" w:fill="BFBFBF" w:themeFill="background1" w:themeFillShade="BF"/>
            <w:vAlign w:val="center"/>
          </w:tcPr>
          <w:p w14:paraId="44A91CB2" w14:textId="77777777" w:rsidR="00684904" w:rsidRPr="00046A8F" w:rsidRDefault="00684904" w:rsidP="00CC5368">
            <w:pPr>
              <w:keepNext/>
              <w:spacing w:after="0" w:line="240" w:lineRule="auto"/>
              <w:jc w:val="center"/>
              <w:rPr>
                <w:sz w:val="20"/>
                <w:szCs w:val="20"/>
              </w:rPr>
            </w:pPr>
            <w:r w:rsidRPr="00046A8F">
              <w:rPr>
                <w:sz w:val="20"/>
                <w:szCs w:val="20"/>
              </w:rPr>
              <w:t>n/a</w:t>
            </w:r>
          </w:p>
        </w:tc>
        <w:tc>
          <w:tcPr>
            <w:tcW w:w="1800" w:type="dxa"/>
            <w:tcBorders>
              <w:bottom w:val="single" w:sz="4" w:space="0" w:color="auto"/>
            </w:tcBorders>
            <w:shd w:val="clear" w:color="auto" w:fill="BFBFBF" w:themeFill="background1" w:themeFillShade="BF"/>
            <w:vAlign w:val="center"/>
          </w:tcPr>
          <w:p w14:paraId="26BEB188" w14:textId="77777777" w:rsidR="00684904" w:rsidRPr="00046A8F" w:rsidRDefault="00684904" w:rsidP="00CC5368">
            <w:pPr>
              <w:keepNext/>
              <w:spacing w:after="0" w:line="240" w:lineRule="auto"/>
              <w:jc w:val="center"/>
              <w:rPr>
                <w:sz w:val="20"/>
                <w:szCs w:val="20"/>
              </w:rPr>
            </w:pPr>
            <w:r w:rsidRPr="00046A8F">
              <w:rPr>
                <w:sz w:val="20"/>
                <w:szCs w:val="20"/>
              </w:rPr>
              <w:t>n/a</w:t>
            </w:r>
          </w:p>
        </w:tc>
        <w:tc>
          <w:tcPr>
            <w:tcW w:w="1800" w:type="dxa"/>
            <w:tcBorders>
              <w:bottom w:val="single" w:sz="4" w:space="0" w:color="auto"/>
              <w:right w:val="single" w:sz="12" w:space="0" w:color="auto"/>
            </w:tcBorders>
            <w:shd w:val="clear" w:color="auto" w:fill="auto"/>
            <w:vAlign w:val="center"/>
          </w:tcPr>
          <w:p w14:paraId="7CAD7237" w14:textId="77777777" w:rsidR="00684904" w:rsidRPr="00046A8F" w:rsidRDefault="00684904" w:rsidP="00CC5368">
            <w:pPr>
              <w:keepNext/>
              <w:spacing w:after="0" w:line="240" w:lineRule="auto"/>
              <w:jc w:val="center"/>
              <w:rPr>
                <w:sz w:val="20"/>
                <w:szCs w:val="20"/>
              </w:rPr>
            </w:pPr>
            <w:r w:rsidRPr="00046A8F">
              <w:rPr>
                <w:sz w:val="20"/>
                <w:szCs w:val="20"/>
              </w:rPr>
              <w:t>16% (11%, 20%)</w:t>
            </w:r>
          </w:p>
        </w:tc>
      </w:tr>
      <w:tr w:rsidR="00684904" w:rsidRPr="00046A8F" w14:paraId="4659B37C" w14:textId="77777777" w:rsidTr="00CC5368">
        <w:trPr>
          <w:trHeight w:hRule="exact" w:val="432"/>
          <w:jc w:val="center"/>
        </w:trPr>
        <w:tc>
          <w:tcPr>
            <w:tcW w:w="1185" w:type="dxa"/>
            <w:tcBorders>
              <w:top w:val="single" w:sz="4" w:space="0" w:color="auto"/>
              <w:bottom w:val="single" w:sz="4" w:space="0" w:color="auto"/>
            </w:tcBorders>
            <w:shd w:val="clear" w:color="auto" w:fill="auto"/>
            <w:vAlign w:val="center"/>
          </w:tcPr>
          <w:p w14:paraId="14CE6D7D" w14:textId="77777777" w:rsidR="00684904" w:rsidRPr="00A824D8" w:rsidRDefault="00684904" w:rsidP="00CC5368">
            <w:pPr>
              <w:keepNext/>
              <w:spacing w:after="0" w:line="240" w:lineRule="auto"/>
              <w:jc w:val="left"/>
              <w:rPr>
                <w:sz w:val="20"/>
                <w:szCs w:val="20"/>
              </w:rPr>
            </w:pPr>
            <w:r w:rsidRPr="00A824D8">
              <w:rPr>
                <w:sz w:val="20"/>
                <w:szCs w:val="20"/>
              </w:rPr>
              <w:t>DNY</w:t>
            </w:r>
          </w:p>
        </w:tc>
        <w:tc>
          <w:tcPr>
            <w:tcW w:w="1800" w:type="dxa"/>
            <w:tcBorders>
              <w:top w:val="single" w:sz="4" w:space="0" w:color="auto"/>
              <w:bottom w:val="single" w:sz="4" w:space="0" w:color="auto"/>
            </w:tcBorders>
            <w:shd w:val="clear" w:color="auto" w:fill="auto"/>
            <w:vAlign w:val="center"/>
          </w:tcPr>
          <w:p w14:paraId="4E4B0137" w14:textId="77777777" w:rsidR="00684904" w:rsidRPr="00046A8F" w:rsidRDefault="00684904" w:rsidP="00CC5368">
            <w:pPr>
              <w:keepNext/>
              <w:spacing w:after="0" w:line="240" w:lineRule="auto"/>
              <w:jc w:val="center"/>
              <w:rPr>
                <w:sz w:val="20"/>
                <w:szCs w:val="20"/>
              </w:rPr>
            </w:pPr>
            <w:r w:rsidRPr="00046A8F">
              <w:rPr>
                <w:sz w:val="20"/>
                <w:szCs w:val="20"/>
              </w:rPr>
              <w:t>28% (25%, 31%)</w:t>
            </w:r>
          </w:p>
        </w:tc>
        <w:tc>
          <w:tcPr>
            <w:tcW w:w="1800" w:type="dxa"/>
            <w:tcBorders>
              <w:top w:val="single" w:sz="4" w:space="0" w:color="auto"/>
              <w:bottom w:val="single" w:sz="4" w:space="0" w:color="auto"/>
            </w:tcBorders>
            <w:shd w:val="clear" w:color="auto" w:fill="auto"/>
            <w:vAlign w:val="center"/>
          </w:tcPr>
          <w:p w14:paraId="2E7A8CA6" w14:textId="77777777" w:rsidR="00684904" w:rsidRPr="00046A8F" w:rsidRDefault="00684904" w:rsidP="00CC5368">
            <w:pPr>
              <w:keepNext/>
              <w:spacing w:after="0" w:line="240" w:lineRule="auto"/>
              <w:jc w:val="center"/>
              <w:rPr>
                <w:sz w:val="20"/>
                <w:szCs w:val="20"/>
              </w:rPr>
            </w:pPr>
            <w:r w:rsidRPr="00046A8F">
              <w:rPr>
                <w:sz w:val="20"/>
                <w:szCs w:val="20"/>
              </w:rPr>
              <w:t>15% (13%, 18%)</w:t>
            </w:r>
          </w:p>
        </w:tc>
        <w:tc>
          <w:tcPr>
            <w:tcW w:w="1800" w:type="dxa"/>
            <w:tcBorders>
              <w:top w:val="single" w:sz="4" w:space="0" w:color="auto"/>
              <w:bottom w:val="single" w:sz="4" w:space="0" w:color="auto"/>
            </w:tcBorders>
            <w:shd w:val="clear" w:color="auto" w:fill="BFBFBF" w:themeFill="background1" w:themeFillShade="BF"/>
            <w:vAlign w:val="center"/>
          </w:tcPr>
          <w:p w14:paraId="2E7284D6" w14:textId="77777777" w:rsidR="00684904" w:rsidRPr="00046A8F" w:rsidRDefault="00684904" w:rsidP="00CC5368">
            <w:pPr>
              <w:keepNext/>
              <w:spacing w:after="0" w:line="240" w:lineRule="auto"/>
              <w:jc w:val="center"/>
              <w:rPr>
                <w:sz w:val="20"/>
                <w:szCs w:val="20"/>
              </w:rPr>
            </w:pPr>
            <w:r w:rsidRPr="00046A8F">
              <w:rPr>
                <w:sz w:val="20"/>
                <w:szCs w:val="20"/>
              </w:rPr>
              <w:t>n/a</w:t>
            </w:r>
          </w:p>
        </w:tc>
        <w:tc>
          <w:tcPr>
            <w:tcW w:w="1800" w:type="dxa"/>
            <w:tcBorders>
              <w:top w:val="single" w:sz="4" w:space="0" w:color="auto"/>
              <w:bottom w:val="single" w:sz="4" w:space="0" w:color="auto"/>
            </w:tcBorders>
            <w:shd w:val="clear" w:color="auto" w:fill="BFBFBF" w:themeFill="background1" w:themeFillShade="BF"/>
            <w:vAlign w:val="center"/>
          </w:tcPr>
          <w:p w14:paraId="7A5ED8FC" w14:textId="77777777" w:rsidR="00684904" w:rsidRPr="00046A8F" w:rsidRDefault="00684904" w:rsidP="00CC5368">
            <w:pPr>
              <w:keepNext/>
              <w:spacing w:after="0" w:line="240" w:lineRule="auto"/>
              <w:jc w:val="center"/>
              <w:rPr>
                <w:sz w:val="20"/>
                <w:szCs w:val="20"/>
              </w:rPr>
            </w:pPr>
            <w:r w:rsidRPr="00046A8F">
              <w:rPr>
                <w:sz w:val="20"/>
                <w:szCs w:val="20"/>
              </w:rPr>
              <w:t>n/a</w:t>
            </w:r>
          </w:p>
        </w:tc>
        <w:tc>
          <w:tcPr>
            <w:tcW w:w="1800" w:type="dxa"/>
            <w:tcBorders>
              <w:top w:val="single" w:sz="4" w:space="0" w:color="auto"/>
              <w:bottom w:val="single" w:sz="4" w:space="0" w:color="auto"/>
              <w:right w:val="single" w:sz="12" w:space="0" w:color="auto"/>
            </w:tcBorders>
            <w:shd w:val="clear" w:color="auto" w:fill="auto"/>
            <w:vAlign w:val="center"/>
          </w:tcPr>
          <w:p w14:paraId="23B7342F" w14:textId="77777777" w:rsidR="00684904" w:rsidRPr="00046A8F" w:rsidRDefault="00684904" w:rsidP="00CC5368">
            <w:pPr>
              <w:keepNext/>
              <w:spacing w:after="0" w:line="240" w:lineRule="auto"/>
              <w:jc w:val="center"/>
              <w:rPr>
                <w:sz w:val="20"/>
                <w:szCs w:val="20"/>
              </w:rPr>
            </w:pPr>
            <w:r w:rsidRPr="00046A8F">
              <w:rPr>
                <w:sz w:val="20"/>
                <w:szCs w:val="20"/>
              </w:rPr>
              <w:t>13% (10%, 16%)</w:t>
            </w:r>
          </w:p>
        </w:tc>
      </w:tr>
      <w:tr w:rsidR="00684904" w:rsidRPr="00046A8F" w14:paraId="6E6B85F6" w14:textId="77777777" w:rsidTr="00CC5368">
        <w:trPr>
          <w:trHeight w:hRule="exact" w:val="432"/>
          <w:jc w:val="center"/>
        </w:trPr>
        <w:tc>
          <w:tcPr>
            <w:tcW w:w="1185" w:type="dxa"/>
            <w:tcBorders>
              <w:top w:val="single" w:sz="4" w:space="0" w:color="auto"/>
              <w:bottom w:val="single" w:sz="12" w:space="0" w:color="auto"/>
            </w:tcBorders>
            <w:shd w:val="clear" w:color="auto" w:fill="auto"/>
            <w:vAlign w:val="center"/>
          </w:tcPr>
          <w:p w14:paraId="7A476FAA" w14:textId="77777777" w:rsidR="00684904" w:rsidRPr="00A824D8" w:rsidRDefault="00684904" w:rsidP="00CC5368">
            <w:pPr>
              <w:keepNext/>
              <w:spacing w:after="0" w:line="240" w:lineRule="auto"/>
              <w:jc w:val="left"/>
              <w:rPr>
                <w:sz w:val="20"/>
                <w:szCs w:val="20"/>
              </w:rPr>
            </w:pPr>
            <w:r w:rsidRPr="00A824D8">
              <w:rPr>
                <w:sz w:val="20"/>
                <w:szCs w:val="20"/>
              </w:rPr>
              <w:t>NYSERDA</w:t>
            </w:r>
          </w:p>
        </w:tc>
        <w:tc>
          <w:tcPr>
            <w:tcW w:w="1800" w:type="dxa"/>
            <w:tcBorders>
              <w:top w:val="single" w:sz="4" w:space="0" w:color="auto"/>
              <w:bottom w:val="single" w:sz="12" w:space="0" w:color="auto"/>
            </w:tcBorders>
            <w:shd w:val="clear" w:color="auto" w:fill="auto"/>
            <w:vAlign w:val="center"/>
          </w:tcPr>
          <w:p w14:paraId="2193C1DF" w14:textId="77777777" w:rsidR="00684904" w:rsidRPr="00046A8F" w:rsidRDefault="00684904" w:rsidP="00CC5368">
            <w:pPr>
              <w:keepNext/>
              <w:spacing w:after="0" w:line="240" w:lineRule="auto"/>
              <w:jc w:val="center"/>
              <w:rPr>
                <w:sz w:val="20"/>
                <w:szCs w:val="20"/>
              </w:rPr>
            </w:pPr>
            <w:r w:rsidRPr="00046A8F">
              <w:rPr>
                <w:sz w:val="20"/>
                <w:szCs w:val="20"/>
              </w:rPr>
              <w:t>24% (20%, 28%)</w:t>
            </w:r>
          </w:p>
        </w:tc>
        <w:tc>
          <w:tcPr>
            <w:tcW w:w="1800" w:type="dxa"/>
            <w:tcBorders>
              <w:top w:val="single" w:sz="4" w:space="0" w:color="auto"/>
              <w:bottom w:val="single" w:sz="12" w:space="0" w:color="auto"/>
            </w:tcBorders>
            <w:shd w:val="clear" w:color="auto" w:fill="auto"/>
            <w:vAlign w:val="center"/>
          </w:tcPr>
          <w:p w14:paraId="3C815E41" w14:textId="77777777" w:rsidR="00684904" w:rsidRPr="00046A8F" w:rsidRDefault="00684904" w:rsidP="00CC5368">
            <w:pPr>
              <w:keepNext/>
              <w:spacing w:after="0" w:line="240" w:lineRule="auto"/>
              <w:jc w:val="center"/>
              <w:rPr>
                <w:sz w:val="20"/>
                <w:szCs w:val="20"/>
              </w:rPr>
            </w:pPr>
            <w:r w:rsidRPr="00046A8F">
              <w:rPr>
                <w:sz w:val="20"/>
                <w:szCs w:val="20"/>
              </w:rPr>
              <w:t>13% (11%, 14%)</w:t>
            </w:r>
          </w:p>
        </w:tc>
        <w:tc>
          <w:tcPr>
            <w:tcW w:w="1800" w:type="dxa"/>
            <w:tcBorders>
              <w:top w:val="single" w:sz="4" w:space="0" w:color="auto"/>
              <w:bottom w:val="single" w:sz="12" w:space="0" w:color="auto"/>
            </w:tcBorders>
            <w:shd w:val="clear" w:color="auto" w:fill="BFBFBF" w:themeFill="background1" w:themeFillShade="BF"/>
            <w:vAlign w:val="center"/>
          </w:tcPr>
          <w:p w14:paraId="4A09C013" w14:textId="77777777" w:rsidR="00684904" w:rsidRPr="00046A8F" w:rsidRDefault="00684904" w:rsidP="00CC5368">
            <w:pPr>
              <w:keepNext/>
              <w:spacing w:after="0" w:line="240" w:lineRule="auto"/>
              <w:jc w:val="center"/>
              <w:rPr>
                <w:sz w:val="20"/>
                <w:szCs w:val="20"/>
              </w:rPr>
            </w:pPr>
            <w:r w:rsidRPr="00046A8F">
              <w:rPr>
                <w:sz w:val="20"/>
                <w:szCs w:val="20"/>
              </w:rPr>
              <w:t>n/a</w:t>
            </w:r>
          </w:p>
        </w:tc>
        <w:tc>
          <w:tcPr>
            <w:tcW w:w="1800" w:type="dxa"/>
            <w:tcBorders>
              <w:top w:val="single" w:sz="4" w:space="0" w:color="auto"/>
              <w:bottom w:val="single" w:sz="12" w:space="0" w:color="auto"/>
            </w:tcBorders>
            <w:shd w:val="clear" w:color="auto" w:fill="BFBFBF" w:themeFill="background1" w:themeFillShade="BF"/>
            <w:vAlign w:val="center"/>
          </w:tcPr>
          <w:p w14:paraId="731A7849" w14:textId="77777777" w:rsidR="00684904" w:rsidRPr="00046A8F" w:rsidRDefault="00684904" w:rsidP="00CC5368">
            <w:pPr>
              <w:keepNext/>
              <w:spacing w:after="0" w:line="240" w:lineRule="auto"/>
              <w:jc w:val="center"/>
              <w:rPr>
                <w:sz w:val="20"/>
                <w:szCs w:val="20"/>
              </w:rPr>
            </w:pPr>
            <w:r w:rsidRPr="00046A8F">
              <w:rPr>
                <w:sz w:val="20"/>
                <w:szCs w:val="20"/>
              </w:rPr>
              <w:t>n/a</w:t>
            </w:r>
          </w:p>
        </w:tc>
        <w:tc>
          <w:tcPr>
            <w:tcW w:w="1800" w:type="dxa"/>
            <w:tcBorders>
              <w:top w:val="single" w:sz="4" w:space="0" w:color="auto"/>
              <w:bottom w:val="single" w:sz="12" w:space="0" w:color="auto"/>
              <w:right w:val="single" w:sz="12" w:space="0" w:color="auto"/>
            </w:tcBorders>
            <w:shd w:val="clear" w:color="auto" w:fill="auto"/>
            <w:vAlign w:val="center"/>
          </w:tcPr>
          <w:p w14:paraId="59856B20" w14:textId="77777777" w:rsidR="00684904" w:rsidRPr="00046A8F" w:rsidRDefault="00684904" w:rsidP="00CC5368">
            <w:pPr>
              <w:keepNext/>
              <w:spacing w:after="0" w:line="240" w:lineRule="auto"/>
              <w:jc w:val="center"/>
              <w:rPr>
                <w:sz w:val="20"/>
                <w:szCs w:val="20"/>
              </w:rPr>
            </w:pPr>
            <w:r w:rsidRPr="00046A8F">
              <w:rPr>
                <w:sz w:val="20"/>
                <w:szCs w:val="20"/>
              </w:rPr>
              <w:t>12% (10%, 14%)</w:t>
            </w:r>
          </w:p>
        </w:tc>
      </w:tr>
    </w:tbl>
    <w:p w14:paraId="2DFF1851" w14:textId="77777777" w:rsidR="00684904" w:rsidRDefault="00684904" w:rsidP="00F40974">
      <w:pPr>
        <w:pStyle w:val="Heading2"/>
        <w:numPr>
          <w:ilvl w:val="0"/>
          <w:numId w:val="0"/>
        </w:numPr>
      </w:pPr>
      <w:bookmarkStart w:id="34" w:name="_Toc377745556"/>
      <w:r>
        <w:t>Solar Shading Analysis</w:t>
      </w:r>
      <w:bookmarkEnd w:id="34"/>
    </w:p>
    <w:p w14:paraId="2E54AF1F" w14:textId="344A4F30" w:rsidR="00684904" w:rsidRDefault="00684904" w:rsidP="00684904">
      <w:pPr>
        <w:rPr>
          <w:rFonts w:cs="Times New Roman"/>
          <w:szCs w:val="24"/>
        </w:rPr>
      </w:pPr>
      <w:r w:rsidRPr="005A6330">
        <w:rPr>
          <w:rFonts w:cs="Times New Roman"/>
          <w:szCs w:val="24"/>
        </w:rPr>
        <w:t>To determine which solar shading variables were important predictors of HOU, the Team performed variable selection using a stepwise linear regression analysis</w:t>
      </w:r>
      <w:r>
        <w:rPr>
          <w:rFonts w:cs="Times New Roman"/>
          <w:szCs w:val="24"/>
        </w:rPr>
        <w:t xml:space="preserve">. </w:t>
      </w:r>
      <w:r w:rsidRPr="005A6330">
        <w:rPr>
          <w:rFonts w:cs="Times New Roman"/>
          <w:szCs w:val="24"/>
        </w:rPr>
        <w:t>The goal of the variable selection procedure, therefore, was to determine which, if any, of the solar shading variables were also important predictors of HOU</w:t>
      </w:r>
      <w:r>
        <w:rPr>
          <w:rFonts w:cs="Times New Roman"/>
          <w:szCs w:val="24"/>
        </w:rPr>
        <w:t xml:space="preserve">. Ultimately, five solar shading variables were determined to </w:t>
      </w:r>
      <w:r>
        <w:rPr>
          <w:rFonts w:cs="Times New Roman"/>
          <w:szCs w:val="24"/>
        </w:rPr>
        <w:lastRenderedPageBreak/>
        <w:t xml:space="preserve">affect HOU. These five factors are included in </w:t>
      </w:r>
      <w:r w:rsidR="00F40974">
        <w:rPr>
          <w:rFonts w:cs="Times New Roman"/>
          <w:szCs w:val="24"/>
        </w:rPr>
        <w:fldChar w:fldCharType="begin"/>
      </w:r>
      <w:r w:rsidR="00F40974">
        <w:rPr>
          <w:rFonts w:cs="Times New Roman"/>
          <w:szCs w:val="24"/>
        </w:rPr>
        <w:instrText xml:space="preserve"> REF _Ref377743948 \h </w:instrText>
      </w:r>
      <w:r w:rsidR="00F40974">
        <w:rPr>
          <w:rFonts w:cs="Times New Roman"/>
          <w:szCs w:val="24"/>
        </w:rPr>
      </w:r>
      <w:r w:rsidR="00F40974">
        <w:rPr>
          <w:rFonts w:cs="Times New Roman"/>
          <w:szCs w:val="24"/>
        </w:rPr>
        <w:fldChar w:fldCharType="separate"/>
      </w:r>
      <w:r w:rsidR="00D26597">
        <w:t>Table ES</w:t>
      </w:r>
      <w:r w:rsidR="00D26597">
        <w:noBreakHyphen/>
      </w:r>
      <w:r w:rsidR="00D26597">
        <w:rPr>
          <w:noProof/>
        </w:rPr>
        <w:t>7</w:t>
      </w:r>
      <w:r w:rsidR="00F40974">
        <w:rPr>
          <w:rFonts w:cs="Times New Roman"/>
          <w:szCs w:val="24"/>
        </w:rPr>
        <w:fldChar w:fldCharType="end"/>
      </w:r>
      <w:r w:rsidR="00F40974">
        <w:rPr>
          <w:rFonts w:cs="Times New Roman"/>
          <w:szCs w:val="24"/>
        </w:rPr>
        <w:t xml:space="preserve"> </w:t>
      </w:r>
      <w:r>
        <w:rPr>
          <w:rFonts w:cs="Times New Roman"/>
          <w:szCs w:val="24"/>
        </w:rPr>
        <w:t>along with a summary of the marginal effects of each of the variables. Given the relatively small sample size and exploratory nature of this solar shading analysis, the Team advises a more qualitative interpretation of the numbers in</w:t>
      </w:r>
      <w:r w:rsidR="00F40974">
        <w:rPr>
          <w:rFonts w:cs="Times New Roman"/>
          <w:szCs w:val="24"/>
        </w:rPr>
        <w:t xml:space="preserve"> </w:t>
      </w:r>
      <w:r w:rsidR="00F40974">
        <w:rPr>
          <w:rFonts w:cs="Times New Roman"/>
          <w:szCs w:val="24"/>
        </w:rPr>
        <w:fldChar w:fldCharType="begin"/>
      </w:r>
      <w:r w:rsidR="00F40974">
        <w:rPr>
          <w:rFonts w:cs="Times New Roman"/>
          <w:szCs w:val="24"/>
        </w:rPr>
        <w:instrText xml:space="preserve"> REF _Ref377743948 \h </w:instrText>
      </w:r>
      <w:r w:rsidR="00F40974">
        <w:rPr>
          <w:rFonts w:cs="Times New Roman"/>
          <w:szCs w:val="24"/>
        </w:rPr>
      </w:r>
      <w:r w:rsidR="00F40974">
        <w:rPr>
          <w:rFonts w:cs="Times New Roman"/>
          <w:szCs w:val="24"/>
        </w:rPr>
        <w:fldChar w:fldCharType="separate"/>
      </w:r>
      <w:r w:rsidR="00D26597">
        <w:t>Table ES</w:t>
      </w:r>
      <w:r w:rsidR="00D26597">
        <w:noBreakHyphen/>
      </w:r>
      <w:r w:rsidR="00D26597">
        <w:rPr>
          <w:noProof/>
        </w:rPr>
        <w:t>7</w:t>
      </w:r>
      <w:r w:rsidR="00F40974">
        <w:rPr>
          <w:rFonts w:cs="Times New Roman"/>
          <w:szCs w:val="24"/>
        </w:rPr>
        <w:fldChar w:fldCharType="end"/>
      </w:r>
      <w:r>
        <w:rPr>
          <w:rFonts w:cs="Times New Roman"/>
          <w:szCs w:val="24"/>
        </w:rPr>
        <w:t xml:space="preserve">. The values should be interpreted as follows: holding all other variables in the model constant, for every 10% increase in %NW glazing there is an expected increase in HOU of 0.31 hours (or about 19 minutes per day). Similarly, holding all other variables in the model constant, for a 10% increase in %SE glazing there is an expected decrease in HOU of 0.14 hours (or about 8 minutes per day). </w:t>
      </w:r>
    </w:p>
    <w:p w14:paraId="01CF0DFC" w14:textId="04BDABED" w:rsidR="00684904" w:rsidRDefault="00F40974" w:rsidP="00684904">
      <w:pPr>
        <w:pStyle w:val="Caption"/>
      </w:pPr>
      <w:bookmarkStart w:id="35" w:name="_Ref377743948"/>
      <w:bookmarkStart w:id="36" w:name="_Toc377744494"/>
      <w:r>
        <w:t>Table ES</w:t>
      </w:r>
      <w:r>
        <w:noBreakHyphen/>
      </w:r>
      <w:r>
        <w:fldChar w:fldCharType="begin"/>
      </w:r>
      <w:r>
        <w:instrText xml:space="preserve"> SEQ Table \* ARABIC \s 1 </w:instrText>
      </w:r>
      <w:r>
        <w:fldChar w:fldCharType="separate"/>
      </w:r>
      <w:r w:rsidR="00D26597">
        <w:rPr>
          <w:noProof/>
        </w:rPr>
        <w:t>7</w:t>
      </w:r>
      <w:r>
        <w:rPr>
          <w:noProof/>
        </w:rPr>
        <w:fldChar w:fldCharType="end"/>
      </w:r>
      <w:bookmarkEnd w:id="35"/>
      <w:r w:rsidR="00684904">
        <w:t>: Marginal Effects of Solar Predictors from Regression Analysis</w:t>
      </w:r>
      <w:bookmarkEnd w:id="36"/>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714"/>
        <w:gridCol w:w="1544"/>
        <w:gridCol w:w="1350"/>
        <w:gridCol w:w="1260"/>
        <w:gridCol w:w="1080"/>
      </w:tblGrid>
      <w:tr w:rsidR="00684904" w:rsidRPr="00433879" w14:paraId="254BEC3B" w14:textId="77777777" w:rsidTr="00CC5368">
        <w:trPr>
          <w:jc w:val="center"/>
        </w:trPr>
        <w:tc>
          <w:tcPr>
            <w:tcW w:w="1714" w:type="dxa"/>
            <w:tcBorders>
              <w:top w:val="single" w:sz="12" w:space="0" w:color="000000" w:themeColor="text1"/>
              <w:bottom w:val="double" w:sz="4" w:space="0" w:color="000000" w:themeColor="text1"/>
            </w:tcBorders>
            <w:vAlign w:val="center"/>
          </w:tcPr>
          <w:p w14:paraId="7F58283A" w14:textId="77777777" w:rsidR="00684904" w:rsidRPr="004B69C0" w:rsidRDefault="00684904" w:rsidP="00CC5368">
            <w:pPr>
              <w:keepNext/>
              <w:spacing w:after="0"/>
              <w:jc w:val="left"/>
              <w:rPr>
                <w:rFonts w:cs="Times New Roman"/>
                <w:b/>
                <w:sz w:val="20"/>
                <w:szCs w:val="20"/>
              </w:rPr>
            </w:pPr>
            <w:r w:rsidRPr="004B69C0">
              <w:rPr>
                <w:rFonts w:cs="Times New Roman"/>
                <w:b/>
                <w:sz w:val="20"/>
                <w:szCs w:val="20"/>
              </w:rPr>
              <w:t>Variable</w:t>
            </w:r>
          </w:p>
        </w:tc>
        <w:tc>
          <w:tcPr>
            <w:tcW w:w="1544" w:type="dxa"/>
            <w:tcBorders>
              <w:top w:val="single" w:sz="12" w:space="0" w:color="000000" w:themeColor="text1"/>
              <w:bottom w:val="double" w:sz="4" w:space="0" w:color="000000" w:themeColor="text1"/>
            </w:tcBorders>
            <w:vAlign w:val="center"/>
          </w:tcPr>
          <w:p w14:paraId="740C354D" w14:textId="77777777" w:rsidR="00684904" w:rsidRPr="004B69C0" w:rsidRDefault="00684904" w:rsidP="00CC5368">
            <w:pPr>
              <w:keepNext/>
              <w:spacing w:after="0"/>
              <w:jc w:val="left"/>
              <w:rPr>
                <w:rFonts w:cs="Times New Roman"/>
                <w:b/>
                <w:sz w:val="20"/>
                <w:szCs w:val="20"/>
              </w:rPr>
            </w:pPr>
            <w:r w:rsidRPr="004B69C0">
              <w:rPr>
                <w:rFonts w:cs="Times New Roman"/>
                <w:b/>
                <w:sz w:val="20"/>
                <w:szCs w:val="20"/>
              </w:rPr>
              <w:t>Level</w:t>
            </w:r>
          </w:p>
        </w:tc>
        <w:tc>
          <w:tcPr>
            <w:tcW w:w="1350" w:type="dxa"/>
            <w:tcBorders>
              <w:top w:val="single" w:sz="12" w:space="0" w:color="000000" w:themeColor="text1"/>
              <w:bottom w:val="double" w:sz="4" w:space="0" w:color="000000" w:themeColor="text1"/>
            </w:tcBorders>
            <w:vAlign w:val="center"/>
          </w:tcPr>
          <w:p w14:paraId="1365C1E3" w14:textId="77777777" w:rsidR="00684904" w:rsidRPr="004B69C0" w:rsidRDefault="00684904" w:rsidP="00CC5368">
            <w:pPr>
              <w:keepNext/>
              <w:spacing w:after="0"/>
              <w:jc w:val="center"/>
              <w:rPr>
                <w:rFonts w:cs="Times New Roman"/>
                <w:b/>
                <w:sz w:val="20"/>
                <w:szCs w:val="20"/>
              </w:rPr>
            </w:pPr>
            <w:r w:rsidRPr="004B69C0">
              <w:rPr>
                <w:rFonts w:cs="Times New Roman"/>
                <w:b/>
                <w:sz w:val="20"/>
                <w:szCs w:val="20"/>
              </w:rPr>
              <w:t>Coefficient</w:t>
            </w:r>
          </w:p>
        </w:tc>
        <w:tc>
          <w:tcPr>
            <w:tcW w:w="1260" w:type="dxa"/>
            <w:tcBorders>
              <w:top w:val="single" w:sz="12" w:space="0" w:color="000000" w:themeColor="text1"/>
              <w:bottom w:val="double" w:sz="4" w:space="0" w:color="000000" w:themeColor="text1"/>
            </w:tcBorders>
            <w:vAlign w:val="center"/>
          </w:tcPr>
          <w:p w14:paraId="41CBDF22" w14:textId="77777777" w:rsidR="00684904" w:rsidRPr="004B69C0" w:rsidRDefault="00684904" w:rsidP="00CC5368">
            <w:pPr>
              <w:keepNext/>
              <w:spacing w:after="0"/>
              <w:jc w:val="center"/>
              <w:rPr>
                <w:rFonts w:cs="Times New Roman"/>
                <w:b/>
                <w:sz w:val="20"/>
                <w:szCs w:val="20"/>
              </w:rPr>
            </w:pPr>
            <w:r w:rsidRPr="004B69C0">
              <w:rPr>
                <w:rFonts w:cs="Times New Roman"/>
                <w:b/>
                <w:sz w:val="20"/>
                <w:szCs w:val="20"/>
              </w:rPr>
              <w:t>Std Error</w:t>
            </w:r>
          </w:p>
        </w:tc>
        <w:tc>
          <w:tcPr>
            <w:tcW w:w="1080" w:type="dxa"/>
            <w:tcBorders>
              <w:top w:val="single" w:sz="12" w:space="0" w:color="000000" w:themeColor="text1"/>
              <w:bottom w:val="double" w:sz="4" w:space="0" w:color="000000" w:themeColor="text1"/>
            </w:tcBorders>
            <w:vAlign w:val="center"/>
          </w:tcPr>
          <w:p w14:paraId="453BE1A2" w14:textId="77777777" w:rsidR="00684904" w:rsidRPr="004B69C0" w:rsidRDefault="00684904" w:rsidP="00CC5368">
            <w:pPr>
              <w:keepNext/>
              <w:spacing w:after="0"/>
              <w:jc w:val="center"/>
              <w:rPr>
                <w:rFonts w:cs="Times New Roman"/>
                <w:b/>
                <w:sz w:val="20"/>
                <w:szCs w:val="20"/>
              </w:rPr>
            </w:pPr>
            <w:r w:rsidRPr="004B69C0">
              <w:rPr>
                <w:rFonts w:cs="Times New Roman"/>
                <w:b/>
                <w:sz w:val="20"/>
                <w:szCs w:val="20"/>
              </w:rPr>
              <w:t>p-value</w:t>
            </w:r>
          </w:p>
        </w:tc>
      </w:tr>
      <w:tr w:rsidR="00684904" w14:paraId="76566CB2" w14:textId="77777777" w:rsidTr="00CC5368">
        <w:trPr>
          <w:jc w:val="center"/>
        </w:trPr>
        <w:tc>
          <w:tcPr>
            <w:tcW w:w="1714" w:type="dxa"/>
            <w:vAlign w:val="center"/>
          </w:tcPr>
          <w:p w14:paraId="6CB247E2" w14:textId="77777777" w:rsidR="00684904" w:rsidRPr="004B69C0" w:rsidRDefault="00684904" w:rsidP="00CC5368">
            <w:pPr>
              <w:keepNext/>
              <w:spacing w:after="0"/>
              <w:jc w:val="left"/>
              <w:rPr>
                <w:rFonts w:cs="Times New Roman"/>
                <w:sz w:val="20"/>
                <w:szCs w:val="20"/>
              </w:rPr>
            </w:pPr>
            <w:r w:rsidRPr="004B69C0">
              <w:rPr>
                <w:rFonts w:cs="Times New Roman"/>
                <w:sz w:val="20"/>
                <w:szCs w:val="20"/>
              </w:rPr>
              <w:t xml:space="preserve">%NW Glazing </w:t>
            </w:r>
          </w:p>
        </w:tc>
        <w:tc>
          <w:tcPr>
            <w:tcW w:w="1544" w:type="dxa"/>
            <w:vAlign w:val="center"/>
          </w:tcPr>
          <w:p w14:paraId="0E7C88A3" w14:textId="77777777" w:rsidR="00684904" w:rsidRPr="004B69C0" w:rsidRDefault="00684904" w:rsidP="00CC5368">
            <w:pPr>
              <w:keepNext/>
              <w:spacing w:after="0"/>
              <w:jc w:val="left"/>
              <w:rPr>
                <w:rFonts w:cs="Times New Roman"/>
                <w:sz w:val="20"/>
                <w:szCs w:val="20"/>
              </w:rPr>
            </w:pPr>
          </w:p>
        </w:tc>
        <w:tc>
          <w:tcPr>
            <w:tcW w:w="1350" w:type="dxa"/>
            <w:vAlign w:val="center"/>
          </w:tcPr>
          <w:p w14:paraId="5A929F78"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0.031</w:t>
            </w:r>
          </w:p>
        </w:tc>
        <w:tc>
          <w:tcPr>
            <w:tcW w:w="1260" w:type="dxa"/>
            <w:vAlign w:val="center"/>
          </w:tcPr>
          <w:p w14:paraId="45FC98A8"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0.011</w:t>
            </w:r>
          </w:p>
        </w:tc>
        <w:tc>
          <w:tcPr>
            <w:tcW w:w="1080" w:type="dxa"/>
            <w:vAlign w:val="center"/>
          </w:tcPr>
          <w:p w14:paraId="06794B9D"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0.006</w:t>
            </w:r>
          </w:p>
        </w:tc>
      </w:tr>
      <w:tr w:rsidR="00684904" w14:paraId="551F2332" w14:textId="77777777" w:rsidTr="00CC5368">
        <w:trPr>
          <w:jc w:val="center"/>
        </w:trPr>
        <w:tc>
          <w:tcPr>
            <w:tcW w:w="1714" w:type="dxa"/>
            <w:vAlign w:val="center"/>
          </w:tcPr>
          <w:p w14:paraId="6C94DE60" w14:textId="77777777" w:rsidR="00684904" w:rsidRPr="004B69C0" w:rsidRDefault="00684904" w:rsidP="00CC5368">
            <w:pPr>
              <w:keepNext/>
              <w:spacing w:after="0"/>
              <w:jc w:val="left"/>
              <w:rPr>
                <w:rFonts w:cs="Times New Roman"/>
                <w:sz w:val="20"/>
                <w:szCs w:val="20"/>
              </w:rPr>
            </w:pPr>
            <w:r w:rsidRPr="004B69C0">
              <w:rPr>
                <w:rFonts w:cs="Times New Roman"/>
                <w:sz w:val="20"/>
                <w:szCs w:val="20"/>
              </w:rPr>
              <w:t>%NE Glazing</w:t>
            </w:r>
          </w:p>
        </w:tc>
        <w:tc>
          <w:tcPr>
            <w:tcW w:w="1544" w:type="dxa"/>
            <w:vAlign w:val="center"/>
          </w:tcPr>
          <w:p w14:paraId="2623F081" w14:textId="77777777" w:rsidR="00684904" w:rsidRPr="004B69C0" w:rsidRDefault="00684904" w:rsidP="00CC5368">
            <w:pPr>
              <w:keepNext/>
              <w:spacing w:after="0"/>
              <w:jc w:val="left"/>
              <w:rPr>
                <w:rFonts w:cs="Times New Roman"/>
                <w:sz w:val="20"/>
                <w:szCs w:val="20"/>
              </w:rPr>
            </w:pPr>
          </w:p>
        </w:tc>
        <w:tc>
          <w:tcPr>
            <w:tcW w:w="1350" w:type="dxa"/>
            <w:vAlign w:val="center"/>
          </w:tcPr>
          <w:p w14:paraId="4BCE406E"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-0.018</w:t>
            </w:r>
          </w:p>
        </w:tc>
        <w:tc>
          <w:tcPr>
            <w:tcW w:w="1260" w:type="dxa"/>
            <w:vAlign w:val="center"/>
          </w:tcPr>
          <w:p w14:paraId="428AA54F"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0.015</w:t>
            </w:r>
          </w:p>
        </w:tc>
        <w:tc>
          <w:tcPr>
            <w:tcW w:w="1080" w:type="dxa"/>
            <w:vAlign w:val="center"/>
          </w:tcPr>
          <w:p w14:paraId="5BF4B05F"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0.232</w:t>
            </w:r>
          </w:p>
        </w:tc>
      </w:tr>
      <w:tr w:rsidR="00684904" w14:paraId="4FFAC293" w14:textId="77777777" w:rsidTr="00CC5368">
        <w:trPr>
          <w:jc w:val="center"/>
        </w:trPr>
        <w:tc>
          <w:tcPr>
            <w:tcW w:w="1714" w:type="dxa"/>
            <w:vAlign w:val="center"/>
          </w:tcPr>
          <w:p w14:paraId="26962A94" w14:textId="77777777" w:rsidR="00684904" w:rsidRPr="004B69C0" w:rsidRDefault="00684904" w:rsidP="00CC5368">
            <w:pPr>
              <w:keepNext/>
              <w:spacing w:after="0"/>
              <w:jc w:val="left"/>
              <w:rPr>
                <w:rFonts w:cs="Times New Roman"/>
                <w:sz w:val="20"/>
                <w:szCs w:val="20"/>
              </w:rPr>
            </w:pPr>
            <w:r w:rsidRPr="004B69C0">
              <w:rPr>
                <w:rFonts w:cs="Times New Roman"/>
                <w:sz w:val="20"/>
                <w:szCs w:val="20"/>
              </w:rPr>
              <w:t>%SW Glazing</w:t>
            </w:r>
          </w:p>
        </w:tc>
        <w:tc>
          <w:tcPr>
            <w:tcW w:w="1544" w:type="dxa"/>
            <w:vAlign w:val="center"/>
          </w:tcPr>
          <w:p w14:paraId="69EC3B71" w14:textId="77777777" w:rsidR="00684904" w:rsidRPr="004B69C0" w:rsidRDefault="00684904" w:rsidP="00CC5368">
            <w:pPr>
              <w:keepNext/>
              <w:spacing w:after="0"/>
              <w:jc w:val="left"/>
              <w:rPr>
                <w:rFonts w:cs="Times New Roman"/>
                <w:sz w:val="20"/>
                <w:szCs w:val="20"/>
              </w:rPr>
            </w:pPr>
          </w:p>
        </w:tc>
        <w:tc>
          <w:tcPr>
            <w:tcW w:w="1350" w:type="dxa"/>
            <w:vAlign w:val="center"/>
          </w:tcPr>
          <w:p w14:paraId="26B1496D"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0.018</w:t>
            </w:r>
          </w:p>
        </w:tc>
        <w:tc>
          <w:tcPr>
            <w:tcW w:w="1260" w:type="dxa"/>
            <w:vAlign w:val="center"/>
          </w:tcPr>
          <w:p w14:paraId="7A5A993C"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0.012</w:t>
            </w:r>
          </w:p>
        </w:tc>
        <w:tc>
          <w:tcPr>
            <w:tcW w:w="1080" w:type="dxa"/>
            <w:vAlign w:val="center"/>
          </w:tcPr>
          <w:p w14:paraId="00B58D4F"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0.135</w:t>
            </w:r>
          </w:p>
        </w:tc>
      </w:tr>
      <w:tr w:rsidR="00684904" w14:paraId="19C05DDD" w14:textId="77777777" w:rsidTr="00CC5368">
        <w:trPr>
          <w:jc w:val="center"/>
        </w:trPr>
        <w:tc>
          <w:tcPr>
            <w:tcW w:w="1714" w:type="dxa"/>
            <w:tcBorders>
              <w:bottom w:val="single" w:sz="4" w:space="0" w:color="000000" w:themeColor="text1"/>
            </w:tcBorders>
            <w:vAlign w:val="center"/>
          </w:tcPr>
          <w:p w14:paraId="6207680E" w14:textId="77777777" w:rsidR="00684904" w:rsidRPr="004B69C0" w:rsidRDefault="00684904" w:rsidP="00CC5368">
            <w:pPr>
              <w:keepNext/>
              <w:spacing w:after="0"/>
              <w:jc w:val="left"/>
              <w:rPr>
                <w:rFonts w:cs="Times New Roman"/>
                <w:sz w:val="20"/>
                <w:szCs w:val="20"/>
              </w:rPr>
            </w:pPr>
            <w:r w:rsidRPr="004B69C0">
              <w:rPr>
                <w:rFonts w:cs="Times New Roman"/>
                <w:sz w:val="20"/>
                <w:szCs w:val="20"/>
              </w:rPr>
              <w:t>%SE Glazing</w:t>
            </w:r>
          </w:p>
        </w:tc>
        <w:tc>
          <w:tcPr>
            <w:tcW w:w="1544" w:type="dxa"/>
            <w:vAlign w:val="center"/>
          </w:tcPr>
          <w:p w14:paraId="512FC08B" w14:textId="77777777" w:rsidR="00684904" w:rsidRPr="004B69C0" w:rsidRDefault="00684904" w:rsidP="00CC5368">
            <w:pPr>
              <w:keepNext/>
              <w:spacing w:after="0"/>
              <w:jc w:val="left"/>
              <w:rPr>
                <w:rFonts w:cs="Times New Roman"/>
                <w:sz w:val="20"/>
                <w:szCs w:val="20"/>
              </w:rPr>
            </w:pPr>
          </w:p>
        </w:tc>
        <w:tc>
          <w:tcPr>
            <w:tcW w:w="1350" w:type="dxa"/>
            <w:vAlign w:val="center"/>
          </w:tcPr>
          <w:p w14:paraId="2FFA7E12"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-0.014</w:t>
            </w:r>
          </w:p>
        </w:tc>
        <w:tc>
          <w:tcPr>
            <w:tcW w:w="1260" w:type="dxa"/>
            <w:vAlign w:val="center"/>
          </w:tcPr>
          <w:p w14:paraId="37C34FC2"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0.010</w:t>
            </w:r>
          </w:p>
        </w:tc>
        <w:tc>
          <w:tcPr>
            <w:tcW w:w="1080" w:type="dxa"/>
            <w:vAlign w:val="center"/>
          </w:tcPr>
          <w:p w14:paraId="5AD7896F"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0.180</w:t>
            </w:r>
          </w:p>
        </w:tc>
      </w:tr>
      <w:tr w:rsidR="00684904" w14:paraId="5B690081" w14:textId="77777777" w:rsidTr="00CC5368">
        <w:trPr>
          <w:jc w:val="center"/>
        </w:trPr>
        <w:tc>
          <w:tcPr>
            <w:tcW w:w="1714" w:type="dxa"/>
            <w:vMerge w:val="restart"/>
            <w:tcBorders>
              <w:top w:val="single" w:sz="4" w:space="0" w:color="000000" w:themeColor="text1"/>
              <w:bottom w:val="double" w:sz="4" w:space="0" w:color="000000" w:themeColor="text1"/>
            </w:tcBorders>
            <w:vAlign w:val="center"/>
          </w:tcPr>
          <w:p w14:paraId="03DDA867" w14:textId="77777777" w:rsidR="00684904" w:rsidRPr="004B69C0" w:rsidRDefault="00684904" w:rsidP="00CC5368">
            <w:pPr>
              <w:keepNext/>
              <w:spacing w:after="0"/>
              <w:jc w:val="left"/>
              <w:rPr>
                <w:rFonts w:cs="Times New Roman"/>
                <w:sz w:val="20"/>
                <w:szCs w:val="20"/>
              </w:rPr>
            </w:pPr>
            <w:r w:rsidRPr="004B69C0">
              <w:rPr>
                <w:rFonts w:cs="Times New Roman"/>
                <w:sz w:val="20"/>
                <w:szCs w:val="20"/>
              </w:rPr>
              <w:t>Total of Glazing Class Values</w:t>
            </w:r>
          </w:p>
        </w:tc>
        <w:tc>
          <w:tcPr>
            <w:tcW w:w="1544" w:type="dxa"/>
            <w:vAlign w:val="center"/>
          </w:tcPr>
          <w:p w14:paraId="699224F9" w14:textId="77777777" w:rsidR="00684904" w:rsidRPr="004B69C0" w:rsidRDefault="00684904" w:rsidP="00CC5368">
            <w:pPr>
              <w:keepNext/>
              <w:spacing w:after="0"/>
              <w:jc w:val="left"/>
              <w:rPr>
                <w:rFonts w:cs="Times New Roman"/>
                <w:sz w:val="20"/>
                <w:szCs w:val="20"/>
              </w:rPr>
            </w:pPr>
            <w:r w:rsidRPr="004B69C0">
              <w:rPr>
                <w:rFonts w:cs="Times New Roman"/>
                <w:sz w:val="20"/>
                <w:szCs w:val="20"/>
              </w:rPr>
              <w:t>1</w:t>
            </w:r>
          </w:p>
        </w:tc>
        <w:tc>
          <w:tcPr>
            <w:tcW w:w="1350" w:type="dxa"/>
            <w:vAlign w:val="center"/>
          </w:tcPr>
          <w:p w14:paraId="26A14F15"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w:t>
            </w:r>
          </w:p>
        </w:tc>
        <w:tc>
          <w:tcPr>
            <w:tcW w:w="1260" w:type="dxa"/>
            <w:vAlign w:val="center"/>
          </w:tcPr>
          <w:p w14:paraId="15639E51"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w:t>
            </w:r>
          </w:p>
        </w:tc>
        <w:tc>
          <w:tcPr>
            <w:tcW w:w="1080" w:type="dxa"/>
            <w:vAlign w:val="center"/>
          </w:tcPr>
          <w:p w14:paraId="29BD3A0E"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w:t>
            </w:r>
          </w:p>
        </w:tc>
      </w:tr>
      <w:tr w:rsidR="00684904" w14:paraId="7A6DCA46" w14:textId="77777777" w:rsidTr="00CC5368">
        <w:trPr>
          <w:jc w:val="center"/>
        </w:trPr>
        <w:tc>
          <w:tcPr>
            <w:tcW w:w="1714" w:type="dxa"/>
            <w:vMerge/>
            <w:tcBorders>
              <w:top w:val="single" w:sz="4" w:space="0" w:color="000000" w:themeColor="text1"/>
              <w:bottom w:val="double" w:sz="4" w:space="0" w:color="000000" w:themeColor="text1"/>
            </w:tcBorders>
            <w:vAlign w:val="center"/>
          </w:tcPr>
          <w:p w14:paraId="66453166" w14:textId="77777777" w:rsidR="00684904" w:rsidRPr="004B69C0" w:rsidRDefault="00684904" w:rsidP="00CC5368">
            <w:pPr>
              <w:keepNext/>
              <w:spacing w:after="0"/>
              <w:jc w:val="left"/>
              <w:rPr>
                <w:rFonts w:cs="Times New Roman"/>
                <w:sz w:val="20"/>
                <w:szCs w:val="20"/>
              </w:rPr>
            </w:pPr>
          </w:p>
        </w:tc>
        <w:tc>
          <w:tcPr>
            <w:tcW w:w="1544" w:type="dxa"/>
            <w:tcBorders>
              <w:bottom w:val="single" w:sz="4" w:space="0" w:color="000000" w:themeColor="text1"/>
            </w:tcBorders>
            <w:vAlign w:val="center"/>
          </w:tcPr>
          <w:p w14:paraId="0784FC69" w14:textId="77777777" w:rsidR="00684904" w:rsidRPr="004B69C0" w:rsidRDefault="00684904" w:rsidP="00CC5368">
            <w:pPr>
              <w:keepNext/>
              <w:spacing w:after="0"/>
              <w:jc w:val="left"/>
              <w:rPr>
                <w:rFonts w:cs="Times New Roman"/>
                <w:sz w:val="20"/>
                <w:szCs w:val="20"/>
              </w:rPr>
            </w:pPr>
            <w:r w:rsidRPr="004B69C0">
              <w:rPr>
                <w:rFonts w:cs="Times New Roman"/>
                <w:sz w:val="20"/>
                <w:szCs w:val="20"/>
              </w:rPr>
              <w:t>2</w:t>
            </w:r>
          </w:p>
        </w:tc>
        <w:tc>
          <w:tcPr>
            <w:tcW w:w="1350" w:type="dxa"/>
            <w:tcBorders>
              <w:bottom w:val="single" w:sz="4" w:space="0" w:color="000000" w:themeColor="text1"/>
            </w:tcBorders>
            <w:vAlign w:val="center"/>
          </w:tcPr>
          <w:p w14:paraId="13D40045"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-0.569</w:t>
            </w:r>
          </w:p>
        </w:tc>
        <w:tc>
          <w:tcPr>
            <w:tcW w:w="1260" w:type="dxa"/>
            <w:tcBorders>
              <w:bottom w:val="single" w:sz="4" w:space="0" w:color="000000" w:themeColor="text1"/>
            </w:tcBorders>
            <w:vAlign w:val="center"/>
          </w:tcPr>
          <w:p w14:paraId="471B0C6A"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0.819</w:t>
            </w:r>
          </w:p>
        </w:tc>
        <w:tc>
          <w:tcPr>
            <w:tcW w:w="1080" w:type="dxa"/>
            <w:tcBorders>
              <w:bottom w:val="single" w:sz="4" w:space="0" w:color="000000" w:themeColor="text1"/>
            </w:tcBorders>
            <w:vAlign w:val="center"/>
          </w:tcPr>
          <w:p w14:paraId="73B824EF"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0.488</w:t>
            </w:r>
          </w:p>
        </w:tc>
      </w:tr>
      <w:tr w:rsidR="00684904" w14:paraId="5DF7F628" w14:textId="77777777" w:rsidTr="00CC5368">
        <w:trPr>
          <w:jc w:val="center"/>
        </w:trPr>
        <w:tc>
          <w:tcPr>
            <w:tcW w:w="1714" w:type="dxa"/>
            <w:vMerge/>
            <w:tcBorders>
              <w:top w:val="single" w:sz="4" w:space="0" w:color="000000" w:themeColor="text1"/>
              <w:bottom w:val="single" w:sz="12" w:space="0" w:color="000000" w:themeColor="text1"/>
            </w:tcBorders>
            <w:vAlign w:val="center"/>
          </w:tcPr>
          <w:p w14:paraId="60F5DD62" w14:textId="77777777" w:rsidR="00684904" w:rsidRPr="004B69C0" w:rsidRDefault="00684904" w:rsidP="00CC5368">
            <w:pPr>
              <w:keepNext/>
              <w:spacing w:after="0"/>
              <w:jc w:val="left"/>
              <w:rPr>
                <w:rFonts w:cs="Times New Roman"/>
                <w:sz w:val="20"/>
                <w:szCs w:val="20"/>
              </w:rPr>
            </w:pPr>
          </w:p>
        </w:tc>
        <w:tc>
          <w:tcPr>
            <w:tcW w:w="1544" w:type="dxa"/>
            <w:tcBorders>
              <w:top w:val="single" w:sz="4" w:space="0" w:color="000000" w:themeColor="text1"/>
              <w:bottom w:val="single" w:sz="12" w:space="0" w:color="000000" w:themeColor="text1"/>
            </w:tcBorders>
            <w:vAlign w:val="center"/>
          </w:tcPr>
          <w:p w14:paraId="533ADF7A" w14:textId="77777777" w:rsidR="00684904" w:rsidRPr="004B69C0" w:rsidRDefault="00684904" w:rsidP="00CC5368">
            <w:pPr>
              <w:keepNext/>
              <w:spacing w:after="0"/>
              <w:jc w:val="left"/>
              <w:rPr>
                <w:rFonts w:cs="Times New Roman"/>
                <w:sz w:val="20"/>
                <w:szCs w:val="20"/>
              </w:rPr>
            </w:pPr>
            <w:r w:rsidRPr="004B69C0">
              <w:rPr>
                <w:rFonts w:cs="Times New Roman"/>
                <w:sz w:val="20"/>
                <w:szCs w:val="20"/>
              </w:rPr>
              <w:t>3</w:t>
            </w:r>
          </w:p>
        </w:tc>
        <w:tc>
          <w:tcPr>
            <w:tcW w:w="1350" w:type="dxa"/>
            <w:tcBorders>
              <w:top w:val="single" w:sz="4" w:space="0" w:color="000000" w:themeColor="text1"/>
              <w:bottom w:val="single" w:sz="12" w:space="0" w:color="000000" w:themeColor="text1"/>
            </w:tcBorders>
            <w:vAlign w:val="center"/>
          </w:tcPr>
          <w:p w14:paraId="149C3439"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-2.285</w:t>
            </w:r>
          </w:p>
        </w:tc>
        <w:tc>
          <w:tcPr>
            <w:tcW w:w="1260" w:type="dxa"/>
            <w:tcBorders>
              <w:top w:val="single" w:sz="4" w:space="0" w:color="000000" w:themeColor="text1"/>
              <w:bottom w:val="single" w:sz="12" w:space="0" w:color="000000" w:themeColor="text1"/>
            </w:tcBorders>
            <w:vAlign w:val="center"/>
          </w:tcPr>
          <w:p w14:paraId="478C2D92"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1.054</w:t>
            </w:r>
          </w:p>
        </w:tc>
        <w:tc>
          <w:tcPr>
            <w:tcW w:w="1080" w:type="dxa"/>
            <w:tcBorders>
              <w:top w:val="single" w:sz="4" w:space="0" w:color="000000" w:themeColor="text1"/>
              <w:bottom w:val="single" w:sz="12" w:space="0" w:color="000000" w:themeColor="text1"/>
            </w:tcBorders>
            <w:vAlign w:val="center"/>
          </w:tcPr>
          <w:p w14:paraId="67BD2316" w14:textId="77777777" w:rsidR="00684904" w:rsidRPr="004B69C0" w:rsidRDefault="00684904" w:rsidP="00CC5368">
            <w:pPr>
              <w:keepNext/>
              <w:spacing w:after="0"/>
              <w:jc w:val="center"/>
              <w:rPr>
                <w:rFonts w:cs="Times New Roman"/>
                <w:sz w:val="20"/>
                <w:szCs w:val="20"/>
              </w:rPr>
            </w:pPr>
            <w:r w:rsidRPr="004B69C0">
              <w:rPr>
                <w:rFonts w:cs="Times New Roman"/>
                <w:sz w:val="20"/>
                <w:szCs w:val="20"/>
              </w:rPr>
              <w:t>0.030</w:t>
            </w:r>
          </w:p>
        </w:tc>
      </w:tr>
    </w:tbl>
    <w:p w14:paraId="0CAB3D58" w14:textId="77777777" w:rsidR="00684904" w:rsidRDefault="00684904" w:rsidP="00F40974">
      <w:pPr>
        <w:pStyle w:val="Heading2"/>
        <w:numPr>
          <w:ilvl w:val="0"/>
          <w:numId w:val="0"/>
        </w:numPr>
      </w:pPr>
      <w:bookmarkStart w:id="37" w:name="_Toc377745557"/>
      <w:r>
        <w:t>Considerations</w:t>
      </w:r>
      <w:bookmarkEnd w:id="37"/>
      <w:r>
        <w:t xml:space="preserve"> </w:t>
      </w:r>
    </w:p>
    <w:p w14:paraId="205D0029" w14:textId="77777777" w:rsidR="00684904" w:rsidRDefault="00684904" w:rsidP="00F40974">
      <w:pPr>
        <w:pStyle w:val="Heading3"/>
        <w:numPr>
          <w:ilvl w:val="0"/>
          <w:numId w:val="0"/>
        </w:numPr>
      </w:pPr>
      <w:bookmarkStart w:id="38" w:name="_Toc377745558"/>
      <w:r>
        <w:t>Consider Adopting the Overall model for CT, MA, RI, and Upstate New York</w:t>
      </w:r>
      <w:bookmarkEnd w:id="38"/>
    </w:p>
    <w:p w14:paraId="2ADBD84C" w14:textId="77777777" w:rsidR="00684904" w:rsidRPr="00973CD2" w:rsidRDefault="00684904" w:rsidP="00684904">
      <w:r>
        <w:t xml:space="preserve">With such minor differences in HOU estimates across Connecticut, Massachusetts, Rhode Island, and Upstate New York and with relatively few differences at the home type and income level, the Team recommends that the Sponsors consider adopting the HOU room-by-room estimates from the Overall hierarchical model for all households. The Overall model has the greatest level of precision owing to the larger sample sizes and is statistically similar to each of the individual area models on a room-by-room basis and by each of the eight categories of home type and income.    </w:t>
      </w:r>
    </w:p>
    <w:p w14:paraId="4F05A650" w14:textId="77777777" w:rsidR="00684904" w:rsidRDefault="00684904" w:rsidP="00F40974">
      <w:pPr>
        <w:pStyle w:val="Heading3"/>
        <w:numPr>
          <w:ilvl w:val="0"/>
          <w:numId w:val="0"/>
        </w:numPr>
      </w:pPr>
      <w:bookmarkStart w:id="39" w:name="_Toc377745559"/>
      <w:r>
        <w:t>Consider Adopting Two Models for NYSERDA Area</w:t>
      </w:r>
      <w:bookmarkEnd w:id="39"/>
    </w:p>
    <w:p w14:paraId="26CA2893" w14:textId="77777777" w:rsidR="00684904" w:rsidRDefault="00684904" w:rsidP="00684904">
      <w:r>
        <w:t>Given the divergence of the Upstate New York model from both the Downstate and perhaps more importantly the NYSERDA overall model, NYSERDA should consider using separate estimates for Upstate and Downstate New York instead of using one service-area wide estimate. NYSERDA may also want to consider programmatic differences for Upstate and Downstate, such as higher incentives in the latter.</w:t>
      </w:r>
    </w:p>
    <w:p w14:paraId="34835D41" w14:textId="77777777" w:rsidR="00684904" w:rsidRDefault="00684904" w:rsidP="00F40974">
      <w:pPr>
        <w:pStyle w:val="Heading3"/>
        <w:numPr>
          <w:ilvl w:val="0"/>
          <w:numId w:val="0"/>
        </w:numPr>
      </w:pPr>
      <w:bookmarkStart w:id="40" w:name="_Toc377745560"/>
      <w:r>
        <w:t>Consider Higher HOU Estimates for Retrospective Studies</w:t>
      </w:r>
      <w:bookmarkEnd w:id="40"/>
    </w:p>
    <w:p w14:paraId="2E9D55E4" w14:textId="7AC2BB11" w:rsidR="00684904" w:rsidRDefault="00684904" w:rsidP="00684904">
      <w:r>
        <w:t xml:space="preserve">HOU estimates for efficient bulbs are significantly higher than HOU estimates for inefficient bulbs within each of the eight individual models. As we explain in </w:t>
      </w:r>
      <w:r w:rsidR="00F40974" w:rsidRPr="00F40974">
        <w:rPr>
          <w:i/>
        </w:rPr>
        <w:fldChar w:fldCharType="begin"/>
      </w:r>
      <w:r w:rsidR="00F40974" w:rsidRPr="00F40974">
        <w:rPr>
          <w:i/>
        </w:rPr>
        <w:instrText xml:space="preserve"> REF _Ref377735409 \h </w:instrText>
      </w:r>
      <w:r w:rsidR="00F40974" w:rsidRPr="00F40974">
        <w:rPr>
          <w:i/>
        </w:rPr>
      </w:r>
      <w:r w:rsidR="00F40974">
        <w:rPr>
          <w:i/>
        </w:rPr>
        <w:instrText xml:space="preserve"> \* MERGEFORMAT </w:instrText>
      </w:r>
      <w:r w:rsidR="00F40974" w:rsidRPr="00F40974">
        <w:rPr>
          <w:i/>
        </w:rPr>
        <w:fldChar w:fldCharType="separate"/>
      </w:r>
      <w:r w:rsidR="00D26597" w:rsidRPr="00D26597">
        <w:rPr>
          <w:i/>
        </w:rPr>
        <w:t>Inefficient versus Efficient Bulbs HOU</w:t>
      </w:r>
      <w:r w:rsidR="00F40974" w:rsidRPr="00F40974">
        <w:rPr>
          <w:i/>
        </w:rPr>
        <w:fldChar w:fldCharType="end"/>
      </w:r>
      <w:r>
        <w:t xml:space="preserve">, this implies that the Sponsors should considering assuming higher </w:t>
      </w:r>
      <w:r>
        <w:rPr>
          <w:i/>
        </w:rPr>
        <w:t>retrospective</w:t>
      </w:r>
      <w:r>
        <w:t xml:space="preserve"> HOU for efficient bulbs, but, moving forward, they should use the overall HOU, as it is likely that EISA will lead to more rapid conversion to efficient bulb types. Future HOU studies should be on the </w:t>
      </w:r>
      <w:r>
        <w:lastRenderedPageBreak/>
        <w:t>lookout, however for evidence of take back; one would find this by determining if HOU for efficient bulbs continues to hover around 3.0 even as saturation continues</w:t>
      </w:r>
    </w:p>
    <w:p w14:paraId="64F4C60C" w14:textId="77777777" w:rsidR="00684904" w:rsidRDefault="00684904" w:rsidP="00F40974">
      <w:pPr>
        <w:pStyle w:val="Heading3"/>
        <w:numPr>
          <w:ilvl w:val="0"/>
          <w:numId w:val="0"/>
        </w:numPr>
      </w:pPr>
      <w:bookmarkStart w:id="41" w:name="_Toc377745561"/>
      <w:r>
        <w:t>Consider Higher HOU Estimates for LED Promotions Moving Forward</w:t>
      </w:r>
      <w:bookmarkEnd w:id="41"/>
    </w:p>
    <w:p w14:paraId="458D2F1F" w14:textId="7C78A47D" w:rsidR="00684904" w:rsidRDefault="00684904" w:rsidP="00F40974">
      <w:r>
        <w:t xml:space="preserve">While we recommend the Sponsors consider using higher efficient bulbs HOU estimates for </w:t>
      </w:r>
      <w:r w:rsidRPr="006412A0">
        <w:rPr>
          <w:i/>
        </w:rPr>
        <w:t>retrospective</w:t>
      </w:r>
      <w:r>
        <w:t xml:space="preserve"> studies and lower HOU estimates moving forward for general CFL programs, we think that future LED promotions may justify higher efficient HOU estimates for the next few years. Based on this study, it appears that households have historically selected higher-use locations for their high-efficiency light bulbs. If this behavior continues we would expect to see households replacing CFLs or other efficient bulbs with LEDs. Therefore, the Sponsors may be able to justify higher LED HOU estimates until LED saturations begin to reach significantly higher levels.</w:t>
      </w:r>
    </w:p>
    <w:p w14:paraId="29B97AE1" w14:textId="77777777" w:rsidR="00684904" w:rsidRDefault="00684904" w:rsidP="00F40974">
      <w:pPr>
        <w:rPr>
          <w:b/>
          <w:bCs/>
        </w:rPr>
        <w:sectPr w:rsidR="00684904" w:rsidSect="00F40974">
          <w:headerReference w:type="even" r:id="rId22"/>
          <w:headerReference w:type="default" r:id="rId23"/>
          <w:footerReference w:type="default" r:id="rId24"/>
          <w:headerReference w:type="first" r:id="rId25"/>
          <w:pgSz w:w="12240" w:h="15840"/>
          <w:pgMar w:top="1440" w:right="1440" w:bottom="1440" w:left="1440" w:header="720" w:footer="720" w:gutter="0"/>
          <w:pgNumType w:fmt="upperRoman" w:start="1"/>
          <w:cols w:space="720"/>
          <w:docGrid w:linePitch="360"/>
        </w:sectPr>
      </w:pPr>
    </w:p>
    <w:p w14:paraId="4CF77E29" w14:textId="7C949623" w:rsidR="00644CD1" w:rsidRDefault="002926C4" w:rsidP="00F40974">
      <w:pPr>
        <w:pStyle w:val="Heading1"/>
        <w:numPr>
          <w:ilvl w:val="0"/>
          <w:numId w:val="28"/>
        </w:numPr>
      </w:pPr>
      <w:bookmarkStart w:id="42" w:name="_Toc377741272"/>
      <w:bookmarkStart w:id="43" w:name="_Toc377741273"/>
      <w:bookmarkStart w:id="44" w:name="_Toc377741274"/>
      <w:bookmarkStart w:id="45" w:name="_Toc377741275"/>
      <w:bookmarkStart w:id="46" w:name="_Toc377741276"/>
      <w:bookmarkStart w:id="47" w:name="_Toc377741277"/>
      <w:bookmarkStart w:id="48" w:name="_Toc377741278"/>
      <w:bookmarkStart w:id="49" w:name="_Toc377741279"/>
      <w:bookmarkStart w:id="50" w:name="_Toc377741280"/>
      <w:bookmarkStart w:id="51" w:name="_Toc377741281"/>
      <w:bookmarkStart w:id="52" w:name="_Toc377741282"/>
      <w:bookmarkStart w:id="53" w:name="_Toc377741283"/>
      <w:bookmarkStart w:id="54" w:name="_Toc377741284"/>
      <w:bookmarkStart w:id="55" w:name="_Toc377741285"/>
      <w:bookmarkStart w:id="56" w:name="_Toc377741286"/>
      <w:bookmarkStart w:id="57" w:name="_Toc377741287"/>
      <w:bookmarkStart w:id="58" w:name="_Toc377741288"/>
      <w:bookmarkStart w:id="59" w:name="_Toc377741289"/>
      <w:bookmarkStart w:id="60" w:name="_Toc377741290"/>
      <w:bookmarkStart w:id="61" w:name="_Toc377741291"/>
      <w:bookmarkStart w:id="62" w:name="_Toc377741292"/>
      <w:bookmarkStart w:id="63" w:name="_Toc377741293"/>
      <w:bookmarkStart w:id="64" w:name="_Toc377741294"/>
      <w:bookmarkStart w:id="65" w:name="_Toc377741295"/>
      <w:bookmarkStart w:id="66" w:name="_Toc377741296"/>
      <w:bookmarkStart w:id="67" w:name="_Toc377741297"/>
      <w:bookmarkStart w:id="68" w:name="_Toc377741298"/>
      <w:bookmarkStart w:id="69" w:name="_Toc377741299"/>
      <w:bookmarkStart w:id="70" w:name="_Toc377741300"/>
      <w:bookmarkStart w:id="71" w:name="_Toc377741301"/>
      <w:bookmarkStart w:id="72" w:name="_Toc377741302"/>
      <w:bookmarkStart w:id="73" w:name="_Toc377741303"/>
      <w:bookmarkStart w:id="74" w:name="_Toc377741304"/>
      <w:bookmarkStart w:id="75" w:name="_Toc377741305"/>
      <w:bookmarkStart w:id="76" w:name="_Toc377741306"/>
      <w:bookmarkStart w:id="77" w:name="_Toc377741307"/>
      <w:bookmarkStart w:id="78" w:name="_Toc377741308"/>
      <w:bookmarkStart w:id="79" w:name="_Toc377741309"/>
      <w:bookmarkStart w:id="80" w:name="_Toc377741310"/>
      <w:bookmarkStart w:id="81" w:name="_Toc37774556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lastRenderedPageBreak/>
        <w:t>Introduction</w:t>
      </w:r>
      <w:bookmarkEnd w:id="81"/>
      <w:r>
        <w:t xml:space="preserve"> </w:t>
      </w:r>
    </w:p>
    <w:p w14:paraId="7DEE9272" w14:textId="39D8E211" w:rsidR="000051C7" w:rsidRDefault="000051C7" w:rsidP="000051C7">
      <w:pPr>
        <w:rPr>
          <w:rStyle w:val="Strong"/>
          <w:b w:val="0"/>
        </w:rPr>
      </w:pPr>
      <w:r>
        <w:rPr>
          <w:rStyle w:val="Strong"/>
          <w:b w:val="0"/>
        </w:rPr>
        <w:t>The purpose of this study was to provide updated information to the Connecticut Energy Efficiency Board, the Massachusetts Program Administrators (Cape Light Compact, National Grid</w:t>
      </w:r>
      <w:r w:rsidR="00563037">
        <w:rPr>
          <w:rStyle w:val="Strong"/>
          <w:b w:val="0"/>
        </w:rPr>
        <w:t xml:space="preserve"> Massachusetts</w:t>
      </w:r>
      <w:r>
        <w:rPr>
          <w:rStyle w:val="Strong"/>
          <w:b w:val="0"/>
        </w:rPr>
        <w:t>, Northeast Utilities, and Unitil), National Grid Rhode Island, and the New York State Energy Research and Development Authority (hereafter “the Sponsors”) to assist in the calculations of demand and energy savings for lighting programs. Specifically, this report presents load shapes, coincidence factors (CFs), and daily hours of use</w:t>
      </w:r>
      <w:r w:rsidR="00D52C4D">
        <w:rPr>
          <w:rStyle w:val="Strong"/>
          <w:b w:val="0"/>
        </w:rPr>
        <w:t xml:space="preserve"> (HOU)</w:t>
      </w:r>
      <w:r>
        <w:rPr>
          <w:rStyle w:val="Strong"/>
          <w:b w:val="0"/>
        </w:rPr>
        <w:t xml:space="preserve">, and also presents a separate analysis of the effects of “urban canyons” on the lighting use of high-rise apartment dwellers in Manhattan. </w:t>
      </w:r>
    </w:p>
    <w:p w14:paraId="44750923" w14:textId="2A07AF66" w:rsidR="000051C7" w:rsidRDefault="000051C7" w:rsidP="000051C7">
      <w:pPr>
        <w:rPr>
          <w:rStyle w:val="Strong"/>
          <w:b w:val="0"/>
        </w:rPr>
      </w:pPr>
      <w:r w:rsidRPr="009E1DBD">
        <w:rPr>
          <w:rStyle w:val="Strong"/>
          <w:b w:val="0"/>
        </w:rPr>
        <w:t xml:space="preserve">The </w:t>
      </w:r>
      <w:r w:rsidR="00D52C4D">
        <w:rPr>
          <w:rStyle w:val="Strong"/>
          <w:b w:val="0"/>
        </w:rPr>
        <w:t>implementation</w:t>
      </w:r>
      <w:r w:rsidRPr="009E1DBD">
        <w:rPr>
          <w:rStyle w:val="Strong"/>
          <w:b w:val="0"/>
        </w:rPr>
        <w:t xml:space="preserve"> of </w:t>
      </w:r>
      <w:r w:rsidR="00D52C4D">
        <w:rPr>
          <w:rStyle w:val="Strong"/>
          <w:b w:val="0"/>
        </w:rPr>
        <w:t>the Energy Independence and Security Act of 2007 (</w:t>
      </w:r>
      <w:r w:rsidRPr="009E1DBD">
        <w:rPr>
          <w:rStyle w:val="Strong"/>
          <w:b w:val="0"/>
        </w:rPr>
        <w:t>EISA</w:t>
      </w:r>
      <w:r w:rsidR="00D52C4D">
        <w:rPr>
          <w:rStyle w:val="Strong"/>
          <w:b w:val="0"/>
        </w:rPr>
        <w:t>)</w:t>
      </w:r>
      <w:r w:rsidRPr="009E1DBD">
        <w:rPr>
          <w:rStyle w:val="Strong"/>
          <w:b w:val="0"/>
        </w:rPr>
        <w:t xml:space="preserve"> and the introduction of new technologies to the market</w:t>
      </w:r>
      <w:r>
        <w:rPr>
          <w:rStyle w:val="Strong"/>
          <w:b w:val="0"/>
        </w:rPr>
        <w:t>—specifically</w:t>
      </w:r>
      <w:r w:rsidR="00DB13C2">
        <w:rPr>
          <w:rStyle w:val="Strong"/>
          <w:b w:val="0"/>
        </w:rPr>
        <w:t>,</w:t>
      </w:r>
      <w:r w:rsidRPr="009E1DBD">
        <w:rPr>
          <w:rStyle w:val="Strong"/>
          <w:b w:val="0"/>
        </w:rPr>
        <w:t xml:space="preserve"> </w:t>
      </w:r>
      <w:r w:rsidR="00DB13C2">
        <w:rPr>
          <w:rStyle w:val="Strong"/>
          <w:b w:val="0"/>
        </w:rPr>
        <w:t>l</w:t>
      </w:r>
      <w:r w:rsidR="00D52C4D">
        <w:rPr>
          <w:rStyle w:val="Strong"/>
          <w:b w:val="0"/>
        </w:rPr>
        <w:t>ight</w:t>
      </w:r>
      <w:r w:rsidR="00DB13C2">
        <w:rPr>
          <w:rStyle w:val="Strong"/>
          <w:b w:val="0"/>
        </w:rPr>
        <w:t>-e</w:t>
      </w:r>
      <w:r w:rsidR="00D52C4D">
        <w:rPr>
          <w:rStyle w:val="Strong"/>
          <w:b w:val="0"/>
        </w:rPr>
        <w:t xml:space="preserve">mitting </w:t>
      </w:r>
      <w:r w:rsidR="00DB13C2">
        <w:rPr>
          <w:rStyle w:val="Strong"/>
          <w:b w:val="0"/>
        </w:rPr>
        <w:t>d</w:t>
      </w:r>
      <w:r w:rsidR="00D52C4D">
        <w:rPr>
          <w:rStyle w:val="Strong"/>
          <w:b w:val="0"/>
        </w:rPr>
        <w:t>iode bulbs (</w:t>
      </w:r>
      <w:r w:rsidRPr="009E1DBD">
        <w:rPr>
          <w:rStyle w:val="Strong"/>
          <w:b w:val="0"/>
        </w:rPr>
        <w:t>LEDs</w:t>
      </w:r>
      <w:r w:rsidR="00D52C4D">
        <w:rPr>
          <w:rStyle w:val="Strong"/>
          <w:b w:val="0"/>
        </w:rPr>
        <w:t>)</w:t>
      </w:r>
      <w:r w:rsidRPr="009E1DBD">
        <w:rPr>
          <w:rStyle w:val="Strong"/>
          <w:b w:val="0"/>
        </w:rPr>
        <w:t xml:space="preserve"> and EISA-compliant halogens</w:t>
      </w:r>
      <w:r>
        <w:rPr>
          <w:rStyle w:val="Strong"/>
          <w:b w:val="0"/>
        </w:rPr>
        <w:t>—</w:t>
      </w:r>
      <w:r w:rsidRPr="009E1DBD">
        <w:rPr>
          <w:rStyle w:val="Strong"/>
          <w:b w:val="0"/>
        </w:rPr>
        <w:t xml:space="preserve">are two indicators that residential lighting saturation is likely to change rapidly over the coming years. </w:t>
      </w:r>
      <w:r>
        <w:rPr>
          <w:rStyle w:val="Strong"/>
          <w:b w:val="0"/>
        </w:rPr>
        <w:t>At the same time, changes in the composition of residential lighting means that</w:t>
      </w:r>
      <w:r w:rsidRPr="009E1DBD">
        <w:rPr>
          <w:rStyle w:val="Strong"/>
          <w:b w:val="0"/>
        </w:rPr>
        <w:t xml:space="preserve"> HOU estimates based on individual bulb types are likely to become obsolete very quickly.</w:t>
      </w:r>
      <w:r>
        <w:rPr>
          <w:rStyle w:val="Strong"/>
          <w:b w:val="0"/>
        </w:rPr>
        <w:t xml:space="preserve"> </w:t>
      </w:r>
    </w:p>
    <w:p w14:paraId="58EC68F1" w14:textId="5DF6EC23" w:rsidR="000051C7" w:rsidRDefault="000051C7" w:rsidP="000051C7">
      <w:r>
        <w:rPr>
          <w:rStyle w:val="Strong"/>
          <w:b w:val="0"/>
        </w:rPr>
        <w:t>Unlike previous HOU studies, this study provides estimates not for a single technology or bulb type (</w:t>
      </w:r>
      <w:r w:rsidR="00D52C4D">
        <w:rPr>
          <w:rStyle w:val="Strong"/>
          <w:b w:val="0"/>
        </w:rPr>
        <w:t>e.g., compact fluorescent lamps [</w:t>
      </w:r>
      <w:r>
        <w:rPr>
          <w:rStyle w:val="Strong"/>
          <w:b w:val="0"/>
        </w:rPr>
        <w:t>CFLs</w:t>
      </w:r>
      <w:r w:rsidR="00D52C4D">
        <w:rPr>
          <w:rStyle w:val="Strong"/>
          <w:b w:val="0"/>
        </w:rPr>
        <w:t>]</w:t>
      </w:r>
      <w:r>
        <w:rPr>
          <w:rStyle w:val="Strong"/>
          <w:b w:val="0"/>
        </w:rPr>
        <w:t>)</w:t>
      </w:r>
      <w:r w:rsidR="00DB13C2">
        <w:rPr>
          <w:rStyle w:val="Strong"/>
          <w:b w:val="0"/>
        </w:rPr>
        <w:t>,</w:t>
      </w:r>
      <w:r>
        <w:rPr>
          <w:rStyle w:val="Strong"/>
          <w:b w:val="0"/>
        </w:rPr>
        <w:t xml:space="preserve"> but </w:t>
      </w:r>
      <w:r>
        <w:t>by room type</w:t>
      </w:r>
      <w:r w:rsidR="00DB13C2">
        <w:t>.</w:t>
      </w:r>
      <w:r>
        <w:t xml:space="preserve"> </w:t>
      </w:r>
      <w:r w:rsidR="00DB13C2">
        <w:t>This is based on</w:t>
      </w:r>
      <w:r>
        <w:t xml:space="preserve"> the assumption that people are likely to use their lights in a given room the same way regardless of the types of bulbs in the room. </w:t>
      </w:r>
    </w:p>
    <w:p w14:paraId="0082CE9B" w14:textId="77777777" w:rsidR="000051C7" w:rsidRDefault="000051C7" w:rsidP="000051C7">
      <w:r>
        <w:t>The following are the principal tasks completed as part of this project:</w:t>
      </w:r>
    </w:p>
    <w:p w14:paraId="353CB6BF" w14:textId="64CDF5AC" w:rsidR="000051C7" w:rsidRDefault="000051C7" w:rsidP="006E163F">
      <w:pPr>
        <w:pStyle w:val="ListParagraph"/>
        <w:numPr>
          <w:ilvl w:val="0"/>
          <w:numId w:val="2"/>
        </w:numPr>
        <w:rPr>
          <w:rStyle w:val="Strong"/>
          <w:b w:val="0"/>
        </w:rPr>
      </w:pPr>
      <w:r>
        <w:rPr>
          <w:rStyle w:val="Strong"/>
          <w:b w:val="0"/>
        </w:rPr>
        <w:t xml:space="preserve">Sample </w:t>
      </w:r>
      <w:r w:rsidR="00DB13C2">
        <w:rPr>
          <w:rStyle w:val="Strong"/>
          <w:b w:val="0"/>
        </w:rPr>
        <w:t>d</w:t>
      </w:r>
      <w:r>
        <w:rPr>
          <w:rStyle w:val="Strong"/>
          <w:b w:val="0"/>
        </w:rPr>
        <w:t>esign</w:t>
      </w:r>
    </w:p>
    <w:p w14:paraId="753B9E31" w14:textId="77777777" w:rsidR="000051C7" w:rsidRDefault="000051C7" w:rsidP="006E163F">
      <w:pPr>
        <w:pStyle w:val="ListParagraph"/>
        <w:numPr>
          <w:ilvl w:val="0"/>
          <w:numId w:val="2"/>
        </w:numPr>
        <w:rPr>
          <w:rStyle w:val="Strong"/>
          <w:b w:val="0"/>
        </w:rPr>
      </w:pPr>
      <w:r>
        <w:rPr>
          <w:rStyle w:val="Strong"/>
          <w:b w:val="0"/>
        </w:rPr>
        <w:t>Recruitment</w:t>
      </w:r>
    </w:p>
    <w:p w14:paraId="0B30BD38" w14:textId="32E21A0A" w:rsidR="000051C7" w:rsidRDefault="000051C7" w:rsidP="006E163F">
      <w:pPr>
        <w:pStyle w:val="ListParagraph"/>
        <w:numPr>
          <w:ilvl w:val="0"/>
          <w:numId w:val="2"/>
        </w:numPr>
        <w:rPr>
          <w:rStyle w:val="Strong"/>
          <w:b w:val="0"/>
        </w:rPr>
      </w:pPr>
      <w:r>
        <w:rPr>
          <w:rStyle w:val="Strong"/>
          <w:b w:val="0"/>
        </w:rPr>
        <w:t xml:space="preserve">Onsite </w:t>
      </w:r>
      <w:r w:rsidR="00DB13C2">
        <w:rPr>
          <w:rStyle w:val="Strong"/>
          <w:b w:val="0"/>
        </w:rPr>
        <w:t>d</w:t>
      </w:r>
      <w:r>
        <w:rPr>
          <w:rStyle w:val="Strong"/>
          <w:b w:val="0"/>
        </w:rPr>
        <w:t xml:space="preserve">ata </w:t>
      </w:r>
      <w:r w:rsidR="00DB13C2">
        <w:rPr>
          <w:rStyle w:val="Strong"/>
          <w:b w:val="0"/>
        </w:rPr>
        <w:t>c</w:t>
      </w:r>
      <w:r>
        <w:rPr>
          <w:rStyle w:val="Strong"/>
          <w:b w:val="0"/>
        </w:rPr>
        <w:t>ollection</w:t>
      </w:r>
    </w:p>
    <w:p w14:paraId="67D7CF81" w14:textId="270DCC00" w:rsidR="000051C7" w:rsidRDefault="000051C7" w:rsidP="006E163F">
      <w:pPr>
        <w:pStyle w:val="ListParagraph"/>
        <w:numPr>
          <w:ilvl w:val="0"/>
          <w:numId w:val="2"/>
        </w:numPr>
        <w:rPr>
          <w:rStyle w:val="Strong"/>
          <w:b w:val="0"/>
        </w:rPr>
      </w:pPr>
      <w:r>
        <w:rPr>
          <w:rStyle w:val="Strong"/>
          <w:b w:val="0"/>
        </w:rPr>
        <w:t xml:space="preserve">Analysis and </w:t>
      </w:r>
      <w:r w:rsidR="00DB13C2">
        <w:rPr>
          <w:rStyle w:val="Strong"/>
          <w:b w:val="0"/>
        </w:rPr>
        <w:t>r</w:t>
      </w:r>
      <w:r>
        <w:rPr>
          <w:rStyle w:val="Strong"/>
          <w:b w:val="0"/>
        </w:rPr>
        <w:t>eporting</w:t>
      </w:r>
    </w:p>
    <w:p w14:paraId="1F786488" w14:textId="5839EE62" w:rsidR="00122D14" w:rsidRPr="00122D14" w:rsidRDefault="00D52C4D" w:rsidP="000051C7">
      <w:pPr>
        <w:rPr>
          <w:rStyle w:val="Strong"/>
          <w:b w:val="0"/>
        </w:rPr>
      </w:pPr>
      <w:r>
        <w:rPr>
          <w:rStyle w:val="Strong"/>
          <w:b w:val="0"/>
        </w:rPr>
        <w:t>In addition to the data collected as part of the current study, referred to as the Base Study, in the report the researchers also leveraged data collected as part of two concurrent studies</w:t>
      </w:r>
      <w:r w:rsidR="00DB13C2">
        <w:rPr>
          <w:rStyle w:val="Strong"/>
          <w:b w:val="0"/>
        </w:rPr>
        <w:t>:</w:t>
      </w:r>
      <w:r>
        <w:rPr>
          <w:rStyle w:val="Strong"/>
          <w:b w:val="0"/>
        </w:rPr>
        <w:t xml:space="preserve"> the </w:t>
      </w:r>
      <w:r w:rsidRPr="00F0475C">
        <w:rPr>
          <w:rStyle w:val="Strong"/>
          <w:b w:val="0"/>
          <w:i/>
        </w:rPr>
        <w:t>Massachusetts Low-Income HOU Study</w:t>
      </w:r>
      <w:r>
        <w:rPr>
          <w:rStyle w:val="Strong"/>
          <w:b w:val="0"/>
        </w:rPr>
        <w:t xml:space="preserve"> (conducted by Cadmus) and the </w:t>
      </w:r>
      <w:r w:rsidRPr="00F0475C">
        <w:rPr>
          <w:rStyle w:val="Strong"/>
          <w:b w:val="0"/>
          <w:i/>
        </w:rPr>
        <w:t xml:space="preserve">National Grid New York </w:t>
      </w:r>
      <w:r w:rsidRPr="00C56229">
        <w:rPr>
          <w:rStyle w:val="Strong"/>
          <w:b w:val="0"/>
          <w:i/>
        </w:rPr>
        <w:t>EnergyWise</w:t>
      </w:r>
      <w:r w:rsidRPr="00F0475C">
        <w:rPr>
          <w:rStyle w:val="Strong"/>
          <w:b w:val="0"/>
          <w:i/>
        </w:rPr>
        <w:t xml:space="preserve"> Study</w:t>
      </w:r>
      <w:r>
        <w:rPr>
          <w:rStyle w:val="Strong"/>
          <w:b w:val="0"/>
          <w:i/>
        </w:rPr>
        <w:t xml:space="preserve"> </w:t>
      </w:r>
      <w:r>
        <w:rPr>
          <w:rStyle w:val="Strong"/>
          <w:b w:val="0"/>
        </w:rPr>
        <w:t>(conducted by DNV GL). NMR, Cadmus, and DNV GL coordinated the development of protocols and methods to ensure comparable data</w:t>
      </w:r>
      <w:r w:rsidR="000051C7">
        <w:rPr>
          <w:rStyle w:val="Strong"/>
          <w:b w:val="0"/>
        </w:rPr>
        <w:t>.</w:t>
      </w:r>
      <w:r w:rsidR="00ED462C">
        <w:rPr>
          <w:rStyle w:val="Strong"/>
          <w:b w:val="0"/>
        </w:rPr>
        <w:t xml:space="preserve"> </w:t>
      </w:r>
    </w:p>
    <w:p w14:paraId="2AEFFCB9" w14:textId="77777777" w:rsidR="00563037" w:rsidRDefault="00563037" w:rsidP="00F40974">
      <w:bookmarkStart w:id="82" w:name="_Ref377721523"/>
      <w:bookmarkStart w:id="83" w:name="_Ref377721807"/>
      <w:bookmarkStart w:id="84" w:name="_Ref377721818"/>
      <w:r>
        <w:br w:type="page"/>
      </w:r>
    </w:p>
    <w:p w14:paraId="696C055E" w14:textId="2893033D" w:rsidR="002B11C8" w:rsidRDefault="002926C4">
      <w:pPr>
        <w:pStyle w:val="Heading1"/>
      </w:pPr>
      <w:bookmarkStart w:id="85" w:name="_Ref377741428"/>
      <w:bookmarkStart w:id="86" w:name="_Ref377741667"/>
      <w:bookmarkStart w:id="87" w:name="_Toc377745563"/>
      <w:r>
        <w:lastRenderedPageBreak/>
        <w:t>Methodology</w:t>
      </w:r>
      <w:bookmarkEnd w:id="82"/>
      <w:bookmarkEnd w:id="83"/>
      <w:bookmarkEnd w:id="84"/>
      <w:bookmarkEnd w:id="85"/>
      <w:bookmarkEnd w:id="86"/>
      <w:bookmarkEnd w:id="87"/>
      <w:r>
        <w:t xml:space="preserve"> </w:t>
      </w:r>
    </w:p>
    <w:p w14:paraId="7016C4E2" w14:textId="3512C83A" w:rsidR="002B11C8" w:rsidRDefault="00563037" w:rsidP="00017695">
      <w:r>
        <w:t xml:space="preserve">This section describes the sample design, recruitment, onsite data collection, data preparation, the coefficient of variation, weighting, HOU modeling, derivation of load curves, and solar shading methodology. </w:t>
      </w:r>
    </w:p>
    <w:p w14:paraId="348BF4DC" w14:textId="23674414" w:rsidR="002926C4" w:rsidRDefault="002926C4" w:rsidP="002926C4">
      <w:pPr>
        <w:pStyle w:val="Heading2"/>
      </w:pPr>
      <w:bookmarkStart w:id="88" w:name="_Ref377719064"/>
      <w:bookmarkStart w:id="89" w:name="_Ref377721542"/>
      <w:bookmarkStart w:id="90" w:name="_Toc377745564"/>
      <w:r>
        <w:t>Sample Design and Recruitment</w:t>
      </w:r>
      <w:bookmarkEnd w:id="88"/>
      <w:bookmarkEnd w:id="89"/>
      <w:bookmarkEnd w:id="90"/>
      <w:r>
        <w:t xml:space="preserve"> </w:t>
      </w:r>
    </w:p>
    <w:p w14:paraId="2DC02052" w14:textId="5AB4C940" w:rsidR="00415300" w:rsidRDefault="00122D14" w:rsidP="00415300">
      <w:r>
        <w:t xml:space="preserve">This study included data collected in four separate </w:t>
      </w:r>
      <w:r w:rsidR="00636ED1">
        <w:t>states</w:t>
      </w:r>
      <w:r>
        <w:t xml:space="preserve">: Connecticut, Massachusetts, Rhode Island, and New York. While we attempted to keep </w:t>
      </w:r>
      <w:r w:rsidR="00DB13C2">
        <w:t xml:space="preserve">the </w:t>
      </w:r>
      <w:r w:rsidR="00D1230B">
        <w:t xml:space="preserve">sample </w:t>
      </w:r>
      <w:r>
        <w:t>similar in each area</w:t>
      </w:r>
      <w:r w:rsidR="009666B3">
        <w:t xml:space="preserve">, the strategies differed somewhat </w:t>
      </w:r>
      <w:r>
        <w:t>both within and across areas.</w:t>
      </w:r>
      <w:r w:rsidR="001F12B3">
        <w:t xml:space="preserve"> The evaluation team identified households for the onsites in three different ways: random-digit dial (RDD) telephone surveys, customer lists, and an address lookup. </w:t>
      </w:r>
      <w:r w:rsidR="00ED462C">
        <w:t xml:space="preserve">The reasons for these differences were primarily due to lack of customer lists for NYSERDA households and the need to maintain comparability to prior efforts in Massachusetts. </w:t>
      </w:r>
      <w:r w:rsidR="00ED453F">
        <w:t xml:space="preserve">For all areas except </w:t>
      </w:r>
      <w:r w:rsidR="00637B36">
        <w:t xml:space="preserve">that covered by </w:t>
      </w:r>
      <w:r w:rsidR="00ED453F">
        <w:t>the Massachusetts Low-Income Study, households were recruited by telephone using Computer Assisted Telephone Interviewing (CATI)</w:t>
      </w:r>
      <w:r w:rsidR="00ED462C">
        <w:t xml:space="preserve">. The Massachusetts Low-Income Study obtained customer names and addresses from a list of customers on the low-income rate and did not have reliable phone numbers. </w:t>
      </w:r>
      <w:r w:rsidR="00ED453F">
        <w:t xml:space="preserve">For the Massachusetts Low-Income Study, recruitment was carried out using postcards </w:t>
      </w:r>
      <w:r w:rsidR="00DD2CEF">
        <w:t xml:space="preserve">that </w:t>
      </w:r>
      <w:r w:rsidR="00ED453F">
        <w:t>explain</w:t>
      </w:r>
      <w:r w:rsidR="00DD2CEF">
        <w:t>ed</w:t>
      </w:r>
      <w:r w:rsidR="00ED453F">
        <w:t xml:space="preserve"> the study and encourag</w:t>
      </w:r>
      <w:r w:rsidR="00DD2CEF">
        <w:t>ed</w:t>
      </w:r>
      <w:r w:rsidR="00ED453F">
        <w:t xml:space="preserve"> customers to call to arrange an appointment. </w:t>
      </w:r>
      <w:r w:rsidR="0023510A">
        <w:t xml:space="preserve">Massachusetts and New York Base Study households were recruited in conjunction with consumer telephone surveys (analysis presented under separate cover). </w:t>
      </w:r>
    </w:p>
    <w:p w14:paraId="708D6625" w14:textId="2FAA9B47" w:rsidR="00ED462C" w:rsidRDefault="00ED462C" w:rsidP="00ED462C">
      <w:r>
        <w:t xml:space="preserve">In New York, NYSERDA funded the inclusion of an additional oversample of high-rise homes located in Manhattan. </w:t>
      </w:r>
      <w:r w:rsidR="00D1230B" w:rsidRPr="00A434C4">
        <w:t xml:space="preserve">The second </w:t>
      </w:r>
      <w:r w:rsidR="00D1230B">
        <w:t>sampling</w:t>
      </w:r>
      <w:r w:rsidR="00D1230B" w:rsidRPr="00A434C4">
        <w:t xml:space="preserve"> approach involved an oversample of high-rise apartments. </w:t>
      </w:r>
      <w:r w:rsidR="00D1230B">
        <w:t xml:space="preserve">This high-rise oversample was designed to focus on households whose lighting use would most likely be affected by their locations in “urban canyons.” </w:t>
      </w:r>
      <w:r w:rsidRPr="00A434C4">
        <w:t xml:space="preserve">For this reason, </w:t>
      </w:r>
      <w:r>
        <w:t>the evaluation team</w:t>
      </w:r>
      <w:r w:rsidRPr="00A434C4">
        <w:t xml:space="preserve"> decided to limit the sample to Manhattan to more readily capture the possible effects of building shading</w:t>
      </w:r>
      <w:r>
        <w:t xml:space="preserve"> since</w:t>
      </w:r>
      <w:r w:rsidR="00DD2CEF">
        <w:t>,</w:t>
      </w:r>
      <w:r>
        <w:t xml:space="preserve"> among New York City households, </w:t>
      </w:r>
      <w:r w:rsidRPr="00A434C4">
        <w:t xml:space="preserve">Manhattan has the greatest number and concentration of high-rise buildings and therefore is most likely to demonstrate </w:t>
      </w:r>
      <w:r>
        <w:t>“</w:t>
      </w:r>
      <w:r w:rsidRPr="00A434C4">
        <w:t>urban canyon</w:t>
      </w:r>
      <w:r>
        <w:t>”</w:t>
      </w:r>
      <w:r w:rsidRPr="00A434C4">
        <w:t xml:space="preserve"> effects. To recruit the high-rise oversample, the </w:t>
      </w:r>
      <w:r>
        <w:t>evaluation team</w:t>
      </w:r>
      <w:r w:rsidRPr="00A434C4">
        <w:t xml:space="preserve"> developed a list of high-rise buildings in Manhattan using the Primary Land Use Tax Lot Output (PLUTO</w:t>
      </w:r>
      <w:r w:rsidRPr="00A434C4">
        <w:rPr>
          <w:vertAlign w:val="superscript"/>
        </w:rPr>
        <w:t>TM</w:t>
      </w:r>
      <w:r w:rsidRPr="00A434C4">
        <w:t xml:space="preserve">) database maintained by the City of New York Department of City Planning. The PLUTO data files contained information for 859,324 building locations across five boroughs in </w:t>
      </w:r>
      <w:r w:rsidR="00D1230B">
        <w:t>New York City (</w:t>
      </w:r>
      <w:r w:rsidRPr="00A434C4">
        <w:t>NYC</w:t>
      </w:r>
      <w:r w:rsidR="00D1230B">
        <w:t>)</w:t>
      </w:r>
      <w:r w:rsidRPr="00A434C4">
        <w:t>.</w:t>
      </w:r>
      <w:r w:rsidRPr="00A434C4">
        <w:rPr>
          <w:vertAlign w:val="superscript"/>
        </w:rPr>
        <w:footnoteReference w:id="6"/>
      </w:r>
      <w:r w:rsidRPr="00A434C4">
        <w:t xml:space="preserve"> Focusing on Manhattan, the evaluators identified 31,092 residential high-rise buildings with 868,942 units in Manhattan.</w:t>
      </w:r>
      <w:r w:rsidRPr="00A434C4">
        <w:rPr>
          <w:vertAlign w:val="superscript"/>
        </w:rPr>
        <w:footnoteReference w:id="7"/>
      </w:r>
      <w:r w:rsidRPr="00A434C4">
        <w:t xml:space="preserve"> </w:t>
      </w:r>
      <w:r w:rsidR="00D1230B" w:rsidRPr="00A434C4">
        <w:t xml:space="preserve">Based on the data contained within the PLUTO database, the </w:t>
      </w:r>
      <w:r w:rsidR="00D1230B">
        <w:t>evaluation team</w:t>
      </w:r>
      <w:r w:rsidR="00D1230B" w:rsidRPr="00A434C4">
        <w:t xml:space="preserve"> developed a</w:t>
      </w:r>
      <w:r w:rsidR="00D1230B">
        <w:t>n initial</w:t>
      </w:r>
      <w:r w:rsidR="00D1230B" w:rsidRPr="00A434C4">
        <w:t xml:space="preserve"> </w:t>
      </w:r>
      <w:r w:rsidR="00D1230B">
        <w:t>sample</w:t>
      </w:r>
      <w:r w:rsidR="00D1230B" w:rsidRPr="00A434C4">
        <w:t xml:space="preserve"> stratified by age of building (vintage) and height</w:t>
      </w:r>
      <w:r w:rsidR="00D1230B">
        <w:t>,</w:t>
      </w:r>
      <w:r w:rsidR="00D1230B" w:rsidRPr="00A434C4">
        <w:t xml:space="preserve"> with a goal of completing visits to low-income households in proportion to their share of total units. Abt SR</w:t>
      </w:r>
      <w:r w:rsidR="00D1230B">
        <w:t>BI, NYSERDA’s survey contractor, sent s</w:t>
      </w:r>
      <w:r w:rsidR="00D1230B" w:rsidRPr="00A434C4">
        <w:t xml:space="preserve">amples of addresses from the PLUTO database </w:t>
      </w:r>
      <w:r w:rsidR="00D1230B">
        <w:lastRenderedPageBreak/>
        <w:t>to Telematch. The Team used matched telephone numbers to conduct a CATI survey to recruit high-rise respondents.</w:t>
      </w:r>
    </w:p>
    <w:p w14:paraId="478FBDF1" w14:textId="319FE299" w:rsidR="005A243D" w:rsidRDefault="005A243D" w:rsidP="00ED462C">
      <w:r>
        <w:t>Regardless of identification or recruitment method, the team offered all potential study participants incentive</w:t>
      </w:r>
      <w:r w:rsidR="00D1230B">
        <w:t>s</w:t>
      </w:r>
      <w:r>
        <w:t xml:space="preserve"> that varied by area and study.</w:t>
      </w:r>
    </w:p>
    <w:p w14:paraId="5FA1DC8F" w14:textId="5724390A" w:rsidR="0023510A" w:rsidRDefault="00415300" w:rsidP="00415300">
      <w:r>
        <w:fldChar w:fldCharType="begin"/>
      </w:r>
      <w:r>
        <w:instrText xml:space="preserve"> REF _Ref377560145 \h </w:instrText>
      </w:r>
      <w:r>
        <w:fldChar w:fldCharType="separate"/>
      </w:r>
      <w:r w:rsidR="00D26597">
        <w:t xml:space="preserve">Table </w:t>
      </w:r>
      <w:r w:rsidR="00D26597">
        <w:rPr>
          <w:noProof/>
        </w:rPr>
        <w:t>2</w:t>
      </w:r>
      <w:r w:rsidR="00D26597">
        <w:noBreakHyphen/>
      </w:r>
      <w:r w:rsidR="00D26597">
        <w:rPr>
          <w:noProof/>
        </w:rPr>
        <w:t>1</w:t>
      </w:r>
      <w:r>
        <w:fldChar w:fldCharType="end"/>
      </w:r>
      <w:r>
        <w:t xml:space="preserve"> </w:t>
      </w:r>
      <w:r w:rsidR="0023510A">
        <w:t>provides an overview of the incentive level</w:t>
      </w:r>
      <w:r w:rsidR="00D1230B">
        <w:t>s</w:t>
      </w:r>
      <w:r w:rsidR="0023510A">
        <w:t xml:space="preserve"> and method of identification</w:t>
      </w:r>
      <w:r w:rsidR="00DD2CEF">
        <w:t>,</w:t>
      </w:r>
      <w:r w:rsidR="00644416">
        <w:t xml:space="preserve"> and </w:t>
      </w:r>
      <w:r w:rsidR="00D26597">
        <w:fldChar w:fldCharType="begin"/>
      </w:r>
      <w:r w:rsidR="00D26597">
        <w:instrText xml:space="preserve"> REF _Ref377744544 \h </w:instrText>
      </w:r>
      <w:r w:rsidR="00D26597">
        <w:fldChar w:fldCharType="separate"/>
      </w:r>
      <w:r w:rsidR="00D26597">
        <w:t xml:space="preserve">Figure </w:t>
      </w:r>
      <w:r w:rsidR="00D26597">
        <w:rPr>
          <w:noProof/>
        </w:rPr>
        <w:t>2</w:t>
      </w:r>
      <w:r w:rsidR="00D26597">
        <w:noBreakHyphen/>
      </w:r>
      <w:r w:rsidR="00D26597">
        <w:rPr>
          <w:noProof/>
        </w:rPr>
        <w:t>1</w:t>
      </w:r>
      <w:r w:rsidR="00D26597">
        <w:fldChar w:fldCharType="end"/>
      </w:r>
      <w:r w:rsidR="00D26597">
        <w:t xml:space="preserve"> </w:t>
      </w:r>
      <w:r w:rsidR="00644416">
        <w:t>shows the locations of the sites included in the analysis overlaid on a population density map of the Northeast</w:t>
      </w:r>
      <w:r w:rsidR="0023510A">
        <w:t>.</w:t>
      </w:r>
      <w:r w:rsidR="00644416">
        <w:t xml:space="preserve"> Additional maps showing sites by income, housing type, and logger location are provided in </w:t>
      </w:r>
      <w:r w:rsidR="0079452D">
        <w:t>Appendix B</w:t>
      </w:r>
      <w:r w:rsidR="00ED462C">
        <w:t xml:space="preserve">. </w:t>
      </w:r>
    </w:p>
    <w:p w14:paraId="09C1AAB6" w14:textId="506672E8" w:rsidR="00122D14" w:rsidRDefault="00122D14" w:rsidP="00F40974">
      <w:pPr>
        <w:pStyle w:val="Caption"/>
      </w:pPr>
      <w:bookmarkStart w:id="91" w:name="_Ref377560145"/>
      <w:bookmarkStart w:id="92" w:name="_Toc377744495"/>
      <w:r>
        <w:t xml:space="preserve">Table </w:t>
      </w:r>
      <w:r w:rsidR="00B8170B">
        <w:fldChar w:fldCharType="begin"/>
      </w:r>
      <w:r w:rsidR="00B8170B">
        <w:instrText xml:space="preserve"> STYLEREF 1 \s </w:instrText>
      </w:r>
      <w:r w:rsidR="00B8170B">
        <w:fldChar w:fldCharType="separate"/>
      </w:r>
      <w:r w:rsidR="00D26597">
        <w:rPr>
          <w:noProof/>
        </w:rPr>
        <w:t>2</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1</w:t>
      </w:r>
      <w:r w:rsidR="00B8170B">
        <w:fldChar w:fldCharType="end"/>
      </w:r>
      <w:bookmarkEnd w:id="91"/>
      <w:r>
        <w:t>: Recruitment Method</w:t>
      </w:r>
      <w:bookmarkEnd w:id="92"/>
    </w:p>
    <w:tbl>
      <w:tblPr>
        <w:tblStyle w:val="TableGrid"/>
        <w:tblW w:w="661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left w:w="115" w:type="dxa"/>
          <w:right w:w="115" w:type="dxa"/>
        </w:tblCellMar>
        <w:tblLook w:val="04A0" w:firstRow="1" w:lastRow="0" w:firstColumn="1" w:lastColumn="0" w:noHBand="0" w:noVBand="1"/>
      </w:tblPr>
      <w:tblGrid>
        <w:gridCol w:w="2055"/>
        <w:gridCol w:w="1110"/>
        <w:gridCol w:w="1110"/>
        <w:gridCol w:w="1080"/>
        <w:gridCol w:w="1260"/>
      </w:tblGrid>
      <w:tr w:rsidR="00EC2D5A" w14:paraId="64D4C26E" w14:textId="70B127ED" w:rsidTr="00EC2D5A">
        <w:trPr>
          <w:trHeight w:val="536"/>
          <w:jc w:val="center"/>
        </w:trPr>
        <w:tc>
          <w:tcPr>
            <w:tcW w:w="2055" w:type="dxa"/>
            <w:tcBorders>
              <w:top w:val="single" w:sz="12" w:space="0" w:color="000000" w:themeColor="text1"/>
              <w:right w:val="single" w:sz="4" w:space="0" w:color="000000" w:themeColor="text1"/>
            </w:tcBorders>
            <w:vAlign w:val="center"/>
          </w:tcPr>
          <w:p w14:paraId="65BEBCF1" w14:textId="77777777" w:rsidR="00EC2D5A" w:rsidRDefault="00EC2D5A" w:rsidP="00F40974">
            <w:pPr>
              <w:keepNext/>
              <w:spacing w:after="0"/>
              <w:jc w:val="left"/>
              <w:rPr>
                <w:b/>
                <w:sz w:val="20"/>
                <w:szCs w:val="20"/>
              </w:rPr>
            </w:pPr>
            <w:r>
              <w:rPr>
                <w:b/>
                <w:sz w:val="20"/>
                <w:szCs w:val="20"/>
              </w:rPr>
              <w:t>Bulb Type</w:t>
            </w:r>
          </w:p>
        </w:tc>
        <w:tc>
          <w:tcPr>
            <w:tcW w:w="1110" w:type="dxa"/>
            <w:tcBorders>
              <w:top w:val="single" w:sz="12" w:space="0" w:color="000000" w:themeColor="text1"/>
            </w:tcBorders>
            <w:vAlign w:val="center"/>
          </w:tcPr>
          <w:p w14:paraId="492CEF5F" w14:textId="72471747" w:rsidR="00EC2D5A" w:rsidRDefault="00EC2D5A" w:rsidP="00F40974">
            <w:pPr>
              <w:keepNext/>
              <w:spacing w:after="0"/>
              <w:jc w:val="center"/>
              <w:rPr>
                <w:b/>
                <w:sz w:val="20"/>
                <w:szCs w:val="20"/>
              </w:rPr>
            </w:pPr>
            <w:r>
              <w:rPr>
                <w:b/>
                <w:sz w:val="20"/>
                <w:szCs w:val="20"/>
              </w:rPr>
              <w:t>Incentive</w:t>
            </w:r>
          </w:p>
        </w:tc>
        <w:tc>
          <w:tcPr>
            <w:tcW w:w="1110" w:type="dxa"/>
            <w:tcBorders>
              <w:top w:val="single" w:sz="12" w:space="0" w:color="000000" w:themeColor="text1"/>
            </w:tcBorders>
            <w:vAlign w:val="center"/>
          </w:tcPr>
          <w:p w14:paraId="38708140" w14:textId="643B11F6" w:rsidR="00EC2D5A" w:rsidRDefault="00EC2D5A" w:rsidP="00F40974">
            <w:pPr>
              <w:keepNext/>
              <w:spacing w:after="0"/>
              <w:jc w:val="center"/>
              <w:rPr>
                <w:b/>
                <w:sz w:val="20"/>
                <w:szCs w:val="20"/>
              </w:rPr>
            </w:pPr>
            <w:r>
              <w:rPr>
                <w:b/>
                <w:sz w:val="20"/>
                <w:szCs w:val="20"/>
              </w:rPr>
              <w:t>RDD</w:t>
            </w:r>
          </w:p>
        </w:tc>
        <w:tc>
          <w:tcPr>
            <w:tcW w:w="1080" w:type="dxa"/>
            <w:tcBorders>
              <w:top w:val="single" w:sz="12" w:space="0" w:color="000000" w:themeColor="text1"/>
            </w:tcBorders>
            <w:vAlign w:val="center"/>
          </w:tcPr>
          <w:p w14:paraId="4F1B4938" w14:textId="47BF35CD" w:rsidR="00EC2D5A" w:rsidRDefault="00EC2D5A" w:rsidP="00F40974">
            <w:pPr>
              <w:keepNext/>
              <w:spacing w:after="0"/>
              <w:jc w:val="center"/>
              <w:rPr>
                <w:b/>
                <w:sz w:val="20"/>
                <w:szCs w:val="20"/>
              </w:rPr>
            </w:pPr>
            <w:r>
              <w:rPr>
                <w:b/>
                <w:sz w:val="20"/>
                <w:szCs w:val="20"/>
              </w:rPr>
              <w:t>Customer List</w:t>
            </w:r>
          </w:p>
        </w:tc>
        <w:tc>
          <w:tcPr>
            <w:tcW w:w="1260" w:type="dxa"/>
            <w:tcBorders>
              <w:top w:val="single" w:sz="12" w:space="0" w:color="000000" w:themeColor="text1"/>
            </w:tcBorders>
            <w:vAlign w:val="center"/>
          </w:tcPr>
          <w:p w14:paraId="5755A8B5" w14:textId="5AF7F036" w:rsidR="00EC2D5A" w:rsidRDefault="00EC2D5A" w:rsidP="00F40974">
            <w:pPr>
              <w:keepNext/>
              <w:spacing w:after="0"/>
              <w:jc w:val="center"/>
              <w:rPr>
                <w:b/>
                <w:sz w:val="20"/>
                <w:szCs w:val="20"/>
              </w:rPr>
            </w:pPr>
            <w:r>
              <w:rPr>
                <w:b/>
                <w:sz w:val="20"/>
                <w:szCs w:val="20"/>
              </w:rPr>
              <w:t>Address Reverse Lookup</w:t>
            </w:r>
          </w:p>
        </w:tc>
      </w:tr>
      <w:tr w:rsidR="00EC2D5A" w14:paraId="3A9E8E87" w14:textId="0C35FA1B" w:rsidTr="00EC2D5A">
        <w:trPr>
          <w:trHeight w:val="321"/>
          <w:jc w:val="center"/>
        </w:trPr>
        <w:tc>
          <w:tcPr>
            <w:tcW w:w="2055" w:type="dxa"/>
            <w:tcBorders>
              <w:top w:val="double" w:sz="4" w:space="0" w:color="auto"/>
            </w:tcBorders>
            <w:vAlign w:val="center"/>
          </w:tcPr>
          <w:p w14:paraId="5133F50A" w14:textId="323D925F" w:rsidR="00EC2D5A" w:rsidRPr="00D1230B" w:rsidRDefault="00EC2D5A" w:rsidP="00F40974">
            <w:pPr>
              <w:keepNext/>
              <w:spacing w:after="0"/>
              <w:jc w:val="left"/>
              <w:rPr>
                <w:b/>
                <w:sz w:val="20"/>
                <w:szCs w:val="20"/>
              </w:rPr>
            </w:pPr>
            <w:r w:rsidRPr="00D1230B">
              <w:rPr>
                <w:b/>
                <w:sz w:val="20"/>
                <w:szCs w:val="20"/>
              </w:rPr>
              <w:t>Connecticut</w:t>
            </w:r>
          </w:p>
        </w:tc>
        <w:tc>
          <w:tcPr>
            <w:tcW w:w="1110" w:type="dxa"/>
            <w:tcBorders>
              <w:top w:val="double" w:sz="4" w:space="0" w:color="auto"/>
            </w:tcBorders>
            <w:vAlign w:val="center"/>
          </w:tcPr>
          <w:p w14:paraId="6A157D32" w14:textId="39F044BB" w:rsidR="00EC2D5A" w:rsidRPr="00ED453F" w:rsidRDefault="00EC2D5A" w:rsidP="00F40974">
            <w:pPr>
              <w:keepNext/>
              <w:tabs>
                <w:tab w:val="decimal" w:pos="725"/>
              </w:tabs>
              <w:spacing w:after="0"/>
              <w:jc w:val="left"/>
              <w:rPr>
                <w:rStyle w:val="unicode"/>
                <w:rFonts w:cs="Times New Roman"/>
                <w:sz w:val="20"/>
                <w:szCs w:val="20"/>
              </w:rPr>
            </w:pPr>
            <w:r w:rsidRPr="00ED453F">
              <w:rPr>
                <w:rStyle w:val="unicode"/>
                <w:rFonts w:cs="Times New Roman"/>
                <w:sz w:val="20"/>
                <w:szCs w:val="20"/>
              </w:rPr>
              <w:t>$150</w:t>
            </w:r>
          </w:p>
        </w:tc>
        <w:tc>
          <w:tcPr>
            <w:tcW w:w="1110" w:type="dxa"/>
            <w:tcBorders>
              <w:top w:val="double" w:sz="4" w:space="0" w:color="auto"/>
            </w:tcBorders>
            <w:vAlign w:val="center"/>
          </w:tcPr>
          <w:p w14:paraId="7993A17D" w14:textId="5BE7E3A8" w:rsidR="00EC2D5A" w:rsidRPr="00A71C8C" w:rsidRDefault="00EC2D5A" w:rsidP="00F40974">
            <w:pPr>
              <w:keepNext/>
              <w:tabs>
                <w:tab w:val="decimal" w:pos="485"/>
              </w:tabs>
              <w:spacing w:after="0"/>
              <w:jc w:val="left"/>
              <w:rPr>
                <w:rFonts w:cs="Times New Roman"/>
                <w:sz w:val="20"/>
                <w:szCs w:val="20"/>
              </w:rPr>
            </w:pPr>
            <w:r w:rsidRPr="00A71C8C">
              <w:rPr>
                <w:rStyle w:val="unicode"/>
                <w:rFonts w:ascii="Segoe UI Symbol" w:hAnsi="Segoe UI Symbol" w:cs="Segoe UI Symbol"/>
                <w:sz w:val="20"/>
                <w:szCs w:val="20"/>
              </w:rPr>
              <w:t>✔</w:t>
            </w:r>
          </w:p>
        </w:tc>
        <w:tc>
          <w:tcPr>
            <w:tcW w:w="1080" w:type="dxa"/>
            <w:tcBorders>
              <w:top w:val="double" w:sz="4" w:space="0" w:color="auto"/>
            </w:tcBorders>
            <w:vAlign w:val="center"/>
          </w:tcPr>
          <w:p w14:paraId="2FA72761" w14:textId="0A19403C" w:rsidR="00EC2D5A" w:rsidRPr="00A71C8C" w:rsidRDefault="00EC2D5A" w:rsidP="00F40974">
            <w:pPr>
              <w:keepNext/>
              <w:tabs>
                <w:tab w:val="decimal" w:pos="680"/>
              </w:tabs>
              <w:spacing w:after="0"/>
              <w:jc w:val="left"/>
              <w:rPr>
                <w:rFonts w:cs="Times New Roman"/>
                <w:sz w:val="20"/>
                <w:szCs w:val="20"/>
              </w:rPr>
            </w:pPr>
          </w:p>
        </w:tc>
        <w:tc>
          <w:tcPr>
            <w:tcW w:w="1260" w:type="dxa"/>
            <w:tcBorders>
              <w:top w:val="double" w:sz="4" w:space="0" w:color="auto"/>
            </w:tcBorders>
            <w:vAlign w:val="center"/>
          </w:tcPr>
          <w:p w14:paraId="0DC882D4" w14:textId="77777777" w:rsidR="00EC2D5A" w:rsidRPr="00A71C8C" w:rsidRDefault="00EC2D5A" w:rsidP="00F40974">
            <w:pPr>
              <w:keepNext/>
              <w:tabs>
                <w:tab w:val="decimal" w:pos="680"/>
              </w:tabs>
              <w:spacing w:after="0"/>
              <w:jc w:val="center"/>
              <w:rPr>
                <w:rFonts w:cs="Times New Roman"/>
                <w:sz w:val="20"/>
                <w:szCs w:val="20"/>
              </w:rPr>
            </w:pPr>
          </w:p>
        </w:tc>
      </w:tr>
      <w:tr w:rsidR="00EC2D5A" w14:paraId="58C02900" w14:textId="604FA826" w:rsidTr="00EC2D5A">
        <w:trPr>
          <w:trHeight w:val="288"/>
          <w:jc w:val="center"/>
        </w:trPr>
        <w:tc>
          <w:tcPr>
            <w:tcW w:w="2055" w:type="dxa"/>
            <w:vAlign w:val="center"/>
          </w:tcPr>
          <w:p w14:paraId="6FCEA629" w14:textId="7F25158F" w:rsidR="00EC2D5A" w:rsidRPr="00D1230B" w:rsidRDefault="00EC2D5A" w:rsidP="00F40974">
            <w:pPr>
              <w:keepNext/>
              <w:spacing w:after="0"/>
              <w:jc w:val="left"/>
              <w:rPr>
                <w:b/>
                <w:sz w:val="20"/>
                <w:szCs w:val="20"/>
              </w:rPr>
            </w:pPr>
            <w:r w:rsidRPr="00D1230B">
              <w:rPr>
                <w:b/>
                <w:sz w:val="20"/>
                <w:szCs w:val="20"/>
              </w:rPr>
              <w:t>Massachusetts</w:t>
            </w:r>
          </w:p>
        </w:tc>
        <w:tc>
          <w:tcPr>
            <w:tcW w:w="1110" w:type="dxa"/>
            <w:vAlign w:val="center"/>
          </w:tcPr>
          <w:p w14:paraId="62894AF2" w14:textId="77777777" w:rsidR="00EC2D5A" w:rsidRPr="00ED453F" w:rsidRDefault="00EC2D5A" w:rsidP="00F40974">
            <w:pPr>
              <w:keepNext/>
              <w:tabs>
                <w:tab w:val="decimal" w:pos="725"/>
              </w:tabs>
              <w:spacing w:after="0"/>
              <w:jc w:val="left"/>
              <w:rPr>
                <w:rFonts w:cs="Times New Roman"/>
                <w:sz w:val="20"/>
                <w:szCs w:val="20"/>
              </w:rPr>
            </w:pPr>
          </w:p>
        </w:tc>
        <w:tc>
          <w:tcPr>
            <w:tcW w:w="1110" w:type="dxa"/>
            <w:vAlign w:val="center"/>
          </w:tcPr>
          <w:p w14:paraId="788B8347" w14:textId="5570C6D9" w:rsidR="00EC2D5A" w:rsidRPr="00A71C8C" w:rsidRDefault="00EC2D5A" w:rsidP="00F40974">
            <w:pPr>
              <w:keepNext/>
              <w:tabs>
                <w:tab w:val="decimal" w:pos="485"/>
              </w:tabs>
              <w:spacing w:after="0"/>
              <w:jc w:val="left"/>
              <w:rPr>
                <w:rFonts w:cs="Times New Roman"/>
                <w:sz w:val="20"/>
                <w:szCs w:val="20"/>
              </w:rPr>
            </w:pPr>
          </w:p>
        </w:tc>
        <w:tc>
          <w:tcPr>
            <w:tcW w:w="1080" w:type="dxa"/>
            <w:vAlign w:val="center"/>
          </w:tcPr>
          <w:p w14:paraId="1B38451D" w14:textId="0C75819A" w:rsidR="00EC2D5A" w:rsidRPr="00A71C8C" w:rsidRDefault="00EC2D5A" w:rsidP="00F40974">
            <w:pPr>
              <w:keepNext/>
              <w:tabs>
                <w:tab w:val="decimal" w:pos="680"/>
              </w:tabs>
              <w:spacing w:after="0"/>
              <w:jc w:val="left"/>
              <w:rPr>
                <w:rFonts w:cs="Times New Roman"/>
                <w:sz w:val="20"/>
                <w:szCs w:val="20"/>
              </w:rPr>
            </w:pPr>
          </w:p>
        </w:tc>
        <w:tc>
          <w:tcPr>
            <w:tcW w:w="1260" w:type="dxa"/>
            <w:vAlign w:val="center"/>
          </w:tcPr>
          <w:p w14:paraId="6AF2AF4A" w14:textId="77777777" w:rsidR="00EC2D5A" w:rsidRPr="00A71C8C" w:rsidRDefault="00EC2D5A" w:rsidP="00F40974">
            <w:pPr>
              <w:keepNext/>
              <w:tabs>
                <w:tab w:val="decimal" w:pos="680"/>
              </w:tabs>
              <w:spacing w:after="0"/>
              <w:jc w:val="center"/>
              <w:rPr>
                <w:rFonts w:cs="Times New Roman"/>
                <w:sz w:val="20"/>
                <w:szCs w:val="20"/>
              </w:rPr>
            </w:pPr>
          </w:p>
        </w:tc>
      </w:tr>
      <w:tr w:rsidR="00EC2D5A" w14:paraId="5778D5D0" w14:textId="7B3BA2E4" w:rsidTr="00EC2D5A">
        <w:trPr>
          <w:trHeight w:val="288"/>
          <w:jc w:val="center"/>
        </w:trPr>
        <w:tc>
          <w:tcPr>
            <w:tcW w:w="2055" w:type="dxa"/>
            <w:vAlign w:val="center"/>
          </w:tcPr>
          <w:p w14:paraId="5EF1B911" w14:textId="617556C0" w:rsidR="00EC2D5A" w:rsidRPr="00122D14" w:rsidRDefault="00EC2D5A" w:rsidP="00127AB2">
            <w:pPr>
              <w:keepNext/>
              <w:spacing w:after="0"/>
              <w:jc w:val="left"/>
              <w:rPr>
                <w:sz w:val="20"/>
                <w:szCs w:val="20"/>
              </w:rPr>
            </w:pPr>
            <w:r w:rsidRPr="00122D14">
              <w:rPr>
                <w:sz w:val="20"/>
                <w:szCs w:val="20"/>
              </w:rPr>
              <w:t xml:space="preserve"> </w:t>
            </w:r>
            <w:r w:rsidR="00127AB2">
              <w:rPr>
                <w:sz w:val="20"/>
                <w:szCs w:val="20"/>
              </w:rPr>
              <w:t>Base</w:t>
            </w:r>
            <w:r w:rsidRPr="00122D14">
              <w:rPr>
                <w:sz w:val="20"/>
                <w:szCs w:val="20"/>
              </w:rPr>
              <w:t xml:space="preserve"> Study</w:t>
            </w:r>
          </w:p>
        </w:tc>
        <w:tc>
          <w:tcPr>
            <w:tcW w:w="1110" w:type="dxa"/>
            <w:vAlign w:val="center"/>
          </w:tcPr>
          <w:p w14:paraId="393D3870" w14:textId="231705B6" w:rsidR="00EC2D5A" w:rsidRPr="00ED453F" w:rsidRDefault="00EC2D5A" w:rsidP="00F40974">
            <w:pPr>
              <w:keepNext/>
              <w:tabs>
                <w:tab w:val="decimal" w:pos="725"/>
              </w:tabs>
              <w:spacing w:after="0"/>
              <w:jc w:val="left"/>
              <w:rPr>
                <w:rFonts w:cs="Times New Roman"/>
                <w:sz w:val="20"/>
                <w:szCs w:val="20"/>
              </w:rPr>
            </w:pPr>
            <w:r w:rsidRPr="00ED453F">
              <w:rPr>
                <w:rFonts w:cs="Times New Roman"/>
                <w:sz w:val="20"/>
                <w:szCs w:val="20"/>
              </w:rPr>
              <w:t>$250</w:t>
            </w:r>
          </w:p>
        </w:tc>
        <w:tc>
          <w:tcPr>
            <w:tcW w:w="1110" w:type="dxa"/>
            <w:vAlign w:val="center"/>
          </w:tcPr>
          <w:p w14:paraId="45C3451A" w14:textId="480D1721" w:rsidR="00EC2D5A" w:rsidRPr="00A71C8C" w:rsidRDefault="00EC2D5A" w:rsidP="00F40974">
            <w:pPr>
              <w:keepNext/>
              <w:tabs>
                <w:tab w:val="decimal" w:pos="485"/>
              </w:tabs>
              <w:spacing w:after="0"/>
              <w:jc w:val="left"/>
              <w:rPr>
                <w:rFonts w:cs="Times New Roman"/>
                <w:sz w:val="20"/>
                <w:szCs w:val="20"/>
              </w:rPr>
            </w:pPr>
          </w:p>
        </w:tc>
        <w:tc>
          <w:tcPr>
            <w:tcW w:w="1080" w:type="dxa"/>
            <w:vAlign w:val="center"/>
          </w:tcPr>
          <w:p w14:paraId="6F3ECE2F" w14:textId="47CC1A92" w:rsidR="00EC2D5A" w:rsidRPr="00A71C8C" w:rsidRDefault="00EC2D5A" w:rsidP="00F40974">
            <w:pPr>
              <w:keepNext/>
              <w:tabs>
                <w:tab w:val="decimal" w:pos="680"/>
              </w:tabs>
              <w:spacing w:after="0"/>
              <w:jc w:val="left"/>
              <w:rPr>
                <w:rFonts w:cs="Times New Roman"/>
                <w:sz w:val="20"/>
                <w:szCs w:val="20"/>
              </w:rPr>
            </w:pPr>
            <w:r w:rsidRPr="00A71C8C">
              <w:rPr>
                <w:rStyle w:val="unicode"/>
                <w:rFonts w:ascii="Segoe UI Symbol" w:hAnsi="Segoe UI Symbol" w:cs="Segoe UI Symbol"/>
                <w:sz w:val="20"/>
                <w:szCs w:val="20"/>
              </w:rPr>
              <w:t>✔</w:t>
            </w:r>
          </w:p>
        </w:tc>
        <w:tc>
          <w:tcPr>
            <w:tcW w:w="1260" w:type="dxa"/>
            <w:vAlign w:val="center"/>
          </w:tcPr>
          <w:p w14:paraId="39E4EC28" w14:textId="77777777" w:rsidR="00EC2D5A" w:rsidRPr="00A71C8C" w:rsidRDefault="00EC2D5A" w:rsidP="00F40974">
            <w:pPr>
              <w:keepNext/>
              <w:tabs>
                <w:tab w:val="decimal" w:pos="680"/>
              </w:tabs>
              <w:spacing w:after="0"/>
              <w:jc w:val="center"/>
              <w:rPr>
                <w:rFonts w:cs="Times New Roman"/>
                <w:sz w:val="20"/>
                <w:szCs w:val="20"/>
              </w:rPr>
            </w:pPr>
          </w:p>
        </w:tc>
      </w:tr>
      <w:tr w:rsidR="00EC2D5A" w14:paraId="0B1A59CB" w14:textId="1E448097" w:rsidTr="00EC2D5A">
        <w:trPr>
          <w:trHeight w:val="288"/>
          <w:jc w:val="center"/>
        </w:trPr>
        <w:tc>
          <w:tcPr>
            <w:tcW w:w="2055" w:type="dxa"/>
            <w:vAlign w:val="center"/>
          </w:tcPr>
          <w:p w14:paraId="51AF6667" w14:textId="7067D56E" w:rsidR="00EC2D5A" w:rsidRPr="00122D14" w:rsidRDefault="00EC2D5A" w:rsidP="00F40974">
            <w:pPr>
              <w:keepNext/>
              <w:spacing w:after="0"/>
              <w:jc w:val="left"/>
              <w:rPr>
                <w:sz w:val="20"/>
                <w:szCs w:val="20"/>
              </w:rPr>
            </w:pPr>
            <w:r w:rsidRPr="00122D14">
              <w:rPr>
                <w:sz w:val="20"/>
                <w:szCs w:val="20"/>
              </w:rPr>
              <w:t xml:space="preserve"> Low-Income Study</w:t>
            </w:r>
          </w:p>
        </w:tc>
        <w:tc>
          <w:tcPr>
            <w:tcW w:w="1110" w:type="dxa"/>
            <w:vAlign w:val="center"/>
          </w:tcPr>
          <w:p w14:paraId="4351C1A2" w14:textId="7733619F" w:rsidR="00EC2D5A" w:rsidRPr="00ED453F" w:rsidRDefault="00EC2D5A" w:rsidP="00F40974">
            <w:pPr>
              <w:keepNext/>
              <w:tabs>
                <w:tab w:val="decimal" w:pos="725"/>
              </w:tabs>
              <w:spacing w:after="0"/>
              <w:jc w:val="left"/>
              <w:rPr>
                <w:rFonts w:cs="Times New Roman"/>
                <w:sz w:val="20"/>
                <w:szCs w:val="20"/>
              </w:rPr>
            </w:pPr>
            <w:r>
              <w:rPr>
                <w:rFonts w:cs="Times New Roman"/>
                <w:sz w:val="20"/>
                <w:szCs w:val="20"/>
              </w:rPr>
              <w:t>$150</w:t>
            </w:r>
          </w:p>
        </w:tc>
        <w:tc>
          <w:tcPr>
            <w:tcW w:w="1110" w:type="dxa"/>
            <w:vAlign w:val="center"/>
          </w:tcPr>
          <w:p w14:paraId="60FEFEBE" w14:textId="7CAAE64B" w:rsidR="00EC2D5A" w:rsidRPr="00A71C8C" w:rsidRDefault="00EC2D5A" w:rsidP="00F40974">
            <w:pPr>
              <w:keepNext/>
              <w:tabs>
                <w:tab w:val="decimal" w:pos="485"/>
              </w:tabs>
              <w:spacing w:after="0"/>
              <w:jc w:val="left"/>
              <w:rPr>
                <w:rFonts w:cs="Times New Roman"/>
                <w:sz w:val="20"/>
                <w:szCs w:val="20"/>
              </w:rPr>
            </w:pPr>
          </w:p>
        </w:tc>
        <w:tc>
          <w:tcPr>
            <w:tcW w:w="1080" w:type="dxa"/>
            <w:vAlign w:val="center"/>
          </w:tcPr>
          <w:p w14:paraId="317FB39D" w14:textId="32F51AD4" w:rsidR="00EC2D5A" w:rsidRPr="00A71C8C" w:rsidRDefault="00EC2D5A" w:rsidP="00F40974">
            <w:pPr>
              <w:keepNext/>
              <w:tabs>
                <w:tab w:val="decimal" w:pos="680"/>
              </w:tabs>
              <w:spacing w:after="0"/>
              <w:jc w:val="left"/>
              <w:rPr>
                <w:rFonts w:cs="Times New Roman"/>
                <w:sz w:val="20"/>
                <w:szCs w:val="20"/>
              </w:rPr>
            </w:pPr>
            <w:r w:rsidRPr="00A71C8C">
              <w:rPr>
                <w:rStyle w:val="unicode"/>
                <w:rFonts w:ascii="Segoe UI Symbol" w:hAnsi="Segoe UI Symbol" w:cs="Segoe UI Symbol"/>
                <w:sz w:val="20"/>
                <w:szCs w:val="20"/>
              </w:rPr>
              <w:t>✔</w:t>
            </w:r>
          </w:p>
        </w:tc>
        <w:tc>
          <w:tcPr>
            <w:tcW w:w="1260" w:type="dxa"/>
            <w:vAlign w:val="center"/>
          </w:tcPr>
          <w:p w14:paraId="4505F453" w14:textId="77777777" w:rsidR="00EC2D5A" w:rsidRPr="00A71C8C" w:rsidRDefault="00EC2D5A" w:rsidP="00F40974">
            <w:pPr>
              <w:keepNext/>
              <w:tabs>
                <w:tab w:val="decimal" w:pos="680"/>
              </w:tabs>
              <w:spacing w:after="0"/>
              <w:jc w:val="center"/>
              <w:rPr>
                <w:rFonts w:cs="Times New Roman"/>
                <w:sz w:val="20"/>
                <w:szCs w:val="20"/>
              </w:rPr>
            </w:pPr>
          </w:p>
        </w:tc>
      </w:tr>
      <w:tr w:rsidR="00EC2D5A" w14:paraId="583D7CF8" w14:textId="107AFB55" w:rsidTr="00EC2D5A">
        <w:trPr>
          <w:trHeight w:val="288"/>
          <w:jc w:val="center"/>
        </w:trPr>
        <w:tc>
          <w:tcPr>
            <w:tcW w:w="2055" w:type="dxa"/>
            <w:vAlign w:val="center"/>
          </w:tcPr>
          <w:p w14:paraId="0CF3665D" w14:textId="10ED94F3" w:rsidR="00EC2D5A" w:rsidRPr="00D1230B" w:rsidRDefault="00EC2D5A" w:rsidP="00F40974">
            <w:pPr>
              <w:keepNext/>
              <w:spacing w:after="0"/>
              <w:jc w:val="left"/>
              <w:rPr>
                <w:b/>
                <w:sz w:val="20"/>
                <w:szCs w:val="20"/>
              </w:rPr>
            </w:pPr>
            <w:r w:rsidRPr="00D1230B">
              <w:rPr>
                <w:b/>
                <w:sz w:val="20"/>
                <w:szCs w:val="20"/>
              </w:rPr>
              <w:t>New York</w:t>
            </w:r>
          </w:p>
        </w:tc>
        <w:tc>
          <w:tcPr>
            <w:tcW w:w="1110" w:type="dxa"/>
            <w:vAlign w:val="center"/>
          </w:tcPr>
          <w:p w14:paraId="3006017E" w14:textId="77777777" w:rsidR="00EC2D5A" w:rsidRPr="00ED453F" w:rsidRDefault="00EC2D5A" w:rsidP="00F40974">
            <w:pPr>
              <w:keepNext/>
              <w:tabs>
                <w:tab w:val="decimal" w:pos="725"/>
              </w:tabs>
              <w:spacing w:after="0"/>
              <w:jc w:val="left"/>
              <w:rPr>
                <w:rFonts w:cs="Times New Roman"/>
                <w:sz w:val="20"/>
                <w:szCs w:val="20"/>
              </w:rPr>
            </w:pPr>
          </w:p>
        </w:tc>
        <w:tc>
          <w:tcPr>
            <w:tcW w:w="1110" w:type="dxa"/>
            <w:vAlign w:val="center"/>
          </w:tcPr>
          <w:p w14:paraId="606D5CDA" w14:textId="327E3D64" w:rsidR="00EC2D5A" w:rsidRPr="00A71C8C" w:rsidRDefault="00EC2D5A" w:rsidP="00F40974">
            <w:pPr>
              <w:keepNext/>
              <w:tabs>
                <w:tab w:val="decimal" w:pos="485"/>
              </w:tabs>
              <w:spacing w:after="0"/>
              <w:jc w:val="left"/>
              <w:rPr>
                <w:rFonts w:cs="Times New Roman"/>
                <w:sz w:val="20"/>
                <w:szCs w:val="20"/>
              </w:rPr>
            </w:pPr>
          </w:p>
        </w:tc>
        <w:tc>
          <w:tcPr>
            <w:tcW w:w="1080" w:type="dxa"/>
            <w:vAlign w:val="center"/>
          </w:tcPr>
          <w:p w14:paraId="5E901333" w14:textId="3300A8AA" w:rsidR="00EC2D5A" w:rsidRPr="00A71C8C" w:rsidRDefault="00EC2D5A" w:rsidP="00F40974">
            <w:pPr>
              <w:keepNext/>
              <w:tabs>
                <w:tab w:val="decimal" w:pos="680"/>
              </w:tabs>
              <w:spacing w:after="0"/>
              <w:jc w:val="left"/>
              <w:rPr>
                <w:rFonts w:cs="Times New Roman"/>
                <w:sz w:val="20"/>
                <w:szCs w:val="20"/>
              </w:rPr>
            </w:pPr>
          </w:p>
        </w:tc>
        <w:tc>
          <w:tcPr>
            <w:tcW w:w="1260" w:type="dxa"/>
            <w:vAlign w:val="center"/>
          </w:tcPr>
          <w:p w14:paraId="5908A3ED" w14:textId="77777777" w:rsidR="00EC2D5A" w:rsidRPr="00A71C8C" w:rsidRDefault="00EC2D5A" w:rsidP="00F40974">
            <w:pPr>
              <w:keepNext/>
              <w:tabs>
                <w:tab w:val="decimal" w:pos="680"/>
              </w:tabs>
              <w:spacing w:after="0"/>
              <w:jc w:val="center"/>
              <w:rPr>
                <w:rFonts w:cs="Times New Roman"/>
                <w:sz w:val="20"/>
                <w:szCs w:val="20"/>
              </w:rPr>
            </w:pPr>
          </w:p>
        </w:tc>
      </w:tr>
      <w:tr w:rsidR="00EC2D5A" w14:paraId="7E5C288E" w14:textId="3B858FD8" w:rsidTr="00EC2D5A">
        <w:trPr>
          <w:trHeight w:val="288"/>
          <w:jc w:val="center"/>
        </w:trPr>
        <w:tc>
          <w:tcPr>
            <w:tcW w:w="2055" w:type="dxa"/>
            <w:vAlign w:val="center"/>
          </w:tcPr>
          <w:p w14:paraId="49F01015" w14:textId="24A958B2" w:rsidR="00EC2D5A" w:rsidRPr="00122D14" w:rsidRDefault="00EC2D5A" w:rsidP="00127AB2">
            <w:pPr>
              <w:keepNext/>
              <w:spacing w:after="0"/>
              <w:jc w:val="left"/>
              <w:rPr>
                <w:sz w:val="20"/>
                <w:szCs w:val="20"/>
              </w:rPr>
            </w:pPr>
            <w:r w:rsidRPr="00122D14">
              <w:rPr>
                <w:sz w:val="20"/>
                <w:szCs w:val="20"/>
              </w:rPr>
              <w:t xml:space="preserve"> </w:t>
            </w:r>
            <w:r w:rsidR="00127AB2">
              <w:rPr>
                <w:sz w:val="20"/>
                <w:szCs w:val="20"/>
              </w:rPr>
              <w:t>Base</w:t>
            </w:r>
            <w:r w:rsidRPr="00122D14">
              <w:rPr>
                <w:sz w:val="20"/>
                <w:szCs w:val="20"/>
              </w:rPr>
              <w:t xml:space="preserve"> Study</w:t>
            </w:r>
          </w:p>
        </w:tc>
        <w:tc>
          <w:tcPr>
            <w:tcW w:w="1110" w:type="dxa"/>
            <w:vAlign w:val="center"/>
          </w:tcPr>
          <w:p w14:paraId="0A887740" w14:textId="4542DD53" w:rsidR="00EC2D5A" w:rsidRPr="00ED453F" w:rsidRDefault="00EC2D5A" w:rsidP="00F40974">
            <w:pPr>
              <w:keepNext/>
              <w:tabs>
                <w:tab w:val="decimal" w:pos="725"/>
              </w:tabs>
              <w:spacing w:after="0"/>
              <w:jc w:val="left"/>
              <w:rPr>
                <w:rStyle w:val="unicode"/>
                <w:rFonts w:cs="Times New Roman"/>
                <w:sz w:val="20"/>
                <w:szCs w:val="20"/>
              </w:rPr>
            </w:pPr>
            <w:r w:rsidRPr="00ED453F">
              <w:rPr>
                <w:rStyle w:val="unicode"/>
                <w:rFonts w:cs="Times New Roman"/>
                <w:sz w:val="20"/>
                <w:szCs w:val="20"/>
              </w:rPr>
              <w:t>$250</w:t>
            </w:r>
          </w:p>
        </w:tc>
        <w:tc>
          <w:tcPr>
            <w:tcW w:w="1110" w:type="dxa"/>
            <w:vAlign w:val="center"/>
          </w:tcPr>
          <w:p w14:paraId="09F25650" w14:textId="71740248" w:rsidR="00EC2D5A" w:rsidRPr="00A71C8C" w:rsidRDefault="00EC2D5A" w:rsidP="00F40974">
            <w:pPr>
              <w:keepNext/>
              <w:tabs>
                <w:tab w:val="decimal" w:pos="485"/>
              </w:tabs>
              <w:spacing w:after="0"/>
              <w:jc w:val="left"/>
              <w:rPr>
                <w:rFonts w:cs="Times New Roman"/>
                <w:sz w:val="20"/>
                <w:szCs w:val="20"/>
              </w:rPr>
            </w:pPr>
            <w:r w:rsidRPr="00A71C8C">
              <w:rPr>
                <w:rStyle w:val="unicode"/>
                <w:rFonts w:ascii="Segoe UI Symbol" w:hAnsi="Segoe UI Symbol" w:cs="Segoe UI Symbol"/>
                <w:sz w:val="20"/>
                <w:szCs w:val="20"/>
              </w:rPr>
              <w:t>✔</w:t>
            </w:r>
          </w:p>
        </w:tc>
        <w:tc>
          <w:tcPr>
            <w:tcW w:w="1080" w:type="dxa"/>
            <w:vAlign w:val="center"/>
          </w:tcPr>
          <w:p w14:paraId="30E5E3AD" w14:textId="754F4975" w:rsidR="00EC2D5A" w:rsidRPr="00A71C8C" w:rsidRDefault="00EC2D5A" w:rsidP="00F40974">
            <w:pPr>
              <w:keepNext/>
              <w:tabs>
                <w:tab w:val="decimal" w:pos="680"/>
              </w:tabs>
              <w:spacing w:after="0"/>
              <w:jc w:val="left"/>
              <w:rPr>
                <w:rFonts w:cs="Times New Roman"/>
                <w:sz w:val="20"/>
                <w:szCs w:val="20"/>
              </w:rPr>
            </w:pPr>
          </w:p>
        </w:tc>
        <w:tc>
          <w:tcPr>
            <w:tcW w:w="1260" w:type="dxa"/>
            <w:vAlign w:val="center"/>
          </w:tcPr>
          <w:p w14:paraId="0DEC15A8" w14:textId="77777777" w:rsidR="00EC2D5A" w:rsidRPr="00A71C8C" w:rsidRDefault="00EC2D5A" w:rsidP="00F40974">
            <w:pPr>
              <w:keepNext/>
              <w:tabs>
                <w:tab w:val="decimal" w:pos="680"/>
              </w:tabs>
              <w:spacing w:after="0"/>
              <w:jc w:val="center"/>
              <w:rPr>
                <w:rFonts w:cs="Times New Roman"/>
                <w:sz w:val="20"/>
                <w:szCs w:val="20"/>
              </w:rPr>
            </w:pPr>
          </w:p>
        </w:tc>
      </w:tr>
      <w:tr w:rsidR="00EC2D5A" w14:paraId="73089D53" w14:textId="35078CBF" w:rsidTr="00EC2D5A">
        <w:trPr>
          <w:trHeight w:val="288"/>
          <w:jc w:val="center"/>
        </w:trPr>
        <w:tc>
          <w:tcPr>
            <w:tcW w:w="2055" w:type="dxa"/>
            <w:vAlign w:val="center"/>
          </w:tcPr>
          <w:p w14:paraId="308CBF15" w14:textId="623C44DF" w:rsidR="00EC2D5A" w:rsidRPr="00122D14" w:rsidRDefault="00EC2D5A" w:rsidP="00F40974">
            <w:pPr>
              <w:keepNext/>
              <w:spacing w:after="0"/>
              <w:jc w:val="left"/>
              <w:rPr>
                <w:sz w:val="20"/>
                <w:szCs w:val="20"/>
              </w:rPr>
            </w:pPr>
            <w:r w:rsidRPr="00122D14">
              <w:rPr>
                <w:sz w:val="20"/>
                <w:szCs w:val="20"/>
              </w:rPr>
              <w:t xml:space="preserve"> High-Rise Study</w:t>
            </w:r>
          </w:p>
        </w:tc>
        <w:tc>
          <w:tcPr>
            <w:tcW w:w="1110" w:type="dxa"/>
            <w:vAlign w:val="center"/>
          </w:tcPr>
          <w:p w14:paraId="0F3E023F" w14:textId="1BDA70ED" w:rsidR="00EC2D5A" w:rsidRPr="00ED453F" w:rsidRDefault="00EC2D5A" w:rsidP="00F40974">
            <w:pPr>
              <w:keepNext/>
              <w:tabs>
                <w:tab w:val="decimal" w:pos="725"/>
              </w:tabs>
              <w:spacing w:after="0"/>
              <w:jc w:val="left"/>
              <w:rPr>
                <w:rFonts w:cs="Times New Roman"/>
                <w:sz w:val="20"/>
                <w:szCs w:val="20"/>
              </w:rPr>
            </w:pPr>
            <w:r w:rsidRPr="00ED453F">
              <w:rPr>
                <w:rFonts w:cs="Times New Roman"/>
                <w:sz w:val="20"/>
                <w:szCs w:val="20"/>
              </w:rPr>
              <w:t>$200</w:t>
            </w:r>
          </w:p>
        </w:tc>
        <w:tc>
          <w:tcPr>
            <w:tcW w:w="1110" w:type="dxa"/>
            <w:vAlign w:val="center"/>
          </w:tcPr>
          <w:p w14:paraId="542B96DB" w14:textId="305385BA" w:rsidR="00EC2D5A" w:rsidRPr="00A71C8C" w:rsidRDefault="00EC2D5A" w:rsidP="00F40974">
            <w:pPr>
              <w:keepNext/>
              <w:tabs>
                <w:tab w:val="decimal" w:pos="485"/>
              </w:tabs>
              <w:spacing w:after="0"/>
              <w:jc w:val="left"/>
              <w:rPr>
                <w:rFonts w:cs="Times New Roman"/>
                <w:sz w:val="20"/>
                <w:szCs w:val="20"/>
              </w:rPr>
            </w:pPr>
          </w:p>
        </w:tc>
        <w:tc>
          <w:tcPr>
            <w:tcW w:w="1080" w:type="dxa"/>
            <w:vAlign w:val="center"/>
          </w:tcPr>
          <w:p w14:paraId="27473D55" w14:textId="28413B8F" w:rsidR="00EC2D5A" w:rsidRPr="00A71C8C" w:rsidRDefault="00EC2D5A" w:rsidP="00F40974">
            <w:pPr>
              <w:keepNext/>
              <w:tabs>
                <w:tab w:val="decimal" w:pos="680"/>
              </w:tabs>
              <w:spacing w:after="0"/>
              <w:jc w:val="left"/>
              <w:rPr>
                <w:rFonts w:cs="Times New Roman"/>
                <w:sz w:val="20"/>
                <w:szCs w:val="20"/>
              </w:rPr>
            </w:pPr>
          </w:p>
        </w:tc>
        <w:tc>
          <w:tcPr>
            <w:tcW w:w="1260" w:type="dxa"/>
            <w:vAlign w:val="center"/>
          </w:tcPr>
          <w:p w14:paraId="7DAF567F" w14:textId="07B8EA55" w:rsidR="00EC2D5A" w:rsidRPr="00A71C8C" w:rsidRDefault="00EC2D5A" w:rsidP="00F40974">
            <w:pPr>
              <w:keepNext/>
              <w:tabs>
                <w:tab w:val="decimal" w:pos="680"/>
              </w:tabs>
              <w:spacing w:after="0"/>
              <w:jc w:val="center"/>
              <w:rPr>
                <w:rFonts w:cs="Times New Roman"/>
                <w:sz w:val="20"/>
                <w:szCs w:val="20"/>
              </w:rPr>
            </w:pPr>
            <w:r w:rsidRPr="00A71C8C">
              <w:rPr>
                <w:rStyle w:val="unicode"/>
                <w:rFonts w:ascii="Segoe UI Symbol" w:hAnsi="Segoe UI Symbol" w:cs="Segoe UI Symbol"/>
                <w:sz w:val="20"/>
                <w:szCs w:val="20"/>
              </w:rPr>
              <w:t>✔</w:t>
            </w:r>
          </w:p>
        </w:tc>
      </w:tr>
      <w:tr w:rsidR="00EC2D5A" w14:paraId="0442EC80" w14:textId="4A96418B" w:rsidTr="00EC2D5A">
        <w:trPr>
          <w:trHeight w:val="288"/>
          <w:jc w:val="center"/>
        </w:trPr>
        <w:tc>
          <w:tcPr>
            <w:tcW w:w="2055" w:type="dxa"/>
            <w:vAlign w:val="center"/>
          </w:tcPr>
          <w:p w14:paraId="2C8862E1" w14:textId="7EA6A57B" w:rsidR="00EC2D5A" w:rsidRPr="00122D14" w:rsidRDefault="00EC2D5A" w:rsidP="00F40974">
            <w:pPr>
              <w:spacing w:after="0"/>
              <w:jc w:val="left"/>
              <w:rPr>
                <w:sz w:val="20"/>
                <w:szCs w:val="20"/>
              </w:rPr>
            </w:pPr>
            <w:r>
              <w:rPr>
                <w:sz w:val="20"/>
                <w:szCs w:val="20"/>
              </w:rPr>
              <w:t xml:space="preserve"> </w:t>
            </w:r>
            <w:r w:rsidRPr="00122D14">
              <w:rPr>
                <w:i/>
                <w:sz w:val="20"/>
                <w:szCs w:val="20"/>
              </w:rPr>
              <w:t>EnergyWise</w:t>
            </w:r>
            <w:r>
              <w:rPr>
                <w:sz w:val="20"/>
                <w:szCs w:val="20"/>
              </w:rPr>
              <w:t xml:space="preserve"> Study</w:t>
            </w:r>
          </w:p>
        </w:tc>
        <w:tc>
          <w:tcPr>
            <w:tcW w:w="1110" w:type="dxa"/>
            <w:vAlign w:val="center"/>
          </w:tcPr>
          <w:p w14:paraId="7896283B" w14:textId="6D51C796" w:rsidR="00EC2D5A" w:rsidRPr="00ED453F" w:rsidRDefault="00EC2D5A" w:rsidP="00F40974">
            <w:pPr>
              <w:tabs>
                <w:tab w:val="decimal" w:pos="725"/>
              </w:tabs>
              <w:spacing w:after="0"/>
              <w:jc w:val="left"/>
              <w:rPr>
                <w:rFonts w:cs="Times New Roman"/>
                <w:sz w:val="20"/>
                <w:szCs w:val="20"/>
              </w:rPr>
            </w:pPr>
            <w:r>
              <w:rPr>
                <w:rFonts w:cs="Times New Roman"/>
                <w:sz w:val="20"/>
                <w:szCs w:val="20"/>
              </w:rPr>
              <w:t>$150</w:t>
            </w:r>
          </w:p>
        </w:tc>
        <w:tc>
          <w:tcPr>
            <w:tcW w:w="1110" w:type="dxa"/>
            <w:vAlign w:val="center"/>
          </w:tcPr>
          <w:p w14:paraId="25F7CCFF" w14:textId="58E8DDE9" w:rsidR="00EC2D5A" w:rsidRPr="00A71C8C" w:rsidRDefault="00EC2D5A" w:rsidP="00F40974">
            <w:pPr>
              <w:tabs>
                <w:tab w:val="decimal" w:pos="485"/>
              </w:tabs>
              <w:spacing w:after="0"/>
              <w:jc w:val="left"/>
              <w:rPr>
                <w:rFonts w:cs="Times New Roman"/>
                <w:sz w:val="20"/>
                <w:szCs w:val="20"/>
              </w:rPr>
            </w:pPr>
          </w:p>
        </w:tc>
        <w:tc>
          <w:tcPr>
            <w:tcW w:w="1080" w:type="dxa"/>
            <w:vAlign w:val="center"/>
          </w:tcPr>
          <w:p w14:paraId="2E801F71" w14:textId="20794E97" w:rsidR="00EC2D5A" w:rsidRPr="00A71C8C" w:rsidRDefault="00EC2D5A" w:rsidP="00F40974">
            <w:pPr>
              <w:tabs>
                <w:tab w:val="decimal" w:pos="680"/>
              </w:tabs>
              <w:spacing w:after="0"/>
              <w:jc w:val="left"/>
              <w:rPr>
                <w:rFonts w:cs="Times New Roman"/>
                <w:sz w:val="20"/>
                <w:szCs w:val="20"/>
              </w:rPr>
            </w:pPr>
            <w:r w:rsidRPr="00A71C8C">
              <w:rPr>
                <w:rStyle w:val="unicode"/>
                <w:rFonts w:ascii="Segoe UI Symbol" w:hAnsi="Segoe UI Symbol" w:cs="Segoe UI Symbol"/>
                <w:sz w:val="20"/>
                <w:szCs w:val="20"/>
              </w:rPr>
              <w:t>✔</w:t>
            </w:r>
          </w:p>
        </w:tc>
        <w:tc>
          <w:tcPr>
            <w:tcW w:w="1260" w:type="dxa"/>
            <w:vAlign w:val="center"/>
          </w:tcPr>
          <w:p w14:paraId="015D51A2" w14:textId="77777777" w:rsidR="00EC2D5A" w:rsidRPr="00A71C8C" w:rsidRDefault="00EC2D5A" w:rsidP="00F40974">
            <w:pPr>
              <w:tabs>
                <w:tab w:val="decimal" w:pos="680"/>
              </w:tabs>
              <w:spacing w:after="0"/>
              <w:jc w:val="center"/>
              <w:rPr>
                <w:rFonts w:cs="Times New Roman"/>
                <w:sz w:val="20"/>
                <w:szCs w:val="20"/>
              </w:rPr>
            </w:pPr>
          </w:p>
        </w:tc>
      </w:tr>
      <w:tr w:rsidR="00EC2D5A" w14:paraId="663ACF9E" w14:textId="77777777" w:rsidTr="00EC2D5A">
        <w:trPr>
          <w:trHeight w:val="288"/>
          <w:jc w:val="center"/>
        </w:trPr>
        <w:tc>
          <w:tcPr>
            <w:tcW w:w="2055" w:type="dxa"/>
            <w:vAlign w:val="center"/>
          </w:tcPr>
          <w:p w14:paraId="02632884" w14:textId="793BD79B" w:rsidR="00EC2D5A" w:rsidRPr="00D1230B" w:rsidRDefault="00EC2D5A" w:rsidP="00F40974">
            <w:pPr>
              <w:spacing w:after="0"/>
              <w:jc w:val="left"/>
              <w:rPr>
                <w:b/>
                <w:sz w:val="20"/>
                <w:szCs w:val="20"/>
              </w:rPr>
            </w:pPr>
            <w:r w:rsidRPr="00D1230B">
              <w:rPr>
                <w:b/>
                <w:sz w:val="20"/>
                <w:szCs w:val="20"/>
              </w:rPr>
              <w:t>Rhode Island</w:t>
            </w:r>
          </w:p>
        </w:tc>
        <w:tc>
          <w:tcPr>
            <w:tcW w:w="1110" w:type="dxa"/>
            <w:vAlign w:val="center"/>
          </w:tcPr>
          <w:p w14:paraId="0F4F5A47" w14:textId="350A5935" w:rsidR="00EC2D5A" w:rsidRPr="00ED453F" w:rsidRDefault="00EC2D5A" w:rsidP="00F40974">
            <w:pPr>
              <w:tabs>
                <w:tab w:val="decimal" w:pos="725"/>
              </w:tabs>
              <w:spacing w:after="0"/>
              <w:jc w:val="left"/>
              <w:rPr>
                <w:rStyle w:val="unicode"/>
                <w:rFonts w:cs="Times New Roman"/>
                <w:sz w:val="20"/>
                <w:szCs w:val="20"/>
              </w:rPr>
            </w:pPr>
            <w:r>
              <w:rPr>
                <w:rStyle w:val="unicode"/>
                <w:rFonts w:cs="Times New Roman"/>
                <w:sz w:val="20"/>
                <w:szCs w:val="20"/>
              </w:rPr>
              <w:t>$150</w:t>
            </w:r>
          </w:p>
        </w:tc>
        <w:tc>
          <w:tcPr>
            <w:tcW w:w="1110" w:type="dxa"/>
            <w:vAlign w:val="center"/>
          </w:tcPr>
          <w:p w14:paraId="718F2734" w14:textId="3392518D" w:rsidR="00EC2D5A" w:rsidRPr="00A71C8C" w:rsidRDefault="00EC2D5A" w:rsidP="00F40974">
            <w:pPr>
              <w:tabs>
                <w:tab w:val="decimal" w:pos="485"/>
              </w:tabs>
              <w:spacing w:after="0"/>
              <w:jc w:val="left"/>
              <w:rPr>
                <w:rFonts w:cs="Times New Roman"/>
                <w:sz w:val="20"/>
                <w:szCs w:val="20"/>
              </w:rPr>
            </w:pPr>
            <w:r w:rsidRPr="00A71C8C">
              <w:rPr>
                <w:rStyle w:val="unicode"/>
                <w:rFonts w:ascii="Segoe UI Symbol" w:hAnsi="Segoe UI Symbol" w:cs="Segoe UI Symbol"/>
                <w:sz w:val="20"/>
                <w:szCs w:val="20"/>
              </w:rPr>
              <w:t>✔</w:t>
            </w:r>
          </w:p>
        </w:tc>
        <w:tc>
          <w:tcPr>
            <w:tcW w:w="1080" w:type="dxa"/>
            <w:vAlign w:val="center"/>
          </w:tcPr>
          <w:p w14:paraId="1BDFF772" w14:textId="77777777" w:rsidR="00EC2D5A" w:rsidRPr="00A71C8C" w:rsidRDefault="00EC2D5A" w:rsidP="00F40974">
            <w:pPr>
              <w:tabs>
                <w:tab w:val="decimal" w:pos="680"/>
              </w:tabs>
              <w:spacing w:after="0"/>
              <w:jc w:val="left"/>
              <w:rPr>
                <w:rStyle w:val="unicode"/>
                <w:rFonts w:ascii="Segoe UI Symbol" w:hAnsi="Segoe UI Symbol" w:cs="Segoe UI Symbol"/>
                <w:sz w:val="20"/>
                <w:szCs w:val="20"/>
              </w:rPr>
            </w:pPr>
          </w:p>
        </w:tc>
        <w:tc>
          <w:tcPr>
            <w:tcW w:w="1260" w:type="dxa"/>
            <w:vAlign w:val="center"/>
          </w:tcPr>
          <w:p w14:paraId="7A248622" w14:textId="77777777" w:rsidR="00EC2D5A" w:rsidRPr="00A71C8C" w:rsidRDefault="00EC2D5A" w:rsidP="00F40974">
            <w:pPr>
              <w:tabs>
                <w:tab w:val="decimal" w:pos="680"/>
              </w:tabs>
              <w:spacing w:after="0"/>
              <w:jc w:val="center"/>
              <w:rPr>
                <w:rFonts w:cs="Times New Roman"/>
                <w:sz w:val="20"/>
                <w:szCs w:val="20"/>
              </w:rPr>
            </w:pPr>
          </w:p>
        </w:tc>
      </w:tr>
    </w:tbl>
    <w:p w14:paraId="70B50E2B" w14:textId="73930C0F" w:rsidR="00415300" w:rsidRDefault="00DD2CEF">
      <w:pPr>
        <w:pStyle w:val="Caption"/>
      </w:pPr>
      <w:bookmarkStart w:id="93" w:name="_Toc377744522"/>
      <w:bookmarkStart w:id="94" w:name="_Ref377744544"/>
      <w:r>
        <w:lastRenderedPageBreak/>
        <w:t xml:space="preserve">Figure </w:t>
      </w:r>
      <w:r>
        <w:fldChar w:fldCharType="begin"/>
      </w:r>
      <w:r>
        <w:instrText xml:space="preserve"> STYLEREF 1 \s </w:instrText>
      </w:r>
      <w:r>
        <w:fldChar w:fldCharType="separate"/>
      </w:r>
      <w:r w:rsidR="00D26597">
        <w:rPr>
          <w:noProof/>
        </w:rPr>
        <w:t>2</w:t>
      </w:r>
      <w:r>
        <w:fldChar w:fldCharType="end"/>
      </w:r>
      <w:r>
        <w:noBreakHyphen/>
      </w:r>
      <w:r>
        <w:fldChar w:fldCharType="begin"/>
      </w:r>
      <w:r>
        <w:instrText xml:space="preserve"> SEQ Figure \* ARABIC \s 1 </w:instrText>
      </w:r>
      <w:r>
        <w:fldChar w:fldCharType="separate"/>
      </w:r>
      <w:r w:rsidR="00D26597">
        <w:rPr>
          <w:noProof/>
        </w:rPr>
        <w:t>1</w:t>
      </w:r>
      <w:r>
        <w:fldChar w:fldCharType="end"/>
      </w:r>
      <w:bookmarkEnd w:id="94"/>
      <w:r w:rsidR="00415300">
        <w:t>: Site Locations with Population Density</w:t>
      </w:r>
      <w:bookmarkEnd w:id="93"/>
    </w:p>
    <w:p w14:paraId="6CED69A0" w14:textId="77777777" w:rsidR="00415300" w:rsidRDefault="00415300" w:rsidP="00415300">
      <w:pPr>
        <w:jc w:val="center"/>
      </w:pPr>
      <w:r>
        <w:rPr>
          <w:noProof/>
          <w:lang w:bidi="ar-SA"/>
        </w:rPr>
        <w:drawing>
          <wp:inline distT="0" distB="0" distL="0" distR="0" wp14:anchorId="6AFA0F71" wp14:editId="256852CF">
            <wp:extent cx="5204103" cy="40215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Dens-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107" cy="4027689"/>
                    </a:xfrm>
                    <a:prstGeom prst="rect">
                      <a:avLst/>
                    </a:prstGeom>
                  </pic:spPr>
                </pic:pic>
              </a:graphicData>
            </a:graphic>
          </wp:inline>
        </w:drawing>
      </w:r>
    </w:p>
    <w:p w14:paraId="088A6D51" w14:textId="520065B8" w:rsidR="007750A0" w:rsidRDefault="007750A0" w:rsidP="007750A0">
      <w:pPr>
        <w:pStyle w:val="Heading2"/>
      </w:pPr>
      <w:bookmarkStart w:id="95" w:name="_Ref377718472"/>
      <w:bookmarkStart w:id="96" w:name="_Ref377721549"/>
      <w:bookmarkStart w:id="97" w:name="_Toc377745565"/>
      <w:r>
        <w:t>Onsite Visits</w:t>
      </w:r>
      <w:bookmarkEnd w:id="95"/>
      <w:bookmarkEnd w:id="96"/>
      <w:bookmarkEnd w:id="97"/>
      <w:r>
        <w:t xml:space="preserve"> </w:t>
      </w:r>
    </w:p>
    <w:p w14:paraId="3D9D701A" w14:textId="08C6CF43" w:rsidR="007B043D" w:rsidRDefault="007B043D" w:rsidP="007B043D">
      <w:r w:rsidRPr="00AA22A1">
        <w:t xml:space="preserve">For this evaluation, the Team collected data through onsite visits to 848 homes located throughout Connecticut, Massachusetts, New York, and Rhode Island. All sites visited required two visits. During the first visit, the Team collected detailed lighting inventory data and installed time-of-use light meters (loggers). The second visit consisted of removing </w:t>
      </w:r>
      <w:r w:rsidR="00022F1D">
        <w:t xml:space="preserve">the </w:t>
      </w:r>
      <w:r w:rsidRPr="00AA22A1">
        <w:t xml:space="preserve">loggers installed during the first visit. </w:t>
      </w:r>
    </w:p>
    <w:p w14:paraId="22C98E0C" w14:textId="4E09F9A8" w:rsidR="005B6C99" w:rsidRPr="00AA22A1" w:rsidRDefault="005B6C99" w:rsidP="007B043D">
      <w:r>
        <w:t xml:space="preserve">Altogether, over 5,730 loggers were installed between December 2012 and March 2013. Logger installations were timed to be as close to the winter solstice as </w:t>
      </w:r>
      <w:r w:rsidR="00022F1D">
        <w:t xml:space="preserve">was </w:t>
      </w:r>
      <w:r>
        <w:t>practical given project constraints and the impact of winter storms. All of the loggers in Rhode Island were installed prior to December 21, 2012. Logger installation in the other areas began in January 2013 and was completed by the end of March 2013.</w:t>
      </w:r>
    </w:p>
    <w:p w14:paraId="5BE27C65" w14:textId="77777777" w:rsidR="007B043D" w:rsidRDefault="007B043D" w:rsidP="007B043D">
      <w:pPr>
        <w:pStyle w:val="Heading3"/>
        <w:numPr>
          <w:ilvl w:val="2"/>
          <w:numId w:val="1"/>
        </w:numPr>
      </w:pPr>
      <w:bookmarkStart w:id="98" w:name="_Toc377745566"/>
      <w:r>
        <w:t>Data Collection – Initial Visit</w:t>
      </w:r>
      <w:bookmarkEnd w:id="98"/>
    </w:p>
    <w:p w14:paraId="6C605638" w14:textId="2903AAC1" w:rsidR="007B043D" w:rsidRDefault="007B043D" w:rsidP="007B043D">
      <w:r w:rsidRPr="007B043D">
        <w:t>During the initial onsite visits, a trained technician gathered detailed information on each socket in the home. This information differed slightly by area and included</w:t>
      </w:r>
      <w:r w:rsidR="00022F1D">
        <w:t xml:space="preserve"> the following factors listed in </w:t>
      </w:r>
      <w:r w:rsidR="00CB28DF">
        <w:fldChar w:fldCharType="begin"/>
      </w:r>
      <w:r w:rsidR="00CB28DF">
        <w:instrText xml:space="preserve"> REF _Ref377734414 \h </w:instrText>
      </w:r>
      <w:r w:rsidR="00CB28DF">
        <w:fldChar w:fldCharType="separate"/>
      </w:r>
      <w:r w:rsidR="00D26597">
        <w:t xml:space="preserve">Table </w:t>
      </w:r>
      <w:r w:rsidR="00D26597">
        <w:rPr>
          <w:noProof/>
        </w:rPr>
        <w:t>2</w:t>
      </w:r>
      <w:r w:rsidR="00D26597">
        <w:noBreakHyphen/>
      </w:r>
      <w:r w:rsidR="00D26597">
        <w:rPr>
          <w:noProof/>
        </w:rPr>
        <w:t>2</w:t>
      </w:r>
      <w:r w:rsidR="00CB28DF">
        <w:fldChar w:fldCharType="end"/>
      </w:r>
      <w:r w:rsidR="00CB28DF">
        <w:t>.</w:t>
      </w:r>
    </w:p>
    <w:p w14:paraId="1ACB1E90" w14:textId="46D89F8D" w:rsidR="007B043D" w:rsidRDefault="007B043D" w:rsidP="007B043D">
      <w:pPr>
        <w:pStyle w:val="Caption"/>
      </w:pPr>
      <w:bookmarkStart w:id="99" w:name="_Ref377734414"/>
      <w:bookmarkStart w:id="100" w:name="_Ref377734413"/>
      <w:bookmarkStart w:id="101" w:name="_Toc377744496"/>
      <w:r>
        <w:lastRenderedPageBreak/>
        <w:t xml:space="preserve">Table </w:t>
      </w:r>
      <w:r>
        <w:fldChar w:fldCharType="begin"/>
      </w:r>
      <w:r>
        <w:instrText xml:space="preserve"> STYLEREF 1 \s </w:instrText>
      </w:r>
      <w:r>
        <w:fldChar w:fldCharType="separate"/>
      </w:r>
      <w:r w:rsidR="00D26597">
        <w:rPr>
          <w:noProof/>
        </w:rPr>
        <w:t>2</w:t>
      </w:r>
      <w:r>
        <w:fldChar w:fldCharType="end"/>
      </w:r>
      <w:r>
        <w:noBreakHyphen/>
      </w:r>
      <w:r>
        <w:fldChar w:fldCharType="begin"/>
      </w:r>
      <w:r>
        <w:instrText xml:space="preserve"> SEQ Table \* ARABIC \s 1 </w:instrText>
      </w:r>
      <w:r>
        <w:fldChar w:fldCharType="separate"/>
      </w:r>
      <w:r w:rsidR="00D26597">
        <w:rPr>
          <w:noProof/>
        </w:rPr>
        <w:t>2</w:t>
      </w:r>
      <w:r>
        <w:fldChar w:fldCharType="end"/>
      </w:r>
      <w:bookmarkEnd w:id="99"/>
      <w:r>
        <w:t>: Data Collected for Installed Bulbs by Area</w:t>
      </w:r>
      <w:bookmarkEnd w:id="100"/>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1228"/>
        <w:gridCol w:w="1140"/>
        <w:gridCol w:w="1228"/>
        <w:gridCol w:w="670"/>
        <w:gridCol w:w="627"/>
        <w:gridCol w:w="1174"/>
      </w:tblGrid>
      <w:tr w:rsidR="007B043D" w:rsidRPr="00BF43EC" w14:paraId="4E1215FD" w14:textId="77777777" w:rsidTr="003B03AE">
        <w:trPr>
          <w:trHeight w:val="300"/>
        </w:trPr>
        <w:tc>
          <w:tcPr>
            <w:tcW w:w="1748" w:type="pct"/>
            <w:tcBorders>
              <w:top w:val="single" w:sz="12" w:space="0" w:color="auto"/>
              <w:left w:val="single" w:sz="12" w:space="0" w:color="auto"/>
              <w:bottom w:val="double" w:sz="4" w:space="0" w:color="auto"/>
            </w:tcBorders>
            <w:shd w:val="clear" w:color="auto" w:fill="auto"/>
            <w:noWrap/>
            <w:vAlign w:val="bottom"/>
            <w:hideMark/>
          </w:tcPr>
          <w:p w14:paraId="7D60350E" w14:textId="77777777" w:rsidR="007B043D" w:rsidRPr="00BF43EC" w:rsidRDefault="007B043D" w:rsidP="003B03AE">
            <w:pPr>
              <w:spacing w:after="0" w:line="240" w:lineRule="auto"/>
              <w:jc w:val="left"/>
              <w:rPr>
                <w:rFonts w:eastAsia="Times New Roman" w:cs="Times New Roman"/>
                <w:b/>
                <w:color w:val="000000"/>
                <w:sz w:val="20"/>
                <w:szCs w:val="20"/>
                <w:lang w:bidi="ar-SA"/>
              </w:rPr>
            </w:pPr>
          </w:p>
        </w:tc>
        <w:tc>
          <w:tcPr>
            <w:tcW w:w="658" w:type="pct"/>
            <w:tcBorders>
              <w:top w:val="single" w:sz="12" w:space="0" w:color="auto"/>
              <w:bottom w:val="double" w:sz="4" w:space="0" w:color="auto"/>
            </w:tcBorders>
            <w:shd w:val="clear" w:color="auto" w:fill="auto"/>
            <w:noWrap/>
            <w:vAlign w:val="bottom"/>
            <w:hideMark/>
          </w:tcPr>
          <w:p w14:paraId="6EE04382" w14:textId="73155192" w:rsidR="007B043D" w:rsidRPr="00BF43EC" w:rsidRDefault="007B043D" w:rsidP="00127AB2">
            <w:pPr>
              <w:spacing w:after="0" w:line="240" w:lineRule="auto"/>
              <w:jc w:val="center"/>
              <w:rPr>
                <w:rFonts w:eastAsia="Times New Roman" w:cs="Times New Roman"/>
                <w:b/>
                <w:color w:val="000000"/>
                <w:sz w:val="20"/>
                <w:szCs w:val="20"/>
                <w:lang w:bidi="ar-SA"/>
              </w:rPr>
            </w:pPr>
            <w:r w:rsidRPr="00BF43EC">
              <w:rPr>
                <w:rFonts w:eastAsia="Times New Roman" w:cs="Times New Roman"/>
                <w:b/>
                <w:color w:val="000000"/>
                <w:sz w:val="20"/>
                <w:szCs w:val="20"/>
                <w:lang w:bidi="ar-SA"/>
              </w:rPr>
              <w:t xml:space="preserve">NYSERDA </w:t>
            </w:r>
            <w:r w:rsidR="00127AB2">
              <w:rPr>
                <w:rFonts w:eastAsia="Times New Roman" w:cs="Times New Roman"/>
                <w:b/>
                <w:color w:val="000000"/>
                <w:sz w:val="20"/>
                <w:szCs w:val="20"/>
                <w:lang w:bidi="ar-SA"/>
              </w:rPr>
              <w:t>Base</w:t>
            </w:r>
            <w:r w:rsidRPr="00BF43EC">
              <w:rPr>
                <w:rFonts w:eastAsia="Times New Roman" w:cs="Times New Roman"/>
                <w:b/>
                <w:color w:val="000000"/>
                <w:sz w:val="20"/>
                <w:szCs w:val="20"/>
                <w:lang w:bidi="ar-SA"/>
              </w:rPr>
              <w:t xml:space="preserve"> Study</w:t>
            </w:r>
          </w:p>
        </w:tc>
        <w:tc>
          <w:tcPr>
            <w:tcW w:w="611" w:type="pct"/>
            <w:tcBorders>
              <w:top w:val="single" w:sz="12" w:space="0" w:color="auto"/>
              <w:bottom w:val="double" w:sz="4" w:space="0" w:color="auto"/>
            </w:tcBorders>
            <w:shd w:val="clear" w:color="auto" w:fill="auto"/>
            <w:noWrap/>
            <w:vAlign w:val="bottom"/>
            <w:hideMark/>
          </w:tcPr>
          <w:p w14:paraId="2C8AC1F2" w14:textId="1E911A7C" w:rsidR="007B043D" w:rsidRPr="00BF43EC" w:rsidRDefault="007B043D" w:rsidP="00127AB2">
            <w:pPr>
              <w:spacing w:after="0" w:line="240" w:lineRule="auto"/>
              <w:jc w:val="center"/>
              <w:rPr>
                <w:rFonts w:eastAsia="Times New Roman" w:cs="Times New Roman"/>
                <w:b/>
                <w:color w:val="000000"/>
                <w:sz w:val="20"/>
                <w:szCs w:val="20"/>
                <w:lang w:bidi="ar-SA"/>
              </w:rPr>
            </w:pPr>
            <w:r>
              <w:rPr>
                <w:rFonts w:eastAsia="Times New Roman" w:cs="Times New Roman"/>
                <w:b/>
                <w:color w:val="000000"/>
                <w:sz w:val="20"/>
                <w:szCs w:val="20"/>
                <w:lang w:bidi="ar-SA"/>
              </w:rPr>
              <w:t>MA</w:t>
            </w:r>
            <w:r w:rsidRPr="00BF43EC">
              <w:rPr>
                <w:rFonts w:eastAsia="Times New Roman" w:cs="Times New Roman"/>
                <w:b/>
                <w:color w:val="000000"/>
                <w:sz w:val="20"/>
                <w:szCs w:val="20"/>
                <w:lang w:bidi="ar-SA"/>
              </w:rPr>
              <w:t xml:space="preserve"> </w:t>
            </w:r>
            <w:r w:rsidR="00127AB2">
              <w:rPr>
                <w:rFonts w:eastAsia="Times New Roman" w:cs="Times New Roman"/>
                <w:b/>
                <w:color w:val="000000"/>
                <w:sz w:val="20"/>
                <w:szCs w:val="20"/>
                <w:lang w:bidi="ar-SA"/>
              </w:rPr>
              <w:t>Base</w:t>
            </w:r>
            <w:r w:rsidRPr="00BF43EC">
              <w:rPr>
                <w:rFonts w:eastAsia="Times New Roman" w:cs="Times New Roman"/>
                <w:b/>
                <w:color w:val="000000"/>
                <w:sz w:val="20"/>
                <w:szCs w:val="20"/>
                <w:lang w:bidi="ar-SA"/>
              </w:rPr>
              <w:t xml:space="preserve"> Study</w:t>
            </w:r>
          </w:p>
        </w:tc>
        <w:tc>
          <w:tcPr>
            <w:tcW w:w="658" w:type="pct"/>
            <w:tcBorders>
              <w:top w:val="single" w:sz="12" w:space="0" w:color="auto"/>
              <w:bottom w:val="double" w:sz="4" w:space="0" w:color="auto"/>
            </w:tcBorders>
            <w:shd w:val="clear" w:color="auto" w:fill="auto"/>
            <w:noWrap/>
            <w:vAlign w:val="bottom"/>
            <w:hideMark/>
          </w:tcPr>
          <w:p w14:paraId="623F3428" w14:textId="77777777" w:rsidR="007B043D" w:rsidRDefault="007B043D" w:rsidP="003B03AE">
            <w:pPr>
              <w:spacing w:after="0" w:line="240" w:lineRule="auto"/>
              <w:jc w:val="center"/>
              <w:rPr>
                <w:rFonts w:eastAsia="Times New Roman" w:cs="Times New Roman"/>
                <w:b/>
                <w:color w:val="000000"/>
                <w:sz w:val="20"/>
                <w:szCs w:val="20"/>
                <w:lang w:bidi="ar-SA"/>
              </w:rPr>
            </w:pPr>
            <w:r>
              <w:rPr>
                <w:rFonts w:eastAsia="Times New Roman" w:cs="Times New Roman"/>
                <w:b/>
                <w:color w:val="000000"/>
                <w:sz w:val="20"/>
                <w:szCs w:val="20"/>
                <w:lang w:bidi="ar-SA"/>
              </w:rPr>
              <w:t>MA</w:t>
            </w:r>
          </w:p>
          <w:p w14:paraId="2DC0DB2B" w14:textId="77777777" w:rsidR="007B043D" w:rsidRPr="00BF43EC" w:rsidRDefault="007B043D" w:rsidP="003B03AE">
            <w:pPr>
              <w:spacing w:after="0" w:line="240" w:lineRule="auto"/>
              <w:jc w:val="center"/>
              <w:rPr>
                <w:rFonts w:eastAsia="Times New Roman" w:cs="Times New Roman"/>
                <w:b/>
                <w:color w:val="000000"/>
                <w:sz w:val="20"/>
                <w:szCs w:val="20"/>
                <w:lang w:bidi="ar-SA"/>
              </w:rPr>
            </w:pPr>
            <w:r w:rsidRPr="00BF43EC">
              <w:rPr>
                <w:rFonts w:eastAsia="Times New Roman" w:cs="Times New Roman"/>
                <w:b/>
                <w:color w:val="000000"/>
                <w:sz w:val="20"/>
                <w:szCs w:val="20"/>
                <w:lang w:bidi="ar-SA"/>
              </w:rPr>
              <w:t>Low-Income Study</w:t>
            </w:r>
          </w:p>
        </w:tc>
        <w:tc>
          <w:tcPr>
            <w:tcW w:w="359" w:type="pct"/>
            <w:tcBorders>
              <w:top w:val="single" w:sz="12" w:space="0" w:color="auto"/>
              <w:bottom w:val="double" w:sz="4" w:space="0" w:color="auto"/>
            </w:tcBorders>
            <w:shd w:val="clear" w:color="auto" w:fill="auto"/>
            <w:noWrap/>
            <w:vAlign w:val="bottom"/>
            <w:hideMark/>
          </w:tcPr>
          <w:p w14:paraId="5AA4C508" w14:textId="77777777" w:rsidR="007B043D" w:rsidRPr="00BF43EC" w:rsidRDefault="007B043D" w:rsidP="003B03AE">
            <w:pPr>
              <w:spacing w:after="0" w:line="240" w:lineRule="auto"/>
              <w:jc w:val="center"/>
              <w:rPr>
                <w:rFonts w:eastAsia="Times New Roman" w:cs="Times New Roman"/>
                <w:b/>
                <w:color w:val="000000"/>
                <w:sz w:val="20"/>
                <w:szCs w:val="20"/>
                <w:lang w:bidi="ar-SA"/>
              </w:rPr>
            </w:pPr>
            <w:r>
              <w:rPr>
                <w:rFonts w:eastAsia="Times New Roman" w:cs="Times New Roman"/>
                <w:b/>
                <w:color w:val="000000"/>
                <w:sz w:val="20"/>
                <w:szCs w:val="20"/>
                <w:lang w:bidi="ar-SA"/>
              </w:rPr>
              <w:t>RI</w:t>
            </w:r>
          </w:p>
        </w:tc>
        <w:tc>
          <w:tcPr>
            <w:tcW w:w="336" w:type="pct"/>
            <w:tcBorders>
              <w:top w:val="single" w:sz="12" w:space="0" w:color="auto"/>
              <w:bottom w:val="double" w:sz="4" w:space="0" w:color="auto"/>
            </w:tcBorders>
            <w:shd w:val="clear" w:color="auto" w:fill="auto"/>
            <w:noWrap/>
            <w:vAlign w:val="bottom"/>
            <w:hideMark/>
          </w:tcPr>
          <w:p w14:paraId="7E279786" w14:textId="77777777" w:rsidR="007B043D" w:rsidRPr="00BF43EC" w:rsidRDefault="007B043D" w:rsidP="003B03AE">
            <w:pPr>
              <w:spacing w:after="0" w:line="240" w:lineRule="auto"/>
              <w:jc w:val="center"/>
              <w:rPr>
                <w:rFonts w:eastAsia="Times New Roman" w:cs="Times New Roman"/>
                <w:b/>
                <w:color w:val="000000"/>
                <w:sz w:val="20"/>
                <w:szCs w:val="20"/>
                <w:lang w:bidi="ar-SA"/>
              </w:rPr>
            </w:pPr>
            <w:r>
              <w:rPr>
                <w:rFonts w:eastAsia="Times New Roman" w:cs="Times New Roman"/>
                <w:b/>
                <w:color w:val="000000"/>
                <w:sz w:val="20"/>
                <w:szCs w:val="20"/>
                <w:lang w:bidi="ar-SA"/>
              </w:rPr>
              <w:t>CT</w:t>
            </w:r>
          </w:p>
        </w:tc>
        <w:tc>
          <w:tcPr>
            <w:tcW w:w="629" w:type="pct"/>
            <w:tcBorders>
              <w:top w:val="single" w:sz="12" w:space="0" w:color="auto"/>
              <w:bottom w:val="double" w:sz="4" w:space="0" w:color="auto"/>
              <w:right w:val="single" w:sz="12" w:space="0" w:color="auto"/>
            </w:tcBorders>
            <w:shd w:val="clear" w:color="auto" w:fill="auto"/>
            <w:noWrap/>
            <w:vAlign w:val="bottom"/>
            <w:hideMark/>
          </w:tcPr>
          <w:p w14:paraId="4FECE4CB" w14:textId="77777777" w:rsidR="007B043D" w:rsidRPr="00BF43EC" w:rsidRDefault="007B043D" w:rsidP="003B03AE">
            <w:pPr>
              <w:spacing w:after="0" w:line="240" w:lineRule="auto"/>
              <w:jc w:val="center"/>
              <w:rPr>
                <w:rFonts w:eastAsia="Times New Roman" w:cs="Times New Roman"/>
                <w:b/>
                <w:color w:val="000000"/>
                <w:sz w:val="20"/>
                <w:szCs w:val="20"/>
                <w:lang w:bidi="ar-SA"/>
              </w:rPr>
            </w:pPr>
            <w:r>
              <w:rPr>
                <w:rFonts w:eastAsia="Times New Roman" w:cs="Times New Roman"/>
                <w:b/>
                <w:color w:val="000000"/>
                <w:sz w:val="20"/>
                <w:szCs w:val="20"/>
                <w:lang w:bidi="ar-SA"/>
              </w:rPr>
              <w:t>NY</w:t>
            </w:r>
            <w:r w:rsidRPr="00BF43EC">
              <w:rPr>
                <w:rFonts w:eastAsia="Times New Roman" w:cs="Times New Roman"/>
                <w:b/>
                <w:color w:val="000000"/>
                <w:sz w:val="20"/>
                <w:szCs w:val="20"/>
                <w:lang w:bidi="ar-SA"/>
              </w:rPr>
              <w:t xml:space="preserve"> High-Rise Study</w:t>
            </w:r>
          </w:p>
        </w:tc>
      </w:tr>
      <w:tr w:rsidR="007B043D" w:rsidRPr="00BF43EC" w14:paraId="211A08A1" w14:textId="77777777" w:rsidTr="003B03AE">
        <w:trPr>
          <w:trHeight w:val="300"/>
        </w:trPr>
        <w:tc>
          <w:tcPr>
            <w:tcW w:w="1748" w:type="pct"/>
            <w:tcBorders>
              <w:top w:val="double" w:sz="4" w:space="0" w:color="auto"/>
              <w:left w:val="single" w:sz="12" w:space="0" w:color="auto"/>
            </w:tcBorders>
            <w:shd w:val="clear" w:color="auto" w:fill="auto"/>
            <w:noWrap/>
            <w:vAlign w:val="center"/>
            <w:hideMark/>
          </w:tcPr>
          <w:p w14:paraId="26E26760"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Room Location</w:t>
            </w:r>
          </w:p>
        </w:tc>
        <w:tc>
          <w:tcPr>
            <w:tcW w:w="658" w:type="pct"/>
            <w:tcBorders>
              <w:top w:val="double" w:sz="4" w:space="0" w:color="auto"/>
            </w:tcBorders>
            <w:shd w:val="clear" w:color="auto" w:fill="auto"/>
            <w:noWrap/>
            <w:vAlign w:val="center"/>
            <w:hideMark/>
          </w:tcPr>
          <w:p w14:paraId="56A486E5"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tcBorders>
              <w:top w:val="double" w:sz="4" w:space="0" w:color="auto"/>
            </w:tcBorders>
            <w:shd w:val="clear" w:color="auto" w:fill="auto"/>
            <w:noWrap/>
            <w:vAlign w:val="center"/>
            <w:hideMark/>
          </w:tcPr>
          <w:p w14:paraId="00D7E1CD"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tcBorders>
              <w:top w:val="double" w:sz="4" w:space="0" w:color="auto"/>
            </w:tcBorders>
            <w:shd w:val="clear" w:color="auto" w:fill="auto"/>
            <w:noWrap/>
            <w:vAlign w:val="center"/>
            <w:hideMark/>
          </w:tcPr>
          <w:p w14:paraId="74FE2A72"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59" w:type="pct"/>
            <w:tcBorders>
              <w:top w:val="double" w:sz="4" w:space="0" w:color="auto"/>
            </w:tcBorders>
            <w:shd w:val="clear" w:color="auto" w:fill="auto"/>
            <w:noWrap/>
            <w:vAlign w:val="center"/>
            <w:hideMark/>
          </w:tcPr>
          <w:p w14:paraId="55AF415D"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36" w:type="pct"/>
            <w:tcBorders>
              <w:top w:val="double" w:sz="4" w:space="0" w:color="auto"/>
            </w:tcBorders>
            <w:shd w:val="clear" w:color="auto" w:fill="auto"/>
            <w:noWrap/>
            <w:vAlign w:val="center"/>
            <w:hideMark/>
          </w:tcPr>
          <w:p w14:paraId="3F6B6C05"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29" w:type="pct"/>
            <w:tcBorders>
              <w:top w:val="double" w:sz="4" w:space="0" w:color="auto"/>
              <w:right w:val="single" w:sz="12" w:space="0" w:color="auto"/>
            </w:tcBorders>
            <w:shd w:val="clear" w:color="auto" w:fill="auto"/>
            <w:noWrap/>
            <w:vAlign w:val="center"/>
            <w:hideMark/>
          </w:tcPr>
          <w:p w14:paraId="171BD07D"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6FF18DCF" w14:textId="77777777" w:rsidTr="003B03AE">
        <w:trPr>
          <w:trHeight w:val="300"/>
        </w:trPr>
        <w:tc>
          <w:tcPr>
            <w:tcW w:w="1748" w:type="pct"/>
            <w:tcBorders>
              <w:left w:val="single" w:sz="12" w:space="0" w:color="auto"/>
            </w:tcBorders>
            <w:shd w:val="clear" w:color="auto" w:fill="auto"/>
            <w:noWrap/>
            <w:vAlign w:val="center"/>
            <w:hideMark/>
          </w:tcPr>
          <w:p w14:paraId="7EC9CB52"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Primary Room</w:t>
            </w:r>
          </w:p>
        </w:tc>
        <w:tc>
          <w:tcPr>
            <w:tcW w:w="658" w:type="pct"/>
            <w:shd w:val="clear" w:color="auto" w:fill="auto"/>
            <w:noWrap/>
            <w:vAlign w:val="center"/>
            <w:hideMark/>
          </w:tcPr>
          <w:p w14:paraId="1E8A09E5"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30AA4878"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0FAAF8DE"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59" w:type="pct"/>
            <w:shd w:val="clear" w:color="auto" w:fill="auto"/>
            <w:noWrap/>
            <w:vAlign w:val="center"/>
            <w:hideMark/>
          </w:tcPr>
          <w:p w14:paraId="2D1A04E3"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36" w:type="pct"/>
            <w:shd w:val="clear" w:color="auto" w:fill="auto"/>
            <w:noWrap/>
            <w:vAlign w:val="center"/>
            <w:hideMark/>
          </w:tcPr>
          <w:p w14:paraId="5A3A40B2"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29" w:type="pct"/>
            <w:tcBorders>
              <w:right w:val="single" w:sz="12" w:space="0" w:color="auto"/>
            </w:tcBorders>
            <w:shd w:val="clear" w:color="auto" w:fill="auto"/>
            <w:noWrap/>
            <w:vAlign w:val="center"/>
            <w:hideMark/>
          </w:tcPr>
          <w:p w14:paraId="07D0CA67"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18622A7A" w14:textId="77777777" w:rsidTr="003B03AE">
        <w:trPr>
          <w:trHeight w:val="300"/>
        </w:trPr>
        <w:tc>
          <w:tcPr>
            <w:tcW w:w="1748" w:type="pct"/>
            <w:tcBorders>
              <w:left w:val="single" w:sz="12" w:space="0" w:color="auto"/>
            </w:tcBorders>
            <w:shd w:val="clear" w:color="auto" w:fill="auto"/>
            <w:noWrap/>
            <w:vAlign w:val="center"/>
            <w:hideMark/>
          </w:tcPr>
          <w:p w14:paraId="20DA277A"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Control Type/Specialty Features</w:t>
            </w:r>
          </w:p>
        </w:tc>
        <w:tc>
          <w:tcPr>
            <w:tcW w:w="658" w:type="pct"/>
            <w:shd w:val="clear" w:color="auto" w:fill="auto"/>
            <w:noWrap/>
            <w:vAlign w:val="center"/>
            <w:hideMark/>
          </w:tcPr>
          <w:p w14:paraId="6C292EBC"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02F2E414"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3B247775"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59" w:type="pct"/>
            <w:shd w:val="clear" w:color="auto" w:fill="auto"/>
            <w:noWrap/>
            <w:vAlign w:val="center"/>
            <w:hideMark/>
          </w:tcPr>
          <w:p w14:paraId="01079316"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36" w:type="pct"/>
            <w:shd w:val="clear" w:color="auto" w:fill="auto"/>
            <w:noWrap/>
            <w:vAlign w:val="center"/>
            <w:hideMark/>
          </w:tcPr>
          <w:p w14:paraId="1AA2535D"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29" w:type="pct"/>
            <w:tcBorders>
              <w:right w:val="single" w:sz="12" w:space="0" w:color="auto"/>
            </w:tcBorders>
            <w:shd w:val="clear" w:color="auto" w:fill="auto"/>
            <w:noWrap/>
            <w:vAlign w:val="center"/>
            <w:hideMark/>
          </w:tcPr>
          <w:p w14:paraId="6064DC3E"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39C984FF" w14:textId="77777777" w:rsidTr="003B03AE">
        <w:trPr>
          <w:trHeight w:val="300"/>
        </w:trPr>
        <w:tc>
          <w:tcPr>
            <w:tcW w:w="1748" w:type="pct"/>
            <w:tcBorders>
              <w:left w:val="single" w:sz="12" w:space="0" w:color="auto"/>
            </w:tcBorders>
            <w:shd w:val="clear" w:color="auto" w:fill="auto"/>
            <w:noWrap/>
            <w:vAlign w:val="center"/>
            <w:hideMark/>
          </w:tcPr>
          <w:p w14:paraId="0904545A"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Wall Mounted Control</w:t>
            </w:r>
          </w:p>
        </w:tc>
        <w:tc>
          <w:tcPr>
            <w:tcW w:w="658" w:type="pct"/>
            <w:shd w:val="clear" w:color="auto" w:fill="auto"/>
            <w:noWrap/>
            <w:vAlign w:val="center"/>
            <w:hideMark/>
          </w:tcPr>
          <w:p w14:paraId="0624C5DC"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4BC72F23"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33681D9E"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59" w:type="pct"/>
            <w:shd w:val="clear" w:color="auto" w:fill="auto"/>
            <w:noWrap/>
            <w:vAlign w:val="center"/>
            <w:hideMark/>
          </w:tcPr>
          <w:p w14:paraId="3C451050"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36" w:type="pct"/>
            <w:shd w:val="clear" w:color="auto" w:fill="auto"/>
            <w:noWrap/>
            <w:vAlign w:val="center"/>
            <w:hideMark/>
          </w:tcPr>
          <w:p w14:paraId="408FA5B4"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29" w:type="pct"/>
            <w:tcBorders>
              <w:right w:val="single" w:sz="12" w:space="0" w:color="auto"/>
            </w:tcBorders>
            <w:shd w:val="clear" w:color="auto" w:fill="auto"/>
            <w:noWrap/>
            <w:vAlign w:val="center"/>
            <w:hideMark/>
          </w:tcPr>
          <w:p w14:paraId="61D4BFA8"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6CD0BAD7" w14:textId="77777777" w:rsidTr="003B03AE">
        <w:trPr>
          <w:trHeight w:val="300"/>
        </w:trPr>
        <w:tc>
          <w:tcPr>
            <w:tcW w:w="1748" w:type="pct"/>
            <w:tcBorders>
              <w:left w:val="single" w:sz="12" w:space="0" w:color="auto"/>
            </w:tcBorders>
            <w:shd w:val="clear" w:color="auto" w:fill="auto"/>
            <w:noWrap/>
            <w:vAlign w:val="center"/>
            <w:hideMark/>
          </w:tcPr>
          <w:p w14:paraId="02FFF2DF"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Multi Switch</w:t>
            </w:r>
          </w:p>
        </w:tc>
        <w:tc>
          <w:tcPr>
            <w:tcW w:w="658" w:type="pct"/>
            <w:shd w:val="clear" w:color="auto" w:fill="auto"/>
            <w:noWrap/>
            <w:vAlign w:val="center"/>
            <w:hideMark/>
          </w:tcPr>
          <w:p w14:paraId="30150C63"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3288EE5C"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658" w:type="pct"/>
            <w:shd w:val="clear" w:color="auto" w:fill="auto"/>
            <w:noWrap/>
            <w:vAlign w:val="center"/>
            <w:hideMark/>
          </w:tcPr>
          <w:p w14:paraId="4A2D1956"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59" w:type="pct"/>
            <w:shd w:val="clear" w:color="auto" w:fill="auto"/>
            <w:noWrap/>
            <w:vAlign w:val="center"/>
            <w:hideMark/>
          </w:tcPr>
          <w:p w14:paraId="3F31D0E2"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36" w:type="pct"/>
            <w:shd w:val="clear" w:color="auto" w:fill="auto"/>
            <w:noWrap/>
            <w:vAlign w:val="center"/>
            <w:hideMark/>
          </w:tcPr>
          <w:p w14:paraId="7527435E"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29" w:type="pct"/>
            <w:tcBorders>
              <w:right w:val="single" w:sz="12" w:space="0" w:color="auto"/>
            </w:tcBorders>
            <w:shd w:val="clear" w:color="auto" w:fill="auto"/>
            <w:noWrap/>
            <w:vAlign w:val="center"/>
            <w:hideMark/>
          </w:tcPr>
          <w:p w14:paraId="7E50621C"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r>
      <w:tr w:rsidR="007B043D" w:rsidRPr="00BF43EC" w14:paraId="3BB2FD77" w14:textId="77777777" w:rsidTr="003B03AE">
        <w:trPr>
          <w:trHeight w:val="300"/>
        </w:trPr>
        <w:tc>
          <w:tcPr>
            <w:tcW w:w="1748" w:type="pct"/>
            <w:tcBorders>
              <w:left w:val="single" w:sz="12" w:space="0" w:color="auto"/>
            </w:tcBorders>
            <w:shd w:val="clear" w:color="auto" w:fill="auto"/>
            <w:noWrap/>
            <w:vAlign w:val="center"/>
            <w:hideMark/>
          </w:tcPr>
          <w:p w14:paraId="1E9CAEE3"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Fixture Type</w:t>
            </w:r>
          </w:p>
        </w:tc>
        <w:tc>
          <w:tcPr>
            <w:tcW w:w="658" w:type="pct"/>
            <w:shd w:val="clear" w:color="auto" w:fill="auto"/>
            <w:noWrap/>
            <w:vAlign w:val="center"/>
            <w:hideMark/>
          </w:tcPr>
          <w:p w14:paraId="7BEDF9C7"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739433C9"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1793A6D3"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59" w:type="pct"/>
            <w:shd w:val="clear" w:color="auto" w:fill="auto"/>
            <w:noWrap/>
            <w:vAlign w:val="center"/>
            <w:hideMark/>
          </w:tcPr>
          <w:p w14:paraId="1673A96C"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36" w:type="pct"/>
            <w:shd w:val="clear" w:color="auto" w:fill="auto"/>
            <w:noWrap/>
            <w:vAlign w:val="center"/>
            <w:hideMark/>
          </w:tcPr>
          <w:p w14:paraId="6E37539F"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29" w:type="pct"/>
            <w:tcBorders>
              <w:right w:val="single" w:sz="12" w:space="0" w:color="auto"/>
            </w:tcBorders>
            <w:shd w:val="clear" w:color="auto" w:fill="auto"/>
            <w:noWrap/>
            <w:vAlign w:val="center"/>
            <w:hideMark/>
          </w:tcPr>
          <w:p w14:paraId="5B8FEE3A"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2CFEF48A" w14:textId="77777777" w:rsidTr="003B03AE">
        <w:trPr>
          <w:trHeight w:val="300"/>
        </w:trPr>
        <w:tc>
          <w:tcPr>
            <w:tcW w:w="1748" w:type="pct"/>
            <w:tcBorders>
              <w:left w:val="single" w:sz="12" w:space="0" w:color="auto"/>
            </w:tcBorders>
            <w:shd w:val="clear" w:color="auto" w:fill="auto"/>
            <w:noWrap/>
            <w:vAlign w:val="center"/>
            <w:hideMark/>
          </w:tcPr>
          <w:p w14:paraId="5CB28244"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Bulb Type</w:t>
            </w:r>
          </w:p>
        </w:tc>
        <w:tc>
          <w:tcPr>
            <w:tcW w:w="658" w:type="pct"/>
            <w:shd w:val="clear" w:color="auto" w:fill="auto"/>
            <w:noWrap/>
            <w:vAlign w:val="center"/>
            <w:hideMark/>
          </w:tcPr>
          <w:p w14:paraId="473C41D8"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6DB6DED2"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1B8F18F3"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59" w:type="pct"/>
            <w:shd w:val="clear" w:color="auto" w:fill="auto"/>
            <w:noWrap/>
            <w:vAlign w:val="center"/>
            <w:hideMark/>
          </w:tcPr>
          <w:p w14:paraId="5BBCE317"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36" w:type="pct"/>
            <w:shd w:val="clear" w:color="auto" w:fill="auto"/>
            <w:noWrap/>
            <w:vAlign w:val="center"/>
            <w:hideMark/>
          </w:tcPr>
          <w:p w14:paraId="7860C7C3"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29" w:type="pct"/>
            <w:tcBorders>
              <w:right w:val="single" w:sz="12" w:space="0" w:color="auto"/>
            </w:tcBorders>
            <w:shd w:val="clear" w:color="auto" w:fill="auto"/>
            <w:noWrap/>
            <w:vAlign w:val="center"/>
            <w:hideMark/>
          </w:tcPr>
          <w:p w14:paraId="33DC7EF3"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2C313BCC" w14:textId="77777777" w:rsidTr="003B03AE">
        <w:trPr>
          <w:trHeight w:val="300"/>
        </w:trPr>
        <w:tc>
          <w:tcPr>
            <w:tcW w:w="1748" w:type="pct"/>
            <w:tcBorders>
              <w:left w:val="single" w:sz="12" w:space="0" w:color="auto"/>
            </w:tcBorders>
            <w:shd w:val="clear" w:color="auto" w:fill="auto"/>
            <w:noWrap/>
            <w:vAlign w:val="center"/>
            <w:hideMark/>
          </w:tcPr>
          <w:p w14:paraId="4BF817D1"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Bulb Shape</w:t>
            </w:r>
          </w:p>
        </w:tc>
        <w:tc>
          <w:tcPr>
            <w:tcW w:w="658" w:type="pct"/>
            <w:shd w:val="clear" w:color="auto" w:fill="auto"/>
            <w:noWrap/>
            <w:vAlign w:val="center"/>
            <w:hideMark/>
          </w:tcPr>
          <w:p w14:paraId="07B683EC"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7FEFA3C9"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276B58EC"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59" w:type="pct"/>
            <w:shd w:val="clear" w:color="auto" w:fill="auto"/>
            <w:noWrap/>
            <w:vAlign w:val="center"/>
            <w:hideMark/>
          </w:tcPr>
          <w:p w14:paraId="5C3F15CC"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36" w:type="pct"/>
            <w:shd w:val="clear" w:color="auto" w:fill="auto"/>
            <w:noWrap/>
            <w:vAlign w:val="center"/>
            <w:hideMark/>
          </w:tcPr>
          <w:p w14:paraId="7B34188F"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29" w:type="pct"/>
            <w:tcBorders>
              <w:right w:val="single" w:sz="12" w:space="0" w:color="auto"/>
            </w:tcBorders>
            <w:shd w:val="clear" w:color="auto" w:fill="auto"/>
            <w:noWrap/>
            <w:vAlign w:val="center"/>
            <w:hideMark/>
          </w:tcPr>
          <w:p w14:paraId="189F23E8"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595677CE" w14:textId="77777777" w:rsidTr="003B03AE">
        <w:trPr>
          <w:trHeight w:val="300"/>
        </w:trPr>
        <w:tc>
          <w:tcPr>
            <w:tcW w:w="1748" w:type="pct"/>
            <w:tcBorders>
              <w:left w:val="single" w:sz="12" w:space="0" w:color="auto"/>
            </w:tcBorders>
            <w:shd w:val="clear" w:color="auto" w:fill="auto"/>
            <w:noWrap/>
            <w:vAlign w:val="center"/>
            <w:hideMark/>
          </w:tcPr>
          <w:p w14:paraId="77CFC3A5"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Socket Type</w:t>
            </w:r>
          </w:p>
        </w:tc>
        <w:tc>
          <w:tcPr>
            <w:tcW w:w="658" w:type="pct"/>
            <w:shd w:val="clear" w:color="auto" w:fill="auto"/>
            <w:noWrap/>
            <w:vAlign w:val="center"/>
            <w:hideMark/>
          </w:tcPr>
          <w:p w14:paraId="7891762B"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7F6F38BE"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68E0CB3B"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59" w:type="pct"/>
            <w:shd w:val="clear" w:color="auto" w:fill="auto"/>
            <w:noWrap/>
            <w:vAlign w:val="center"/>
            <w:hideMark/>
          </w:tcPr>
          <w:p w14:paraId="12E17A2B"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336" w:type="pct"/>
            <w:shd w:val="clear" w:color="auto" w:fill="auto"/>
            <w:noWrap/>
            <w:vAlign w:val="center"/>
            <w:hideMark/>
          </w:tcPr>
          <w:p w14:paraId="6F186E07"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29" w:type="pct"/>
            <w:tcBorders>
              <w:right w:val="single" w:sz="12" w:space="0" w:color="auto"/>
            </w:tcBorders>
            <w:shd w:val="clear" w:color="auto" w:fill="auto"/>
            <w:noWrap/>
            <w:vAlign w:val="center"/>
            <w:hideMark/>
          </w:tcPr>
          <w:p w14:paraId="1741FB68"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4DA8B325" w14:textId="77777777" w:rsidTr="003B03AE">
        <w:trPr>
          <w:trHeight w:val="300"/>
        </w:trPr>
        <w:tc>
          <w:tcPr>
            <w:tcW w:w="1748" w:type="pct"/>
            <w:tcBorders>
              <w:left w:val="single" w:sz="12" w:space="0" w:color="auto"/>
            </w:tcBorders>
            <w:shd w:val="clear" w:color="auto" w:fill="auto"/>
            <w:noWrap/>
            <w:vAlign w:val="center"/>
            <w:hideMark/>
          </w:tcPr>
          <w:p w14:paraId="653F0E6C"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Wattage</w:t>
            </w:r>
          </w:p>
        </w:tc>
        <w:tc>
          <w:tcPr>
            <w:tcW w:w="658" w:type="pct"/>
            <w:shd w:val="clear" w:color="auto" w:fill="auto"/>
            <w:noWrap/>
            <w:vAlign w:val="center"/>
            <w:hideMark/>
          </w:tcPr>
          <w:p w14:paraId="3F19375A"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456D43AC"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0BC9FE5F"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59" w:type="pct"/>
            <w:shd w:val="clear" w:color="auto" w:fill="auto"/>
            <w:noWrap/>
            <w:vAlign w:val="center"/>
            <w:hideMark/>
          </w:tcPr>
          <w:p w14:paraId="5F3030AA"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36" w:type="pct"/>
            <w:shd w:val="clear" w:color="auto" w:fill="auto"/>
            <w:noWrap/>
            <w:vAlign w:val="center"/>
            <w:hideMark/>
          </w:tcPr>
          <w:p w14:paraId="56C7E5C3"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629" w:type="pct"/>
            <w:tcBorders>
              <w:right w:val="single" w:sz="12" w:space="0" w:color="auto"/>
            </w:tcBorders>
            <w:shd w:val="clear" w:color="auto" w:fill="auto"/>
            <w:noWrap/>
            <w:vAlign w:val="center"/>
            <w:hideMark/>
          </w:tcPr>
          <w:p w14:paraId="4DC65B48"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688B4A8A" w14:textId="77777777" w:rsidTr="003B03AE">
        <w:trPr>
          <w:trHeight w:val="300"/>
        </w:trPr>
        <w:tc>
          <w:tcPr>
            <w:tcW w:w="1748" w:type="pct"/>
            <w:tcBorders>
              <w:left w:val="single" w:sz="12" w:space="0" w:color="auto"/>
            </w:tcBorders>
            <w:shd w:val="clear" w:color="auto" w:fill="auto"/>
            <w:noWrap/>
            <w:vAlign w:val="bottom"/>
            <w:hideMark/>
          </w:tcPr>
          <w:p w14:paraId="5BED720C" w14:textId="77777777" w:rsidR="007B043D" w:rsidRPr="00BF43EC" w:rsidRDefault="007B043D" w:rsidP="003B03AE">
            <w:pPr>
              <w:spacing w:after="0" w:line="240" w:lineRule="auto"/>
              <w:jc w:val="left"/>
              <w:rPr>
                <w:rFonts w:eastAsia="Times New Roman" w:cs="Times New Roman"/>
                <w:color w:val="000000"/>
                <w:sz w:val="20"/>
                <w:szCs w:val="20"/>
                <w:lang w:bidi="ar-SA"/>
              </w:rPr>
            </w:pPr>
            <w:r w:rsidRPr="00BF43EC">
              <w:rPr>
                <w:rFonts w:eastAsia="Symbol" w:cs="Times New Roman"/>
                <w:color w:val="000000"/>
                <w:sz w:val="20"/>
                <w:szCs w:val="20"/>
                <w:lang w:bidi="ar-SA"/>
              </w:rPr>
              <w:t>Manufacturer and model number (CFLs and LEDs only)</w:t>
            </w:r>
          </w:p>
        </w:tc>
        <w:tc>
          <w:tcPr>
            <w:tcW w:w="658" w:type="pct"/>
            <w:shd w:val="clear" w:color="auto" w:fill="auto"/>
            <w:noWrap/>
            <w:vAlign w:val="center"/>
            <w:hideMark/>
          </w:tcPr>
          <w:p w14:paraId="3F3D2DDF"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291592FD"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3BB4B89F"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59" w:type="pct"/>
            <w:shd w:val="clear" w:color="auto" w:fill="auto"/>
            <w:noWrap/>
            <w:vAlign w:val="center"/>
            <w:hideMark/>
          </w:tcPr>
          <w:p w14:paraId="1F1B74E5"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36" w:type="pct"/>
            <w:shd w:val="clear" w:color="auto" w:fill="auto"/>
            <w:noWrap/>
            <w:vAlign w:val="center"/>
            <w:hideMark/>
          </w:tcPr>
          <w:p w14:paraId="7B603374"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629" w:type="pct"/>
            <w:tcBorders>
              <w:right w:val="single" w:sz="12" w:space="0" w:color="auto"/>
            </w:tcBorders>
            <w:shd w:val="clear" w:color="auto" w:fill="auto"/>
            <w:noWrap/>
            <w:vAlign w:val="center"/>
            <w:hideMark/>
          </w:tcPr>
          <w:p w14:paraId="34A2E72C"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0E7AB1A3" w14:textId="77777777" w:rsidTr="003B03AE">
        <w:trPr>
          <w:trHeight w:val="300"/>
        </w:trPr>
        <w:tc>
          <w:tcPr>
            <w:tcW w:w="1748" w:type="pct"/>
            <w:tcBorders>
              <w:left w:val="single" w:sz="12" w:space="0" w:color="auto"/>
            </w:tcBorders>
            <w:shd w:val="clear" w:color="auto" w:fill="auto"/>
            <w:noWrap/>
            <w:vAlign w:val="center"/>
            <w:hideMark/>
          </w:tcPr>
          <w:p w14:paraId="42B77BE1"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Where and When Purchased (CFLs and LEDs only)</w:t>
            </w:r>
          </w:p>
        </w:tc>
        <w:tc>
          <w:tcPr>
            <w:tcW w:w="658" w:type="pct"/>
            <w:shd w:val="clear" w:color="auto" w:fill="auto"/>
            <w:noWrap/>
            <w:vAlign w:val="center"/>
            <w:hideMark/>
          </w:tcPr>
          <w:p w14:paraId="14184839"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shd w:val="clear" w:color="auto" w:fill="auto"/>
            <w:noWrap/>
            <w:vAlign w:val="center"/>
            <w:hideMark/>
          </w:tcPr>
          <w:p w14:paraId="02977240"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shd w:val="clear" w:color="auto" w:fill="auto"/>
            <w:noWrap/>
            <w:vAlign w:val="center"/>
            <w:hideMark/>
          </w:tcPr>
          <w:p w14:paraId="0706B5EE"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59" w:type="pct"/>
            <w:shd w:val="clear" w:color="auto" w:fill="auto"/>
            <w:noWrap/>
            <w:vAlign w:val="center"/>
            <w:hideMark/>
          </w:tcPr>
          <w:p w14:paraId="277E132D"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36" w:type="pct"/>
            <w:shd w:val="clear" w:color="auto" w:fill="auto"/>
            <w:noWrap/>
            <w:vAlign w:val="center"/>
            <w:hideMark/>
          </w:tcPr>
          <w:p w14:paraId="2AB27A29"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629" w:type="pct"/>
            <w:tcBorders>
              <w:right w:val="single" w:sz="12" w:space="0" w:color="auto"/>
            </w:tcBorders>
            <w:shd w:val="clear" w:color="auto" w:fill="auto"/>
            <w:noWrap/>
            <w:vAlign w:val="center"/>
            <w:hideMark/>
          </w:tcPr>
          <w:p w14:paraId="1C0532CD"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r w:rsidR="007B043D" w:rsidRPr="00BF43EC" w14:paraId="3389343B" w14:textId="77777777" w:rsidTr="003B03AE">
        <w:trPr>
          <w:trHeight w:val="300"/>
        </w:trPr>
        <w:tc>
          <w:tcPr>
            <w:tcW w:w="1748" w:type="pct"/>
            <w:tcBorders>
              <w:left w:val="single" w:sz="12" w:space="0" w:color="auto"/>
              <w:bottom w:val="single" w:sz="12" w:space="0" w:color="auto"/>
            </w:tcBorders>
            <w:shd w:val="clear" w:color="auto" w:fill="auto"/>
            <w:noWrap/>
            <w:vAlign w:val="center"/>
            <w:hideMark/>
          </w:tcPr>
          <w:p w14:paraId="13FD7D2B" w14:textId="77777777" w:rsidR="007B043D" w:rsidRPr="00BF43EC" w:rsidRDefault="007B043D" w:rsidP="003B03AE">
            <w:pPr>
              <w:spacing w:after="0" w:line="240" w:lineRule="auto"/>
              <w:jc w:val="left"/>
              <w:rPr>
                <w:rFonts w:eastAsia="Times New Roman" w:cs="Times New Roman"/>
                <w:sz w:val="20"/>
                <w:szCs w:val="20"/>
                <w:lang w:bidi="ar-SA"/>
              </w:rPr>
            </w:pPr>
            <w:r w:rsidRPr="00BF43EC">
              <w:rPr>
                <w:rFonts w:eastAsia="Times New Roman" w:cs="Times New Roman"/>
                <w:sz w:val="20"/>
                <w:szCs w:val="20"/>
                <w:lang w:bidi="ar-SA"/>
              </w:rPr>
              <w:t xml:space="preserve">What type of bulb was replaced (CFLs and LEDs purchased </w:t>
            </w:r>
            <w:r>
              <w:rPr>
                <w:rFonts w:eastAsia="Times New Roman" w:cs="Times New Roman"/>
                <w:sz w:val="20"/>
                <w:szCs w:val="20"/>
                <w:lang w:bidi="ar-SA"/>
              </w:rPr>
              <w:t>in</w:t>
            </w:r>
            <w:r w:rsidRPr="00BF43EC">
              <w:rPr>
                <w:rFonts w:eastAsia="Times New Roman" w:cs="Times New Roman"/>
                <w:sz w:val="20"/>
                <w:szCs w:val="20"/>
                <w:lang w:bidi="ar-SA"/>
              </w:rPr>
              <w:t xml:space="preserve"> past year)</w:t>
            </w:r>
          </w:p>
        </w:tc>
        <w:tc>
          <w:tcPr>
            <w:tcW w:w="658" w:type="pct"/>
            <w:tcBorders>
              <w:bottom w:val="single" w:sz="12" w:space="0" w:color="auto"/>
            </w:tcBorders>
            <w:shd w:val="clear" w:color="auto" w:fill="auto"/>
            <w:noWrap/>
            <w:vAlign w:val="center"/>
            <w:hideMark/>
          </w:tcPr>
          <w:p w14:paraId="7EB78643"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11" w:type="pct"/>
            <w:tcBorders>
              <w:bottom w:val="single" w:sz="12" w:space="0" w:color="auto"/>
            </w:tcBorders>
            <w:shd w:val="clear" w:color="auto" w:fill="auto"/>
            <w:noWrap/>
            <w:vAlign w:val="center"/>
            <w:hideMark/>
          </w:tcPr>
          <w:p w14:paraId="61A6C444"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c>
          <w:tcPr>
            <w:tcW w:w="658" w:type="pct"/>
            <w:tcBorders>
              <w:bottom w:val="single" w:sz="12" w:space="0" w:color="auto"/>
            </w:tcBorders>
            <w:shd w:val="clear" w:color="auto" w:fill="auto"/>
            <w:noWrap/>
            <w:vAlign w:val="center"/>
            <w:hideMark/>
          </w:tcPr>
          <w:p w14:paraId="55C459F7"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59" w:type="pct"/>
            <w:tcBorders>
              <w:bottom w:val="single" w:sz="12" w:space="0" w:color="auto"/>
            </w:tcBorders>
            <w:shd w:val="clear" w:color="auto" w:fill="auto"/>
            <w:noWrap/>
            <w:vAlign w:val="center"/>
            <w:hideMark/>
          </w:tcPr>
          <w:p w14:paraId="68BC3CD5"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336" w:type="pct"/>
            <w:tcBorders>
              <w:bottom w:val="single" w:sz="12" w:space="0" w:color="auto"/>
            </w:tcBorders>
            <w:shd w:val="clear" w:color="auto" w:fill="auto"/>
            <w:noWrap/>
            <w:vAlign w:val="center"/>
            <w:hideMark/>
          </w:tcPr>
          <w:p w14:paraId="1876AAFF" w14:textId="77777777" w:rsidR="007B043D" w:rsidRPr="00BF43EC" w:rsidRDefault="007B043D" w:rsidP="003B03AE">
            <w:pPr>
              <w:spacing w:after="0" w:line="240" w:lineRule="auto"/>
              <w:jc w:val="center"/>
              <w:rPr>
                <w:rFonts w:eastAsia="Times New Roman" w:cs="Times New Roman"/>
                <w:color w:val="000000"/>
                <w:sz w:val="20"/>
                <w:szCs w:val="20"/>
                <w:lang w:bidi="ar-SA"/>
              </w:rPr>
            </w:pPr>
          </w:p>
        </w:tc>
        <w:tc>
          <w:tcPr>
            <w:tcW w:w="629" w:type="pct"/>
            <w:tcBorders>
              <w:bottom w:val="single" w:sz="12" w:space="0" w:color="auto"/>
              <w:right w:val="single" w:sz="12" w:space="0" w:color="auto"/>
            </w:tcBorders>
            <w:shd w:val="clear" w:color="auto" w:fill="auto"/>
            <w:noWrap/>
            <w:vAlign w:val="center"/>
            <w:hideMark/>
          </w:tcPr>
          <w:p w14:paraId="1B8AB688" w14:textId="77777777" w:rsidR="007B043D" w:rsidRPr="00BF43EC" w:rsidRDefault="007B043D" w:rsidP="003B03AE">
            <w:pPr>
              <w:spacing w:after="0" w:line="240" w:lineRule="auto"/>
              <w:jc w:val="center"/>
              <w:rPr>
                <w:rFonts w:eastAsia="Times New Roman" w:cs="Times New Roman"/>
                <w:color w:val="000000"/>
                <w:sz w:val="20"/>
                <w:szCs w:val="20"/>
                <w:lang w:bidi="ar-SA"/>
              </w:rPr>
            </w:pPr>
            <w:r w:rsidRPr="00BF43EC">
              <w:rPr>
                <w:rFonts w:eastAsia="MS Mincho" w:hAnsi="MS Mincho" w:cs="Times New Roman"/>
                <w:color w:val="000000"/>
                <w:sz w:val="20"/>
                <w:szCs w:val="20"/>
                <w:lang w:bidi="ar-SA"/>
              </w:rPr>
              <w:t>✔</w:t>
            </w:r>
          </w:p>
        </w:tc>
      </w:tr>
    </w:tbl>
    <w:p w14:paraId="31A59772" w14:textId="77777777" w:rsidR="007B043D" w:rsidRDefault="007B043D" w:rsidP="007B043D">
      <w:pPr>
        <w:contextualSpacing/>
      </w:pPr>
    </w:p>
    <w:p w14:paraId="38AFCC5A" w14:textId="6A99D1D6" w:rsidR="007B043D" w:rsidRDefault="007B043D" w:rsidP="007B043D">
      <w:r w:rsidRPr="00BF04B3">
        <w:t>A typical onsite visit proceeded as follows: A trained technician arrived at the home at a pre-scheduled time, introduced him- or herself, and asked for the contact person who had been identified when scheduling the visit. To ensure uniformity in data collection and facilitate quality control checks,</w:t>
      </w:r>
      <w:r w:rsidRPr="00BF04B3">
        <w:rPr>
          <w:vertAlign w:val="superscript"/>
        </w:rPr>
        <w:footnoteReference w:id="8"/>
      </w:r>
      <w:r w:rsidRPr="00BF04B3">
        <w:t xml:space="preserve"> the technician walked around the outside of the home in a clockwise direction</w:t>
      </w:r>
      <w:r w:rsidR="00CB28DF">
        <w:t>,</w:t>
      </w:r>
      <w:r w:rsidRPr="00BF04B3">
        <w:t xml:space="preserve"> recording all information on exterior lighting sockets. Next, the technician proceeded through the inside of the home in a clockwise direction, beginning with the foyer (entryway) and going through each room and part of the home systematically. If the product was a CFL or LED, the technician noted its manufacturer and model number and any specialty features. The technician also asked the respondent to estimate when he or she </w:t>
      </w:r>
      <w:r w:rsidR="00637FA5">
        <w:t xml:space="preserve">had </w:t>
      </w:r>
      <w:r w:rsidRPr="00BF04B3">
        <w:t>purchased that particular CFL</w:t>
      </w:r>
      <w:r>
        <w:t xml:space="preserve"> or screw</w:t>
      </w:r>
      <w:r w:rsidR="00637FA5">
        <w:t>-</w:t>
      </w:r>
      <w:r>
        <w:t>base LED</w:t>
      </w:r>
      <w:r w:rsidRPr="00BF04B3">
        <w:t xml:space="preserve">. The technician and householder also examined all light bulbs in storage, again noting similar detailed information on stored LEDs and CFLs and asking the householder the specific reason why he or she </w:t>
      </w:r>
      <w:r w:rsidR="00637FA5">
        <w:t xml:space="preserve">had </w:t>
      </w:r>
      <w:r w:rsidRPr="00BF04B3">
        <w:t>b</w:t>
      </w:r>
      <w:r>
        <w:t>ought the stored bulbs. Lastly,</w:t>
      </w:r>
      <w:r w:rsidRPr="00BF04B3">
        <w:t xml:space="preserve"> the technician installed lighting loggers on fixtures in targeted room types using a predetermined random selection methodology. The lighting inventory portion of the visits typically took less than two hours.</w:t>
      </w:r>
    </w:p>
    <w:p w14:paraId="4B3F6DAA" w14:textId="17BFDC2C" w:rsidR="007B043D" w:rsidRDefault="007B043D" w:rsidP="007B043D">
      <w:r>
        <w:t>The Team installed an average of seven loggers per home—eight for single</w:t>
      </w:r>
      <w:r w:rsidR="00637FA5">
        <w:t>-</w:t>
      </w:r>
      <w:r>
        <w:t>family homes and six for multifamily homes. Loggers were placed on unique circuits (a circuit is a set of bulbs or fixtures operated by the same switch) throughout each home with a goal of installing one logger in each of the following room types for single</w:t>
      </w:r>
      <w:r w:rsidR="00637FA5">
        <w:t>-</w:t>
      </w:r>
      <w:r>
        <w:t xml:space="preserve">family homes: dining rooms, exteriors, living spaces, </w:t>
      </w:r>
      <w:r>
        <w:lastRenderedPageBreak/>
        <w:t xml:space="preserve">bedrooms, bathrooms, and kitchens, and two loggers in other room types. Protocols for multifamily homes were similar </w:t>
      </w:r>
      <w:r w:rsidR="00637FA5">
        <w:t>except for</w:t>
      </w:r>
      <w:r>
        <w:t xml:space="preserve"> dining rooms and exteriors</w:t>
      </w:r>
      <w:r w:rsidR="00637FA5">
        <w:t>,</w:t>
      </w:r>
      <w:r>
        <w:t xml:space="preserve"> which were included in other room types.</w:t>
      </w:r>
    </w:p>
    <w:p w14:paraId="5B5EEBD9" w14:textId="77777777" w:rsidR="007B043D" w:rsidRDefault="007B043D" w:rsidP="007B043D">
      <w:pPr>
        <w:pStyle w:val="Heading3"/>
        <w:numPr>
          <w:ilvl w:val="2"/>
          <w:numId w:val="1"/>
        </w:numPr>
      </w:pPr>
      <w:bookmarkStart w:id="102" w:name="_Toc377745567"/>
      <w:r>
        <w:t>Data Collection – Logger Retrieval</w:t>
      </w:r>
      <w:bookmarkEnd w:id="102"/>
    </w:p>
    <w:p w14:paraId="638ABC8C" w14:textId="400D131E" w:rsidR="007B043D" w:rsidRDefault="007B043D" w:rsidP="007B043D">
      <w:r w:rsidRPr="00BF04B3">
        <w:t xml:space="preserve">During the </w:t>
      </w:r>
      <w:r>
        <w:t>onsite</w:t>
      </w:r>
      <w:r w:rsidRPr="00BF04B3">
        <w:t xml:space="preserve"> visits</w:t>
      </w:r>
      <w:r>
        <w:t xml:space="preserve"> to remove the loggers</w:t>
      </w:r>
      <w:r w:rsidRPr="00BF04B3">
        <w:t xml:space="preserve">, </w:t>
      </w:r>
      <w:r>
        <w:t xml:space="preserve">the technician was provided </w:t>
      </w:r>
      <w:r w:rsidR="00637FA5">
        <w:t xml:space="preserve">with </w:t>
      </w:r>
      <w:r>
        <w:t xml:space="preserve">pre-filled forms </w:t>
      </w:r>
      <w:r w:rsidR="00637FA5">
        <w:t xml:space="preserve">containing </w:t>
      </w:r>
      <w:r>
        <w:t>the logger ID number, room, fixture type, bulb type, bulb shape</w:t>
      </w:r>
      <w:r w:rsidR="00637FA5">
        <w:t>,</w:t>
      </w:r>
      <w:r>
        <w:t xml:space="preserve"> and socket type for each logger expected to be installed </w:t>
      </w:r>
      <w:r w:rsidR="00637FA5">
        <w:t>at</w:t>
      </w:r>
      <w:r>
        <w:t xml:space="preserve"> each site. The technician confirmed the characteristics for each bulb and </w:t>
      </w:r>
      <w:r w:rsidRPr="00FF7E47">
        <w:t xml:space="preserve">performed a state test </w:t>
      </w:r>
      <w:r>
        <w:t xml:space="preserve">to determine whether or not the logger had accurately recorded </w:t>
      </w:r>
      <w:r w:rsidRPr="00FF7E47">
        <w:t>event data</w:t>
      </w:r>
      <w:r>
        <w:t xml:space="preserve"> during the time it was installed</w:t>
      </w:r>
      <w:r w:rsidRPr="00FF7E47">
        <w:t>.</w:t>
      </w:r>
      <w:r>
        <w:t xml:space="preserve"> Additional information recorded upon retrieval included:</w:t>
      </w:r>
    </w:p>
    <w:p w14:paraId="5C702318" w14:textId="77777777" w:rsidR="007B043D" w:rsidRDefault="007B043D" w:rsidP="007B043D">
      <w:pPr>
        <w:pStyle w:val="ListParagraph"/>
        <w:numPr>
          <w:ilvl w:val="0"/>
          <w:numId w:val="24"/>
        </w:numPr>
        <w:ind w:left="360"/>
      </w:pPr>
      <w:r>
        <w:t>T</w:t>
      </w:r>
      <w:r w:rsidRPr="00FF7E47">
        <w:t xml:space="preserve">otal time </w:t>
      </w:r>
      <w:r>
        <w:t>shown on the logger</w:t>
      </w:r>
    </w:p>
    <w:p w14:paraId="54FF408F" w14:textId="77777777" w:rsidR="007B043D" w:rsidRDefault="007B043D" w:rsidP="007B043D">
      <w:pPr>
        <w:pStyle w:val="ListParagraph"/>
        <w:numPr>
          <w:ilvl w:val="0"/>
          <w:numId w:val="24"/>
        </w:numPr>
        <w:ind w:left="360"/>
      </w:pPr>
      <w:r>
        <w:t xml:space="preserve">Any changes </w:t>
      </w:r>
      <w:r w:rsidRPr="00354E6F">
        <w:t xml:space="preserve">to </w:t>
      </w:r>
      <w:r>
        <w:t>the</w:t>
      </w:r>
      <w:r w:rsidRPr="00354E6F">
        <w:t xml:space="preserve"> bulb, logger, or fixture during the time the logger was installed</w:t>
      </w:r>
      <w:r>
        <w:t xml:space="preserve"> as reported by the homeowner</w:t>
      </w:r>
    </w:p>
    <w:p w14:paraId="5F5C9CEB" w14:textId="77777777" w:rsidR="007B043D" w:rsidRDefault="007B043D" w:rsidP="007B043D">
      <w:pPr>
        <w:pStyle w:val="ListParagraph"/>
        <w:numPr>
          <w:ilvl w:val="0"/>
          <w:numId w:val="24"/>
        </w:numPr>
        <w:ind w:left="360"/>
      </w:pPr>
      <w:r>
        <w:t>The homeowner’s estimated typical usage for each monitored fixture</w:t>
      </w:r>
    </w:p>
    <w:p w14:paraId="7EFCBD95" w14:textId="59FD6D66" w:rsidR="007B043D" w:rsidRPr="00354E6F" w:rsidRDefault="007B043D" w:rsidP="007B043D">
      <w:r>
        <w:t>Altogether, over 5,500 loggers were installed between December 2012 and March 2013. Logger installations were timed to coincide with the winter solstice</w:t>
      </w:r>
      <w:r w:rsidR="00637FA5">
        <w:t>,</w:t>
      </w:r>
      <w:r>
        <w:t xml:space="preserve"> and all of the loggers in Rhode Island were installed prior to December 21, 2012. Logger installation in the other areas began in January 2013 and was completed by the end of March 2013. In total, 5,730 loggers were installed. Logger retrieval began in June 2013 and continued through August 2013. Attrition due to customers moving, damage to loggers, and lost loggers reduced the sample </w:t>
      </w:r>
      <w:r w:rsidR="00637FA5">
        <w:t xml:space="preserve">by </w:t>
      </w:r>
      <w:r>
        <w:t xml:space="preserve">about 4%. </w:t>
      </w:r>
    </w:p>
    <w:p w14:paraId="4101F1A5" w14:textId="77777777" w:rsidR="007B043D" w:rsidRDefault="007B043D" w:rsidP="007B043D">
      <w:pPr>
        <w:pStyle w:val="Heading3"/>
        <w:numPr>
          <w:ilvl w:val="2"/>
          <w:numId w:val="1"/>
        </w:numPr>
      </w:pPr>
      <w:bookmarkStart w:id="103" w:name="_Toc377745568"/>
      <w:r>
        <w:t>Quality Assurance and Control</w:t>
      </w:r>
      <w:bookmarkEnd w:id="103"/>
    </w:p>
    <w:p w14:paraId="02A00BCE" w14:textId="6190ACF3" w:rsidR="007B043D" w:rsidRDefault="00637FA5" w:rsidP="007B043D">
      <w:r>
        <w:t>In</w:t>
      </w:r>
      <w:r w:rsidR="007B043D" w:rsidRPr="00745F5F">
        <w:t xml:space="preserve"> all of our work, </w:t>
      </w:r>
      <w:r w:rsidR="007B043D">
        <w:t xml:space="preserve">NMR </w:t>
      </w:r>
      <w:r w:rsidR="007B043D" w:rsidRPr="00745F5F">
        <w:t>endeavor</w:t>
      </w:r>
      <w:r w:rsidR="007B043D">
        <w:t>s</w:t>
      </w:r>
      <w:r w:rsidR="007B043D" w:rsidRPr="00745F5F">
        <w:t xml:space="preserve"> to maintain a high quality work product. </w:t>
      </w:r>
      <w:r w:rsidR="007B043D">
        <w:t xml:space="preserve">The sensitive nature of onsite work means that we take special precautions to ensure the quality of data collected and avoid jeopardizing the relationship our clients have with their customers. </w:t>
      </w:r>
      <w:r w:rsidR="007B043D" w:rsidRPr="00745F5F">
        <w:t xml:space="preserve">To that end, we </w:t>
      </w:r>
      <w:r w:rsidR="007B043D">
        <w:t xml:space="preserve">employed </w:t>
      </w:r>
      <w:r w:rsidR="007B043D" w:rsidRPr="00745F5F">
        <w:t>a number of steps to ensure that</w:t>
      </w:r>
      <w:r w:rsidR="007B043D">
        <w:t xml:space="preserve"> onsite technicians </w:t>
      </w:r>
      <w:r w:rsidR="007B043D" w:rsidRPr="00745F5F">
        <w:t>perform</w:t>
      </w:r>
      <w:r w:rsidR="001C3D98">
        <w:t>ed</w:t>
      </w:r>
      <w:r w:rsidR="007B043D" w:rsidRPr="00745F5F">
        <w:t xml:space="preserve"> quality work that reflect</w:t>
      </w:r>
      <w:r w:rsidR="001C3D98">
        <w:t>ed</w:t>
      </w:r>
      <w:r w:rsidR="007B043D" w:rsidRPr="00745F5F">
        <w:t xml:space="preserve"> well on NMR and </w:t>
      </w:r>
      <w:r w:rsidR="007B043D">
        <w:t>our</w:t>
      </w:r>
      <w:r w:rsidR="007B043D" w:rsidRPr="00745F5F">
        <w:t xml:space="preserve"> clients. </w:t>
      </w:r>
    </w:p>
    <w:p w14:paraId="50F18E8A" w14:textId="4CE0BEAE" w:rsidR="007B043D" w:rsidRDefault="007B043D" w:rsidP="007B043D">
      <w:r>
        <w:t>Our quality control and standard operating procedures began well before a field technician ever s</w:t>
      </w:r>
      <w:r w:rsidR="001C3D98">
        <w:t>et</w:t>
      </w:r>
      <w:r>
        <w:t xml:space="preserve"> foot in a customer’s home. All of our field technicians received rigorous project</w:t>
      </w:r>
      <w:r w:rsidR="001C3D98">
        <w:t>-</w:t>
      </w:r>
      <w:r>
        <w:t>specific training. Training topics included project background, project</w:t>
      </w:r>
      <w:r w:rsidR="001C3D98">
        <w:t>-</w:t>
      </w:r>
      <w:r>
        <w:t>specific data collection protocols, and customer service and interaction training. We also provided our scheduling staff with an overview of this training so that they kn</w:t>
      </w:r>
      <w:r w:rsidR="001C3D98">
        <w:t>e</w:t>
      </w:r>
      <w:r>
        <w:t>w what customers would expect when they agree</w:t>
      </w:r>
      <w:r w:rsidR="001C3D98">
        <w:t>d</w:t>
      </w:r>
      <w:r>
        <w:t xml:space="preserve"> to participate and were able to answer any questions </w:t>
      </w:r>
      <w:r w:rsidR="001C3D98">
        <w:t xml:space="preserve">the </w:t>
      </w:r>
      <w:r>
        <w:t xml:space="preserve">customers had. We made every effort to ensure that customers were fully informed and </w:t>
      </w:r>
      <w:r w:rsidR="001C3D98">
        <w:t>that</w:t>
      </w:r>
      <w:r>
        <w:t xml:space="preserve"> unnecessary surprises</w:t>
      </w:r>
      <w:r w:rsidR="001C3D98">
        <w:t xml:space="preserve"> were avoided</w:t>
      </w:r>
      <w:r>
        <w:t xml:space="preserve">. </w:t>
      </w:r>
    </w:p>
    <w:p w14:paraId="5DF62085" w14:textId="7C68FE5D" w:rsidR="007B043D" w:rsidRDefault="007B043D" w:rsidP="007B043D">
      <w:pPr>
        <w:rPr>
          <w:rFonts w:ascii="Calibri" w:hAnsi="Calibri"/>
          <w:color w:val="1F497D"/>
          <w:sz w:val="22"/>
        </w:rPr>
      </w:pPr>
      <w:r w:rsidRPr="00745F5F">
        <w:t>Below, we outline some of the specific quality control and trai</w:t>
      </w:r>
      <w:r>
        <w:t xml:space="preserve">ning measures we utilized for the </w:t>
      </w:r>
      <w:r w:rsidR="00127AB2">
        <w:t>Northeast Residential Lighting HOU Study</w:t>
      </w:r>
      <w:r w:rsidRPr="00745F5F">
        <w:t>.</w:t>
      </w:r>
      <w:r>
        <w:t xml:space="preserve"> </w:t>
      </w:r>
    </w:p>
    <w:p w14:paraId="464A7DBC" w14:textId="64FFE663" w:rsidR="007B043D" w:rsidRPr="00745F5F" w:rsidRDefault="007B043D" w:rsidP="007B043D">
      <w:pPr>
        <w:keepNext/>
        <w:rPr>
          <w:b/>
          <w:i/>
        </w:rPr>
      </w:pPr>
      <w:r>
        <w:rPr>
          <w:b/>
          <w:i/>
        </w:rPr>
        <w:lastRenderedPageBreak/>
        <w:t>Quality Control and Training Measures</w:t>
      </w:r>
    </w:p>
    <w:p w14:paraId="32C672F5" w14:textId="448EAD9F" w:rsidR="007B043D" w:rsidRDefault="007B043D" w:rsidP="007B043D">
      <w:pPr>
        <w:pStyle w:val="ListParagraph"/>
        <w:keepNext/>
        <w:numPr>
          <w:ilvl w:val="0"/>
          <w:numId w:val="23"/>
        </w:numPr>
        <w:ind w:left="360"/>
      </w:pPr>
      <w:r w:rsidRPr="00745F5F">
        <w:t>All field staff receive</w:t>
      </w:r>
      <w:r>
        <w:t>d</w:t>
      </w:r>
      <w:r w:rsidRPr="00745F5F">
        <w:t xml:space="preserve"> training directly from </w:t>
      </w:r>
      <w:r>
        <w:t>NMR</w:t>
      </w:r>
      <w:r w:rsidRPr="00745F5F">
        <w:t xml:space="preserve"> staff using training materials successfully implemented in similar onsite lighting saturation studies but tail</w:t>
      </w:r>
      <w:r>
        <w:t xml:space="preserve">ored to the unique needs of the </w:t>
      </w:r>
      <w:r w:rsidR="00127AB2">
        <w:t>Northeast Residential Lighting HOU Study</w:t>
      </w:r>
      <w:r w:rsidRPr="00745F5F">
        <w:t>. Training include</w:t>
      </w:r>
      <w:r>
        <w:t>d</w:t>
      </w:r>
      <w:r w:rsidRPr="00745F5F">
        <w:t xml:space="preserve"> </w:t>
      </w:r>
      <w:r>
        <w:t>instruction</w:t>
      </w:r>
      <w:r w:rsidRPr="00745F5F">
        <w:t xml:space="preserve"> on how to </w:t>
      </w:r>
      <w:r w:rsidR="00166369">
        <w:t>do</w:t>
      </w:r>
      <w:r w:rsidR="00166369" w:rsidRPr="00745F5F">
        <w:t xml:space="preserve"> </w:t>
      </w:r>
      <w:r w:rsidRPr="00745F5F">
        <w:t>the following:</w:t>
      </w:r>
    </w:p>
    <w:p w14:paraId="0234FCCC" w14:textId="77777777" w:rsidR="007B043D" w:rsidRDefault="007B043D" w:rsidP="007B043D">
      <w:pPr>
        <w:pStyle w:val="ListParagraph"/>
        <w:keepNext/>
        <w:numPr>
          <w:ilvl w:val="1"/>
          <w:numId w:val="23"/>
        </w:numPr>
        <w:ind w:left="1080"/>
      </w:pPr>
      <w:r w:rsidRPr="00745F5F">
        <w:t>Identify various types and shapes of sockets, light bulbs, and controls</w:t>
      </w:r>
    </w:p>
    <w:p w14:paraId="45D2BEC7" w14:textId="19277841" w:rsidR="007B043D" w:rsidRDefault="007B043D" w:rsidP="007B043D">
      <w:pPr>
        <w:pStyle w:val="ListParagraph"/>
        <w:keepNext/>
        <w:numPr>
          <w:ilvl w:val="1"/>
          <w:numId w:val="23"/>
        </w:numPr>
        <w:ind w:left="1080"/>
      </w:pPr>
      <w:r w:rsidRPr="00745F5F">
        <w:t xml:space="preserve">Examine light bulbs in a safe manner, including instructions on what equipment to bring to a home, working with covered fixtures, and clean-up of (especially </w:t>
      </w:r>
      <w:r w:rsidR="00166369">
        <w:t xml:space="preserve">for </w:t>
      </w:r>
      <w:r w:rsidRPr="00745F5F">
        <w:t>CFLs</w:t>
      </w:r>
      <w:r>
        <w:t xml:space="preserve"> and fluorescents</w:t>
      </w:r>
      <w:r w:rsidRPr="00745F5F">
        <w:t>) and compensation for bulbs and fixtures accidentally damaged during the visit</w:t>
      </w:r>
    </w:p>
    <w:p w14:paraId="40EDB9A1" w14:textId="77777777" w:rsidR="007B043D" w:rsidRDefault="007B043D" w:rsidP="007B043D">
      <w:pPr>
        <w:pStyle w:val="ListParagraph"/>
        <w:keepNext/>
        <w:numPr>
          <w:ilvl w:val="1"/>
          <w:numId w:val="23"/>
        </w:numPr>
        <w:ind w:left="1080"/>
      </w:pPr>
      <w:r w:rsidRPr="00745F5F">
        <w:t>Ensure that they have located and inventoried all light bulbs</w:t>
      </w:r>
      <w:r>
        <w:t xml:space="preserve"> (including stored bulbs)</w:t>
      </w:r>
      <w:r w:rsidRPr="00745F5F">
        <w:t xml:space="preserve"> in the home</w:t>
      </w:r>
      <w:r>
        <w:t xml:space="preserve"> through such procedures as creating a home schematic, mapping their route through the home, and documenting difficult-to-characterize lighting with pictures. </w:t>
      </w:r>
    </w:p>
    <w:p w14:paraId="7AF71E17" w14:textId="20AFF3C4" w:rsidR="007B043D" w:rsidRDefault="007B043D" w:rsidP="007B043D">
      <w:pPr>
        <w:pStyle w:val="ListParagraph"/>
        <w:keepNext/>
        <w:numPr>
          <w:ilvl w:val="1"/>
          <w:numId w:val="23"/>
        </w:numPr>
        <w:ind w:left="1080"/>
      </w:pPr>
      <w:r>
        <w:t>Correctly set</w:t>
      </w:r>
      <w:r w:rsidR="00166369">
        <w:t xml:space="preserve"> </w:t>
      </w:r>
      <w:r>
        <w:t>up, install</w:t>
      </w:r>
      <w:r w:rsidR="00166369">
        <w:t>,</w:t>
      </w:r>
      <w:r>
        <w:t xml:space="preserve"> and remove lighting loggers</w:t>
      </w:r>
    </w:p>
    <w:p w14:paraId="754A58EE" w14:textId="07653097" w:rsidR="007B043D" w:rsidRDefault="007B043D" w:rsidP="007B043D">
      <w:pPr>
        <w:pStyle w:val="ListParagraph"/>
        <w:keepNext/>
        <w:numPr>
          <w:ilvl w:val="0"/>
          <w:numId w:val="23"/>
        </w:numPr>
        <w:ind w:left="360"/>
      </w:pPr>
      <w:r w:rsidRPr="00745F5F">
        <w:t>Training also include</w:t>
      </w:r>
      <w:r>
        <w:t>d</w:t>
      </w:r>
      <w:r w:rsidRPr="00745F5F">
        <w:t xml:space="preserve"> some background on EISA and its requirements so that the </w:t>
      </w:r>
      <w:r>
        <w:t>field technician could</w:t>
      </w:r>
      <w:r w:rsidRPr="00745F5F">
        <w:t xml:space="preserve"> answer questions he or she </w:t>
      </w:r>
      <w:r>
        <w:t xml:space="preserve">might </w:t>
      </w:r>
      <w:r w:rsidRPr="00745F5F">
        <w:t>receive on this topic while performing the inventory.</w:t>
      </w:r>
    </w:p>
    <w:p w14:paraId="404296FA" w14:textId="5005C9F3" w:rsidR="007B043D" w:rsidRDefault="007B043D" w:rsidP="007B043D">
      <w:pPr>
        <w:pStyle w:val="ListParagraph"/>
        <w:keepNext/>
        <w:numPr>
          <w:ilvl w:val="0"/>
          <w:numId w:val="23"/>
        </w:numPr>
        <w:ind w:left="360"/>
      </w:pPr>
      <w:r>
        <w:t>The NMR project manager or a designated</w:t>
      </w:r>
      <w:r w:rsidRPr="00745F5F">
        <w:t xml:space="preserve"> staff</w:t>
      </w:r>
      <w:r>
        <w:t xml:space="preserve"> member</w:t>
      </w:r>
      <w:r w:rsidRPr="00745F5F">
        <w:t xml:space="preserve"> </w:t>
      </w:r>
      <w:r>
        <w:t>accompanied</w:t>
      </w:r>
      <w:r w:rsidRPr="00745F5F">
        <w:t xml:space="preserve"> each </w:t>
      </w:r>
      <w:r>
        <w:t xml:space="preserve">part-time field technician </w:t>
      </w:r>
      <w:r w:rsidRPr="00745F5F">
        <w:t xml:space="preserve">on </w:t>
      </w:r>
      <w:r w:rsidR="00166369">
        <w:t>his or her</w:t>
      </w:r>
      <w:r w:rsidR="00166369" w:rsidRPr="00745F5F">
        <w:t xml:space="preserve"> </w:t>
      </w:r>
      <w:r w:rsidRPr="00745F5F">
        <w:t>first day of site visits.</w:t>
      </w:r>
    </w:p>
    <w:p w14:paraId="55A6B9AE" w14:textId="2C83B8BD" w:rsidR="007B043D" w:rsidRDefault="007B043D" w:rsidP="007B043D">
      <w:pPr>
        <w:pStyle w:val="ListParagraph"/>
        <w:keepNext/>
        <w:numPr>
          <w:ilvl w:val="0"/>
          <w:numId w:val="23"/>
        </w:numPr>
        <w:ind w:left="360"/>
      </w:pPr>
      <w:r>
        <w:t>The NMR project manager or a designated</w:t>
      </w:r>
      <w:r w:rsidRPr="00745F5F">
        <w:t xml:space="preserve"> staff </w:t>
      </w:r>
      <w:r>
        <w:t xml:space="preserve">member </w:t>
      </w:r>
      <w:r w:rsidRPr="00745F5F">
        <w:t>recruit</w:t>
      </w:r>
      <w:r>
        <w:t>ed</w:t>
      </w:r>
      <w:r w:rsidRPr="00745F5F">
        <w:t xml:space="preserve"> participants and schedule</w:t>
      </w:r>
      <w:r w:rsidR="00166369">
        <w:t>d</w:t>
      </w:r>
      <w:r w:rsidRPr="00745F5F">
        <w:t xml:space="preserve"> appointments, assigning them to field staff based on location and work load.</w:t>
      </w:r>
    </w:p>
    <w:p w14:paraId="782E1F46" w14:textId="092158DB" w:rsidR="007B043D" w:rsidRDefault="007B043D" w:rsidP="007B043D">
      <w:pPr>
        <w:pStyle w:val="ListParagraph"/>
        <w:keepNext/>
        <w:numPr>
          <w:ilvl w:val="0"/>
          <w:numId w:val="23"/>
        </w:numPr>
        <w:ind w:left="360"/>
      </w:pPr>
      <w:r>
        <w:t xml:space="preserve">Each </w:t>
      </w:r>
      <w:r w:rsidRPr="00745F5F">
        <w:t xml:space="preserve">field staff </w:t>
      </w:r>
      <w:r>
        <w:t xml:space="preserve">member was </w:t>
      </w:r>
      <w:r w:rsidRPr="00745F5F">
        <w:t xml:space="preserve">required to report </w:t>
      </w:r>
      <w:r>
        <w:t>his or her</w:t>
      </w:r>
      <w:r w:rsidRPr="00745F5F">
        <w:t xml:space="preserve"> progress at the end of each day and </w:t>
      </w:r>
      <w:r>
        <w:t xml:space="preserve">input the completed onsite data </w:t>
      </w:r>
      <w:r w:rsidR="00166369">
        <w:t>i</w:t>
      </w:r>
      <w:r>
        <w:t>nto a shared document site for the NMR project manager</w:t>
      </w:r>
      <w:r w:rsidRPr="00745F5F">
        <w:t xml:space="preserve"> for review.</w:t>
      </w:r>
    </w:p>
    <w:p w14:paraId="41906257" w14:textId="77259021" w:rsidR="007750A0" w:rsidRDefault="007B043D" w:rsidP="007B043D">
      <w:r w:rsidRPr="00745F5F">
        <w:t xml:space="preserve">In addition to reviewing the onsite forms, </w:t>
      </w:r>
      <w:r>
        <w:t>NMR</w:t>
      </w:r>
      <w:r w:rsidRPr="00745F5F">
        <w:t xml:space="preserve"> staff call</w:t>
      </w:r>
      <w:r>
        <w:t>ed</w:t>
      </w:r>
      <w:r w:rsidRPr="00745F5F">
        <w:t xml:space="preserve"> 20% of participants to ensure that their experience with the field technician was satisfactory</w:t>
      </w:r>
      <w:r w:rsidR="00166369">
        <w:t>.</w:t>
      </w:r>
      <w:r>
        <w:t xml:space="preserve"> </w:t>
      </w:r>
      <w:r w:rsidR="00166369">
        <w:t>W</w:t>
      </w:r>
      <w:r w:rsidRPr="00745F5F">
        <w:t>e also revisit</w:t>
      </w:r>
      <w:r>
        <w:t>ed</w:t>
      </w:r>
      <w:r w:rsidRPr="00745F5F">
        <w:t xml:space="preserve"> approximately 5% of the homes</w:t>
      </w:r>
      <w:r w:rsidR="00166369">
        <w:t>, where we</w:t>
      </w:r>
      <w:r w:rsidRPr="00745F5F">
        <w:t xml:space="preserve"> repeat</w:t>
      </w:r>
      <w:r>
        <w:t>ed</w:t>
      </w:r>
      <w:r w:rsidRPr="00745F5F">
        <w:t xml:space="preserve"> the data collection</w:t>
      </w:r>
      <w:r>
        <w:t xml:space="preserve"> and observed logger installation</w:t>
      </w:r>
      <w:r w:rsidRPr="00745F5F">
        <w:t xml:space="preserve"> to make sure the technician </w:t>
      </w:r>
      <w:r>
        <w:t xml:space="preserve">had </w:t>
      </w:r>
      <w:r w:rsidRPr="00745F5F">
        <w:t xml:space="preserve">performed </w:t>
      </w:r>
      <w:r>
        <w:t>all tasks</w:t>
      </w:r>
      <w:r w:rsidRPr="00745F5F">
        <w:t xml:space="preserve"> in a satisfactory manner</w:t>
      </w:r>
      <w:r w:rsidR="002237EB" w:rsidRPr="00BF04B3">
        <w:t>.</w:t>
      </w:r>
    </w:p>
    <w:p w14:paraId="05F5487B" w14:textId="345DAB9C" w:rsidR="0023510A" w:rsidRDefault="0023510A" w:rsidP="006F36FE">
      <w:pPr>
        <w:pStyle w:val="Heading2"/>
      </w:pPr>
      <w:bookmarkStart w:id="104" w:name="_Ref377682546"/>
      <w:bookmarkStart w:id="105" w:name="_Toc377745569"/>
      <w:r>
        <w:t>Sample Attrition</w:t>
      </w:r>
      <w:r w:rsidR="00057BB0">
        <w:t xml:space="preserve">, </w:t>
      </w:r>
      <w:r w:rsidR="00283D47">
        <w:t>Data Cleaning</w:t>
      </w:r>
      <w:r w:rsidR="00057BB0">
        <w:t>, and Outlier Detection</w:t>
      </w:r>
      <w:bookmarkEnd w:id="104"/>
      <w:bookmarkEnd w:id="105"/>
    </w:p>
    <w:p w14:paraId="5964CD5E" w14:textId="4F1748CB" w:rsidR="007750A0" w:rsidRDefault="007750A0" w:rsidP="007750A0">
      <w:r>
        <w:t xml:space="preserve">When planning the study, the Team assumed </w:t>
      </w:r>
      <w:r w:rsidR="00D1230B">
        <w:t>that some</w:t>
      </w:r>
      <w:r>
        <w:t xml:space="preserve"> attrition would take place due to loggers being damaged, stolen, or </w:t>
      </w:r>
      <w:r w:rsidR="00D1230B">
        <w:t xml:space="preserve">being </w:t>
      </w:r>
      <w:r>
        <w:t xml:space="preserve">otherwise unrecoverable. As </w:t>
      </w:r>
      <w:r>
        <w:fldChar w:fldCharType="begin"/>
      </w:r>
      <w:r>
        <w:instrText xml:space="preserve"> REF _Ref377564240 \h </w:instrText>
      </w:r>
      <w:r>
        <w:fldChar w:fldCharType="separate"/>
      </w:r>
      <w:r w:rsidR="00D26597">
        <w:t xml:space="preserve">Table </w:t>
      </w:r>
      <w:r w:rsidR="00D26597">
        <w:rPr>
          <w:noProof/>
        </w:rPr>
        <w:t>2</w:t>
      </w:r>
      <w:r w:rsidR="00D26597">
        <w:noBreakHyphen/>
      </w:r>
      <w:r w:rsidR="00D26597">
        <w:rPr>
          <w:noProof/>
        </w:rPr>
        <w:t>4</w:t>
      </w:r>
      <w:r>
        <w:fldChar w:fldCharType="end"/>
      </w:r>
      <w:r w:rsidR="00887401">
        <w:t xml:space="preserve"> </w:t>
      </w:r>
      <w:r>
        <w:t>shows</w:t>
      </w:r>
      <w:r w:rsidR="00166369">
        <w:t>,</w:t>
      </w:r>
      <w:r>
        <w:t xml:space="preserve"> </w:t>
      </w:r>
      <w:r w:rsidR="00D1230B">
        <w:t>the Team</w:t>
      </w:r>
      <w:r>
        <w:t xml:space="preserve"> installed 5,730 loggers and obtained data for 5,494 loggers—2,627 from the base study and 2,867 from the following three studies combined: the Massachusetts Low-Income Study, the National Grid NY </w:t>
      </w:r>
      <w:r w:rsidRPr="00C717ED">
        <w:rPr>
          <w:i/>
        </w:rPr>
        <w:t>EnergyWise</w:t>
      </w:r>
      <w:r>
        <w:t xml:space="preserve"> Study, and the NYSERDA High-Rise Study. For each logger, we calculated the HOU for each day of the study period. NMR performed quality assurance and quality control on the daily logger data. Loggers with extremely frequent on/off records (flickering) or loggers that were on for over three consecutive weeks were removed, as were loggers with unusable read data (e.g., dates outside of the study period or corrupt logger IDs). We cross-checked loggers with extremely </w:t>
      </w:r>
      <w:r>
        <w:lastRenderedPageBreak/>
        <w:t xml:space="preserve">high or extremely low usage with participant self-reported use data as collected by field technicians while onsite. </w:t>
      </w:r>
    </w:p>
    <w:p w14:paraId="7F7060E3" w14:textId="6829DDEB" w:rsidR="007B043D" w:rsidRDefault="007B043D" w:rsidP="007B043D">
      <w:r>
        <w:t xml:space="preserve">Self-reported usage data were collected in </w:t>
      </w:r>
      <w:r w:rsidR="00637B36">
        <w:t xml:space="preserve">the </w:t>
      </w:r>
      <w:r>
        <w:t xml:space="preserve">Rhode Island, Connecticut, NYSERDA, and Massachusetts Low-Income Study sites. Homeowners responded with estimated hours of use per day or a general estimation, such as frequent or infrequent use. As </w:t>
      </w:r>
      <w:r>
        <w:fldChar w:fldCharType="begin"/>
      </w:r>
      <w:r>
        <w:instrText xml:space="preserve"> REF _Ref377722759 \h </w:instrText>
      </w:r>
      <w:r>
        <w:fldChar w:fldCharType="separate"/>
      </w:r>
      <w:r w:rsidR="00D26597">
        <w:t xml:space="preserve">Table </w:t>
      </w:r>
      <w:r w:rsidR="00D26597">
        <w:rPr>
          <w:noProof/>
        </w:rPr>
        <w:t>2</w:t>
      </w:r>
      <w:r w:rsidR="00D26597">
        <w:noBreakHyphen/>
      </w:r>
      <w:r w:rsidR="00D26597">
        <w:rPr>
          <w:noProof/>
        </w:rPr>
        <w:t>3</w:t>
      </w:r>
      <w:r>
        <w:fldChar w:fldCharType="end"/>
      </w:r>
      <w:r>
        <w:t xml:space="preserve"> shows, while respondents were not completely accurate with their estimations</w:t>
      </w:r>
      <w:r w:rsidR="00637B36">
        <w:t>,</w:t>
      </w:r>
      <w:r>
        <w:t xml:space="preserve"> for the most part they were able to describe the relative magnitude of lighting usage by bulb. </w:t>
      </w:r>
    </w:p>
    <w:p w14:paraId="1541D0F7" w14:textId="77777777" w:rsidR="007B043D" w:rsidRDefault="007B043D" w:rsidP="007B043D">
      <w:pPr>
        <w:pStyle w:val="Caption"/>
      </w:pPr>
      <w:bookmarkStart w:id="106" w:name="_Ref377722759"/>
      <w:bookmarkStart w:id="107" w:name="_Toc377744497"/>
      <w:r>
        <w:t xml:space="preserve">Table </w:t>
      </w:r>
      <w:r>
        <w:fldChar w:fldCharType="begin"/>
      </w:r>
      <w:r>
        <w:instrText xml:space="preserve"> STYLEREF 1 \s </w:instrText>
      </w:r>
      <w:r>
        <w:fldChar w:fldCharType="separate"/>
      </w:r>
      <w:r w:rsidR="00D26597">
        <w:rPr>
          <w:noProof/>
        </w:rPr>
        <w:t>2</w:t>
      </w:r>
      <w:r>
        <w:fldChar w:fldCharType="end"/>
      </w:r>
      <w:r>
        <w:noBreakHyphen/>
      </w:r>
      <w:r>
        <w:fldChar w:fldCharType="begin"/>
      </w:r>
      <w:r>
        <w:instrText xml:space="preserve"> SEQ Table \* ARABIC \s 1 </w:instrText>
      </w:r>
      <w:r>
        <w:fldChar w:fldCharType="separate"/>
      </w:r>
      <w:r w:rsidR="00D26597">
        <w:rPr>
          <w:noProof/>
        </w:rPr>
        <w:t>3</w:t>
      </w:r>
      <w:r>
        <w:fldChar w:fldCharType="end"/>
      </w:r>
      <w:bookmarkEnd w:id="106"/>
      <w:r>
        <w:t>: Estimated Usage vs. Average HOU Recorded</w:t>
      </w:r>
      <w:bookmarkEnd w:id="107"/>
    </w:p>
    <w:tbl>
      <w:tblPr>
        <w:tblStyle w:val="TableGrid"/>
        <w:tblW w:w="3487"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61"/>
        <w:gridCol w:w="1973"/>
        <w:gridCol w:w="1973"/>
      </w:tblGrid>
      <w:tr w:rsidR="007B043D" w:rsidRPr="00C32FFF" w14:paraId="21C38942" w14:textId="77777777" w:rsidTr="003B03AE">
        <w:trPr>
          <w:trHeight w:val="300"/>
          <w:jc w:val="center"/>
        </w:trPr>
        <w:tc>
          <w:tcPr>
            <w:tcW w:w="1968" w:type="pct"/>
            <w:tcBorders>
              <w:top w:val="single" w:sz="12" w:space="0" w:color="auto"/>
              <w:bottom w:val="double" w:sz="4" w:space="0" w:color="auto"/>
            </w:tcBorders>
            <w:noWrap/>
            <w:vAlign w:val="bottom"/>
            <w:hideMark/>
          </w:tcPr>
          <w:p w14:paraId="18FA47CF" w14:textId="77777777" w:rsidR="007B043D" w:rsidRPr="00C32FFF" w:rsidRDefault="007B043D" w:rsidP="003B03AE">
            <w:pPr>
              <w:spacing w:after="0"/>
              <w:jc w:val="left"/>
              <w:rPr>
                <w:b/>
                <w:bCs/>
                <w:sz w:val="20"/>
                <w:szCs w:val="20"/>
              </w:rPr>
            </w:pPr>
            <w:r w:rsidRPr="00C32FFF">
              <w:rPr>
                <w:b/>
                <w:bCs/>
                <w:sz w:val="20"/>
                <w:szCs w:val="20"/>
              </w:rPr>
              <w:t>Self-Reported Estimate</w:t>
            </w:r>
          </w:p>
        </w:tc>
        <w:tc>
          <w:tcPr>
            <w:tcW w:w="1516" w:type="pct"/>
            <w:tcBorders>
              <w:top w:val="single" w:sz="12" w:space="0" w:color="auto"/>
              <w:bottom w:val="double" w:sz="4" w:space="0" w:color="auto"/>
            </w:tcBorders>
            <w:noWrap/>
            <w:vAlign w:val="bottom"/>
            <w:hideMark/>
          </w:tcPr>
          <w:p w14:paraId="54A18CE4" w14:textId="77777777" w:rsidR="007B043D" w:rsidRPr="00C32FFF" w:rsidRDefault="007B043D" w:rsidP="003B03AE">
            <w:pPr>
              <w:spacing w:after="0"/>
              <w:jc w:val="center"/>
              <w:rPr>
                <w:b/>
                <w:bCs/>
                <w:sz w:val="20"/>
                <w:szCs w:val="20"/>
              </w:rPr>
            </w:pPr>
            <w:r w:rsidRPr="00C32FFF">
              <w:rPr>
                <w:b/>
                <w:bCs/>
                <w:sz w:val="20"/>
                <w:szCs w:val="20"/>
              </w:rPr>
              <w:t># of Loggers</w:t>
            </w:r>
          </w:p>
        </w:tc>
        <w:tc>
          <w:tcPr>
            <w:tcW w:w="1516" w:type="pct"/>
            <w:tcBorders>
              <w:top w:val="single" w:sz="12" w:space="0" w:color="auto"/>
              <w:bottom w:val="double" w:sz="4" w:space="0" w:color="auto"/>
            </w:tcBorders>
            <w:noWrap/>
            <w:vAlign w:val="bottom"/>
            <w:hideMark/>
          </w:tcPr>
          <w:p w14:paraId="54A6E59D" w14:textId="77777777" w:rsidR="007B043D" w:rsidRPr="00C32FFF" w:rsidRDefault="007B043D" w:rsidP="003B03AE">
            <w:pPr>
              <w:spacing w:after="0"/>
              <w:jc w:val="center"/>
              <w:rPr>
                <w:b/>
                <w:bCs/>
                <w:sz w:val="20"/>
                <w:szCs w:val="20"/>
              </w:rPr>
            </w:pPr>
            <w:r w:rsidRPr="00C32FFF">
              <w:rPr>
                <w:b/>
                <w:bCs/>
                <w:sz w:val="20"/>
                <w:szCs w:val="20"/>
              </w:rPr>
              <w:t>Avg HOU Recorded</w:t>
            </w:r>
          </w:p>
        </w:tc>
      </w:tr>
      <w:tr w:rsidR="007B043D" w:rsidRPr="00C32FFF" w14:paraId="126EC724" w14:textId="77777777" w:rsidTr="003B03AE">
        <w:trPr>
          <w:trHeight w:val="300"/>
          <w:jc w:val="center"/>
        </w:trPr>
        <w:tc>
          <w:tcPr>
            <w:tcW w:w="1968" w:type="pct"/>
            <w:tcBorders>
              <w:top w:val="double" w:sz="4" w:space="0" w:color="auto"/>
            </w:tcBorders>
            <w:noWrap/>
            <w:vAlign w:val="center"/>
            <w:hideMark/>
          </w:tcPr>
          <w:p w14:paraId="65757EEB" w14:textId="77777777" w:rsidR="007B043D" w:rsidRPr="00C32FFF" w:rsidRDefault="007B043D" w:rsidP="003B03AE">
            <w:pPr>
              <w:spacing w:after="0"/>
              <w:jc w:val="left"/>
              <w:rPr>
                <w:i/>
                <w:iCs/>
                <w:sz w:val="20"/>
                <w:szCs w:val="20"/>
              </w:rPr>
            </w:pPr>
            <w:r w:rsidRPr="00C32FFF">
              <w:rPr>
                <w:i/>
                <w:iCs/>
                <w:sz w:val="20"/>
                <w:szCs w:val="20"/>
              </w:rPr>
              <w:t>Total # of Loggers</w:t>
            </w:r>
          </w:p>
        </w:tc>
        <w:tc>
          <w:tcPr>
            <w:tcW w:w="1516" w:type="pct"/>
            <w:tcBorders>
              <w:top w:val="double" w:sz="4" w:space="0" w:color="auto"/>
            </w:tcBorders>
            <w:noWrap/>
            <w:vAlign w:val="center"/>
            <w:hideMark/>
          </w:tcPr>
          <w:p w14:paraId="6792E452" w14:textId="77777777" w:rsidR="007B043D" w:rsidRPr="00C32FFF" w:rsidRDefault="007B043D" w:rsidP="003B03AE">
            <w:pPr>
              <w:spacing w:after="0"/>
              <w:jc w:val="center"/>
              <w:rPr>
                <w:i/>
                <w:iCs/>
                <w:sz w:val="20"/>
                <w:szCs w:val="20"/>
              </w:rPr>
            </w:pPr>
            <w:r w:rsidRPr="00C32FFF">
              <w:rPr>
                <w:i/>
                <w:iCs/>
                <w:sz w:val="20"/>
                <w:szCs w:val="20"/>
              </w:rPr>
              <w:t>3,506</w:t>
            </w:r>
          </w:p>
        </w:tc>
        <w:tc>
          <w:tcPr>
            <w:tcW w:w="1516" w:type="pct"/>
            <w:tcBorders>
              <w:top w:val="double" w:sz="4" w:space="0" w:color="auto"/>
            </w:tcBorders>
            <w:noWrap/>
            <w:vAlign w:val="center"/>
            <w:hideMark/>
          </w:tcPr>
          <w:p w14:paraId="094E0DA9" w14:textId="77777777" w:rsidR="007B043D" w:rsidRPr="00C32FFF" w:rsidRDefault="007B043D" w:rsidP="003B03AE">
            <w:pPr>
              <w:spacing w:after="0"/>
              <w:jc w:val="center"/>
              <w:rPr>
                <w:i/>
                <w:iCs/>
                <w:sz w:val="20"/>
                <w:szCs w:val="20"/>
              </w:rPr>
            </w:pPr>
            <w:r w:rsidRPr="00C32FFF">
              <w:rPr>
                <w:i/>
                <w:iCs/>
                <w:sz w:val="20"/>
                <w:szCs w:val="20"/>
              </w:rPr>
              <w:t>3.06</w:t>
            </w:r>
          </w:p>
        </w:tc>
      </w:tr>
      <w:tr w:rsidR="007B043D" w:rsidRPr="00C32FFF" w14:paraId="1243478D" w14:textId="77777777" w:rsidTr="003B03AE">
        <w:trPr>
          <w:trHeight w:val="300"/>
          <w:jc w:val="center"/>
        </w:trPr>
        <w:tc>
          <w:tcPr>
            <w:tcW w:w="1968" w:type="pct"/>
            <w:noWrap/>
            <w:vAlign w:val="center"/>
            <w:hideMark/>
          </w:tcPr>
          <w:p w14:paraId="3EDA7324" w14:textId="77777777" w:rsidR="007B043D" w:rsidRPr="00C32FFF" w:rsidRDefault="007B043D" w:rsidP="003B03AE">
            <w:pPr>
              <w:spacing w:after="0"/>
              <w:jc w:val="left"/>
              <w:rPr>
                <w:sz w:val="20"/>
                <w:szCs w:val="20"/>
              </w:rPr>
            </w:pPr>
            <w:r w:rsidRPr="00C32FFF">
              <w:rPr>
                <w:sz w:val="20"/>
                <w:szCs w:val="20"/>
              </w:rPr>
              <w:t>Less than 1 hour per day</w:t>
            </w:r>
          </w:p>
        </w:tc>
        <w:tc>
          <w:tcPr>
            <w:tcW w:w="1516" w:type="pct"/>
            <w:noWrap/>
            <w:vAlign w:val="center"/>
            <w:hideMark/>
          </w:tcPr>
          <w:p w14:paraId="5D7FF55B" w14:textId="77777777" w:rsidR="007B043D" w:rsidRPr="00C32FFF" w:rsidRDefault="007B043D" w:rsidP="003B03AE">
            <w:pPr>
              <w:spacing w:after="0"/>
              <w:jc w:val="center"/>
              <w:rPr>
                <w:sz w:val="20"/>
                <w:szCs w:val="20"/>
              </w:rPr>
            </w:pPr>
            <w:r w:rsidRPr="00C32FFF">
              <w:rPr>
                <w:sz w:val="20"/>
                <w:szCs w:val="20"/>
              </w:rPr>
              <w:t>191</w:t>
            </w:r>
          </w:p>
        </w:tc>
        <w:tc>
          <w:tcPr>
            <w:tcW w:w="1516" w:type="pct"/>
            <w:noWrap/>
            <w:vAlign w:val="center"/>
            <w:hideMark/>
          </w:tcPr>
          <w:p w14:paraId="10F496A1" w14:textId="77777777" w:rsidR="007B043D" w:rsidRPr="00C32FFF" w:rsidRDefault="007B043D" w:rsidP="003B03AE">
            <w:pPr>
              <w:spacing w:after="0"/>
              <w:jc w:val="center"/>
              <w:rPr>
                <w:sz w:val="20"/>
                <w:szCs w:val="20"/>
              </w:rPr>
            </w:pPr>
            <w:r w:rsidRPr="00C32FFF">
              <w:rPr>
                <w:sz w:val="20"/>
                <w:szCs w:val="20"/>
              </w:rPr>
              <w:t>1.03</w:t>
            </w:r>
          </w:p>
        </w:tc>
      </w:tr>
      <w:tr w:rsidR="007B043D" w:rsidRPr="00C32FFF" w14:paraId="684FAA22" w14:textId="77777777" w:rsidTr="003B03AE">
        <w:trPr>
          <w:trHeight w:val="300"/>
          <w:jc w:val="center"/>
        </w:trPr>
        <w:tc>
          <w:tcPr>
            <w:tcW w:w="1968" w:type="pct"/>
            <w:noWrap/>
            <w:vAlign w:val="center"/>
            <w:hideMark/>
          </w:tcPr>
          <w:p w14:paraId="3A1CB461" w14:textId="77777777" w:rsidR="007B043D" w:rsidRPr="00C32FFF" w:rsidRDefault="007B043D" w:rsidP="003B03AE">
            <w:pPr>
              <w:spacing w:after="0"/>
              <w:jc w:val="left"/>
              <w:rPr>
                <w:sz w:val="20"/>
                <w:szCs w:val="20"/>
              </w:rPr>
            </w:pPr>
            <w:r w:rsidRPr="00C32FFF">
              <w:rPr>
                <w:sz w:val="20"/>
                <w:szCs w:val="20"/>
              </w:rPr>
              <w:t>1-2 hours per day</w:t>
            </w:r>
          </w:p>
        </w:tc>
        <w:tc>
          <w:tcPr>
            <w:tcW w:w="1516" w:type="pct"/>
            <w:noWrap/>
            <w:vAlign w:val="center"/>
            <w:hideMark/>
          </w:tcPr>
          <w:p w14:paraId="7A40C401" w14:textId="77777777" w:rsidR="007B043D" w:rsidRPr="00C32FFF" w:rsidRDefault="007B043D" w:rsidP="003B03AE">
            <w:pPr>
              <w:spacing w:after="0"/>
              <w:jc w:val="center"/>
              <w:rPr>
                <w:sz w:val="20"/>
                <w:szCs w:val="20"/>
              </w:rPr>
            </w:pPr>
            <w:r w:rsidRPr="00C32FFF">
              <w:rPr>
                <w:sz w:val="20"/>
                <w:szCs w:val="20"/>
              </w:rPr>
              <w:t>392</w:t>
            </w:r>
          </w:p>
        </w:tc>
        <w:tc>
          <w:tcPr>
            <w:tcW w:w="1516" w:type="pct"/>
            <w:noWrap/>
            <w:vAlign w:val="center"/>
            <w:hideMark/>
          </w:tcPr>
          <w:p w14:paraId="21AC413E" w14:textId="77777777" w:rsidR="007B043D" w:rsidRPr="00C32FFF" w:rsidRDefault="007B043D" w:rsidP="003B03AE">
            <w:pPr>
              <w:spacing w:after="0"/>
              <w:jc w:val="center"/>
              <w:rPr>
                <w:sz w:val="20"/>
                <w:szCs w:val="20"/>
              </w:rPr>
            </w:pPr>
            <w:r w:rsidRPr="00C32FFF">
              <w:rPr>
                <w:sz w:val="20"/>
                <w:szCs w:val="20"/>
              </w:rPr>
              <w:t>2.30</w:t>
            </w:r>
          </w:p>
        </w:tc>
      </w:tr>
      <w:tr w:rsidR="007B043D" w:rsidRPr="00C32FFF" w14:paraId="6B98CA3C" w14:textId="77777777" w:rsidTr="003B03AE">
        <w:trPr>
          <w:trHeight w:val="300"/>
          <w:jc w:val="center"/>
        </w:trPr>
        <w:tc>
          <w:tcPr>
            <w:tcW w:w="1968" w:type="pct"/>
            <w:noWrap/>
            <w:vAlign w:val="center"/>
            <w:hideMark/>
          </w:tcPr>
          <w:p w14:paraId="533EC68C" w14:textId="77777777" w:rsidR="007B043D" w:rsidRPr="00C32FFF" w:rsidRDefault="007B043D" w:rsidP="003B03AE">
            <w:pPr>
              <w:spacing w:after="0"/>
              <w:jc w:val="left"/>
              <w:rPr>
                <w:sz w:val="20"/>
                <w:szCs w:val="20"/>
              </w:rPr>
            </w:pPr>
            <w:r w:rsidRPr="00C32FFF">
              <w:rPr>
                <w:sz w:val="20"/>
                <w:szCs w:val="20"/>
              </w:rPr>
              <w:t>3-4 hours per day</w:t>
            </w:r>
          </w:p>
        </w:tc>
        <w:tc>
          <w:tcPr>
            <w:tcW w:w="1516" w:type="pct"/>
            <w:noWrap/>
            <w:vAlign w:val="center"/>
            <w:hideMark/>
          </w:tcPr>
          <w:p w14:paraId="2A53CDCA" w14:textId="77777777" w:rsidR="007B043D" w:rsidRPr="00C32FFF" w:rsidRDefault="007B043D" w:rsidP="003B03AE">
            <w:pPr>
              <w:spacing w:after="0"/>
              <w:jc w:val="center"/>
              <w:rPr>
                <w:sz w:val="20"/>
                <w:szCs w:val="20"/>
              </w:rPr>
            </w:pPr>
            <w:r w:rsidRPr="00C32FFF">
              <w:rPr>
                <w:sz w:val="20"/>
                <w:szCs w:val="20"/>
              </w:rPr>
              <w:t>274</w:t>
            </w:r>
          </w:p>
        </w:tc>
        <w:tc>
          <w:tcPr>
            <w:tcW w:w="1516" w:type="pct"/>
            <w:noWrap/>
            <w:vAlign w:val="center"/>
            <w:hideMark/>
          </w:tcPr>
          <w:p w14:paraId="6C0A8B8E" w14:textId="77777777" w:rsidR="007B043D" w:rsidRPr="00C32FFF" w:rsidRDefault="007B043D" w:rsidP="003B03AE">
            <w:pPr>
              <w:spacing w:after="0"/>
              <w:jc w:val="center"/>
              <w:rPr>
                <w:sz w:val="20"/>
                <w:szCs w:val="20"/>
              </w:rPr>
            </w:pPr>
            <w:r w:rsidRPr="00C32FFF">
              <w:rPr>
                <w:sz w:val="20"/>
                <w:szCs w:val="20"/>
              </w:rPr>
              <w:t>4.06</w:t>
            </w:r>
          </w:p>
        </w:tc>
      </w:tr>
      <w:tr w:rsidR="007B043D" w:rsidRPr="00C32FFF" w14:paraId="40C34CAE" w14:textId="77777777" w:rsidTr="003B03AE">
        <w:trPr>
          <w:trHeight w:val="300"/>
          <w:jc w:val="center"/>
        </w:trPr>
        <w:tc>
          <w:tcPr>
            <w:tcW w:w="1968" w:type="pct"/>
            <w:noWrap/>
            <w:vAlign w:val="center"/>
            <w:hideMark/>
          </w:tcPr>
          <w:p w14:paraId="5F933F2E" w14:textId="77777777" w:rsidR="007B043D" w:rsidRPr="00C32FFF" w:rsidRDefault="007B043D" w:rsidP="003B03AE">
            <w:pPr>
              <w:spacing w:after="0"/>
              <w:jc w:val="left"/>
              <w:rPr>
                <w:sz w:val="20"/>
                <w:szCs w:val="20"/>
              </w:rPr>
            </w:pPr>
            <w:r w:rsidRPr="00C32FFF">
              <w:rPr>
                <w:sz w:val="20"/>
                <w:szCs w:val="20"/>
              </w:rPr>
              <w:t>5-6 hours per day</w:t>
            </w:r>
          </w:p>
        </w:tc>
        <w:tc>
          <w:tcPr>
            <w:tcW w:w="1516" w:type="pct"/>
            <w:noWrap/>
            <w:vAlign w:val="center"/>
            <w:hideMark/>
          </w:tcPr>
          <w:p w14:paraId="2EEBAA65" w14:textId="77777777" w:rsidR="007B043D" w:rsidRPr="00C32FFF" w:rsidRDefault="007B043D" w:rsidP="003B03AE">
            <w:pPr>
              <w:spacing w:after="0"/>
              <w:jc w:val="center"/>
              <w:rPr>
                <w:sz w:val="20"/>
                <w:szCs w:val="20"/>
              </w:rPr>
            </w:pPr>
            <w:r w:rsidRPr="00C32FFF">
              <w:rPr>
                <w:sz w:val="20"/>
                <w:szCs w:val="20"/>
              </w:rPr>
              <w:t>333</w:t>
            </w:r>
          </w:p>
        </w:tc>
        <w:tc>
          <w:tcPr>
            <w:tcW w:w="1516" w:type="pct"/>
            <w:noWrap/>
            <w:vAlign w:val="center"/>
            <w:hideMark/>
          </w:tcPr>
          <w:p w14:paraId="21F4A0A3" w14:textId="77777777" w:rsidR="007B043D" w:rsidRPr="00C32FFF" w:rsidRDefault="007B043D" w:rsidP="003B03AE">
            <w:pPr>
              <w:spacing w:after="0"/>
              <w:jc w:val="center"/>
              <w:rPr>
                <w:sz w:val="20"/>
                <w:szCs w:val="20"/>
              </w:rPr>
            </w:pPr>
            <w:r w:rsidRPr="00C32FFF">
              <w:rPr>
                <w:sz w:val="20"/>
                <w:szCs w:val="20"/>
              </w:rPr>
              <w:t>4.12</w:t>
            </w:r>
          </w:p>
        </w:tc>
      </w:tr>
      <w:tr w:rsidR="007B043D" w:rsidRPr="00C32FFF" w14:paraId="39E9F13E" w14:textId="77777777" w:rsidTr="003B03AE">
        <w:trPr>
          <w:trHeight w:val="300"/>
          <w:jc w:val="center"/>
        </w:trPr>
        <w:tc>
          <w:tcPr>
            <w:tcW w:w="1968" w:type="pct"/>
            <w:noWrap/>
            <w:vAlign w:val="center"/>
            <w:hideMark/>
          </w:tcPr>
          <w:p w14:paraId="1F618348" w14:textId="77777777" w:rsidR="007B043D" w:rsidRPr="00C32FFF" w:rsidRDefault="007B043D" w:rsidP="003B03AE">
            <w:pPr>
              <w:spacing w:after="0"/>
              <w:jc w:val="left"/>
              <w:rPr>
                <w:sz w:val="20"/>
                <w:szCs w:val="20"/>
              </w:rPr>
            </w:pPr>
            <w:r w:rsidRPr="00C32FFF">
              <w:rPr>
                <w:sz w:val="20"/>
                <w:szCs w:val="20"/>
              </w:rPr>
              <w:t>7-9 hours per day</w:t>
            </w:r>
          </w:p>
        </w:tc>
        <w:tc>
          <w:tcPr>
            <w:tcW w:w="1516" w:type="pct"/>
            <w:noWrap/>
            <w:vAlign w:val="center"/>
            <w:hideMark/>
          </w:tcPr>
          <w:p w14:paraId="7AF63359" w14:textId="77777777" w:rsidR="007B043D" w:rsidRPr="00C32FFF" w:rsidRDefault="007B043D" w:rsidP="003B03AE">
            <w:pPr>
              <w:spacing w:after="0"/>
              <w:jc w:val="center"/>
              <w:rPr>
                <w:sz w:val="20"/>
                <w:szCs w:val="20"/>
              </w:rPr>
            </w:pPr>
            <w:r w:rsidRPr="00C32FFF">
              <w:rPr>
                <w:sz w:val="20"/>
                <w:szCs w:val="20"/>
              </w:rPr>
              <w:t>59</w:t>
            </w:r>
          </w:p>
        </w:tc>
        <w:tc>
          <w:tcPr>
            <w:tcW w:w="1516" w:type="pct"/>
            <w:noWrap/>
            <w:vAlign w:val="center"/>
            <w:hideMark/>
          </w:tcPr>
          <w:p w14:paraId="521CE780" w14:textId="77777777" w:rsidR="007B043D" w:rsidRPr="00C32FFF" w:rsidRDefault="007B043D" w:rsidP="003B03AE">
            <w:pPr>
              <w:spacing w:after="0"/>
              <w:jc w:val="center"/>
              <w:rPr>
                <w:sz w:val="20"/>
                <w:szCs w:val="20"/>
              </w:rPr>
            </w:pPr>
            <w:r w:rsidRPr="00C32FFF">
              <w:rPr>
                <w:sz w:val="20"/>
                <w:szCs w:val="20"/>
              </w:rPr>
              <w:t>7.85</w:t>
            </w:r>
          </w:p>
        </w:tc>
      </w:tr>
      <w:tr w:rsidR="007B043D" w:rsidRPr="00C32FFF" w14:paraId="0E046B66" w14:textId="77777777" w:rsidTr="003B03AE">
        <w:trPr>
          <w:trHeight w:val="300"/>
          <w:jc w:val="center"/>
        </w:trPr>
        <w:tc>
          <w:tcPr>
            <w:tcW w:w="1968" w:type="pct"/>
            <w:noWrap/>
            <w:vAlign w:val="center"/>
            <w:hideMark/>
          </w:tcPr>
          <w:p w14:paraId="5ED8A5E6" w14:textId="77777777" w:rsidR="007B043D" w:rsidRPr="00C32FFF" w:rsidRDefault="007B043D" w:rsidP="003B03AE">
            <w:pPr>
              <w:spacing w:after="0"/>
              <w:jc w:val="left"/>
              <w:rPr>
                <w:sz w:val="20"/>
                <w:szCs w:val="20"/>
              </w:rPr>
            </w:pPr>
            <w:r w:rsidRPr="00C32FFF">
              <w:rPr>
                <w:sz w:val="20"/>
                <w:szCs w:val="20"/>
              </w:rPr>
              <w:t>10-14 hours per day</w:t>
            </w:r>
          </w:p>
        </w:tc>
        <w:tc>
          <w:tcPr>
            <w:tcW w:w="1516" w:type="pct"/>
            <w:noWrap/>
            <w:vAlign w:val="center"/>
            <w:hideMark/>
          </w:tcPr>
          <w:p w14:paraId="3861423F" w14:textId="77777777" w:rsidR="007B043D" w:rsidRPr="00C32FFF" w:rsidRDefault="007B043D" w:rsidP="003B03AE">
            <w:pPr>
              <w:spacing w:after="0"/>
              <w:jc w:val="center"/>
              <w:rPr>
                <w:sz w:val="20"/>
                <w:szCs w:val="20"/>
              </w:rPr>
            </w:pPr>
            <w:r w:rsidRPr="00C32FFF">
              <w:rPr>
                <w:sz w:val="20"/>
                <w:szCs w:val="20"/>
              </w:rPr>
              <w:t>63</w:t>
            </w:r>
          </w:p>
        </w:tc>
        <w:tc>
          <w:tcPr>
            <w:tcW w:w="1516" w:type="pct"/>
            <w:noWrap/>
            <w:vAlign w:val="center"/>
            <w:hideMark/>
          </w:tcPr>
          <w:p w14:paraId="06372EA0" w14:textId="77777777" w:rsidR="007B043D" w:rsidRPr="00C32FFF" w:rsidRDefault="007B043D" w:rsidP="003B03AE">
            <w:pPr>
              <w:spacing w:after="0"/>
              <w:jc w:val="center"/>
              <w:rPr>
                <w:sz w:val="20"/>
                <w:szCs w:val="20"/>
              </w:rPr>
            </w:pPr>
            <w:r w:rsidRPr="00C32FFF">
              <w:rPr>
                <w:sz w:val="20"/>
                <w:szCs w:val="20"/>
              </w:rPr>
              <w:t>10.45</w:t>
            </w:r>
          </w:p>
        </w:tc>
      </w:tr>
      <w:tr w:rsidR="007B043D" w:rsidRPr="00C32FFF" w14:paraId="379413CD" w14:textId="77777777" w:rsidTr="003B03AE">
        <w:trPr>
          <w:trHeight w:val="300"/>
          <w:jc w:val="center"/>
        </w:trPr>
        <w:tc>
          <w:tcPr>
            <w:tcW w:w="1968" w:type="pct"/>
            <w:noWrap/>
            <w:vAlign w:val="center"/>
            <w:hideMark/>
          </w:tcPr>
          <w:p w14:paraId="5A98CF2A" w14:textId="77777777" w:rsidR="007B043D" w:rsidRPr="00C32FFF" w:rsidRDefault="007B043D" w:rsidP="003B03AE">
            <w:pPr>
              <w:spacing w:after="0"/>
              <w:jc w:val="left"/>
              <w:rPr>
                <w:sz w:val="20"/>
                <w:szCs w:val="20"/>
              </w:rPr>
            </w:pPr>
            <w:r w:rsidRPr="00C32FFF">
              <w:rPr>
                <w:sz w:val="20"/>
                <w:szCs w:val="20"/>
              </w:rPr>
              <w:t>15-20 hours per day</w:t>
            </w:r>
          </w:p>
        </w:tc>
        <w:tc>
          <w:tcPr>
            <w:tcW w:w="1516" w:type="pct"/>
            <w:noWrap/>
            <w:vAlign w:val="center"/>
            <w:hideMark/>
          </w:tcPr>
          <w:p w14:paraId="3350776B" w14:textId="77777777" w:rsidR="007B043D" w:rsidRPr="00C32FFF" w:rsidRDefault="007B043D" w:rsidP="003B03AE">
            <w:pPr>
              <w:spacing w:after="0"/>
              <w:jc w:val="center"/>
              <w:rPr>
                <w:sz w:val="20"/>
                <w:szCs w:val="20"/>
              </w:rPr>
            </w:pPr>
            <w:r w:rsidRPr="00C32FFF">
              <w:rPr>
                <w:sz w:val="20"/>
                <w:szCs w:val="20"/>
              </w:rPr>
              <w:t>29</w:t>
            </w:r>
          </w:p>
        </w:tc>
        <w:tc>
          <w:tcPr>
            <w:tcW w:w="1516" w:type="pct"/>
            <w:noWrap/>
            <w:vAlign w:val="center"/>
            <w:hideMark/>
          </w:tcPr>
          <w:p w14:paraId="310212B2" w14:textId="77777777" w:rsidR="007B043D" w:rsidRPr="00C32FFF" w:rsidRDefault="007B043D" w:rsidP="003B03AE">
            <w:pPr>
              <w:spacing w:after="0"/>
              <w:jc w:val="center"/>
              <w:rPr>
                <w:sz w:val="20"/>
                <w:szCs w:val="20"/>
              </w:rPr>
            </w:pPr>
            <w:r w:rsidRPr="00C32FFF">
              <w:rPr>
                <w:sz w:val="20"/>
                <w:szCs w:val="20"/>
              </w:rPr>
              <w:t>10.33</w:t>
            </w:r>
          </w:p>
        </w:tc>
      </w:tr>
      <w:tr w:rsidR="007B043D" w:rsidRPr="00C32FFF" w14:paraId="1F1EB341" w14:textId="77777777" w:rsidTr="003B03AE">
        <w:trPr>
          <w:trHeight w:val="300"/>
          <w:jc w:val="center"/>
        </w:trPr>
        <w:tc>
          <w:tcPr>
            <w:tcW w:w="1968" w:type="pct"/>
            <w:noWrap/>
            <w:vAlign w:val="center"/>
            <w:hideMark/>
          </w:tcPr>
          <w:p w14:paraId="46C870D8" w14:textId="77777777" w:rsidR="007B043D" w:rsidRPr="00C32FFF" w:rsidRDefault="007B043D" w:rsidP="003B03AE">
            <w:pPr>
              <w:spacing w:after="0"/>
              <w:jc w:val="left"/>
              <w:rPr>
                <w:sz w:val="20"/>
                <w:szCs w:val="20"/>
              </w:rPr>
            </w:pPr>
            <w:r w:rsidRPr="00C32FFF">
              <w:rPr>
                <w:sz w:val="20"/>
                <w:szCs w:val="20"/>
              </w:rPr>
              <w:t>24 hours per day/always</w:t>
            </w:r>
          </w:p>
        </w:tc>
        <w:tc>
          <w:tcPr>
            <w:tcW w:w="1516" w:type="pct"/>
            <w:noWrap/>
            <w:vAlign w:val="center"/>
            <w:hideMark/>
          </w:tcPr>
          <w:p w14:paraId="129DF25A" w14:textId="77777777" w:rsidR="007B043D" w:rsidRPr="00C32FFF" w:rsidRDefault="007B043D" w:rsidP="003B03AE">
            <w:pPr>
              <w:spacing w:after="0"/>
              <w:jc w:val="center"/>
              <w:rPr>
                <w:sz w:val="20"/>
                <w:szCs w:val="20"/>
              </w:rPr>
            </w:pPr>
            <w:r w:rsidRPr="00C32FFF">
              <w:rPr>
                <w:sz w:val="20"/>
                <w:szCs w:val="20"/>
              </w:rPr>
              <w:t>45</w:t>
            </w:r>
          </w:p>
        </w:tc>
        <w:tc>
          <w:tcPr>
            <w:tcW w:w="1516" w:type="pct"/>
            <w:noWrap/>
            <w:vAlign w:val="center"/>
            <w:hideMark/>
          </w:tcPr>
          <w:p w14:paraId="50671F0A" w14:textId="77777777" w:rsidR="007B043D" w:rsidRPr="00C32FFF" w:rsidRDefault="007B043D" w:rsidP="003B03AE">
            <w:pPr>
              <w:spacing w:after="0"/>
              <w:jc w:val="center"/>
              <w:rPr>
                <w:sz w:val="20"/>
                <w:szCs w:val="20"/>
              </w:rPr>
            </w:pPr>
            <w:r w:rsidRPr="00C32FFF">
              <w:rPr>
                <w:sz w:val="20"/>
                <w:szCs w:val="20"/>
              </w:rPr>
              <w:t>9.24</w:t>
            </w:r>
          </w:p>
        </w:tc>
      </w:tr>
      <w:tr w:rsidR="007B043D" w:rsidRPr="00C32FFF" w14:paraId="5BE95C9A" w14:textId="77777777" w:rsidTr="003B03AE">
        <w:trPr>
          <w:trHeight w:val="300"/>
          <w:jc w:val="center"/>
        </w:trPr>
        <w:tc>
          <w:tcPr>
            <w:tcW w:w="1968" w:type="pct"/>
            <w:noWrap/>
            <w:vAlign w:val="center"/>
            <w:hideMark/>
          </w:tcPr>
          <w:p w14:paraId="77CF7850" w14:textId="77777777" w:rsidR="007B043D" w:rsidRPr="00C32FFF" w:rsidRDefault="007B043D" w:rsidP="003B03AE">
            <w:pPr>
              <w:spacing w:after="0"/>
              <w:jc w:val="left"/>
              <w:rPr>
                <w:sz w:val="20"/>
                <w:szCs w:val="20"/>
              </w:rPr>
            </w:pPr>
            <w:r w:rsidRPr="00C32FFF">
              <w:rPr>
                <w:sz w:val="20"/>
                <w:szCs w:val="20"/>
              </w:rPr>
              <w:t>Never/Almost never</w:t>
            </w:r>
          </w:p>
        </w:tc>
        <w:tc>
          <w:tcPr>
            <w:tcW w:w="1516" w:type="pct"/>
            <w:noWrap/>
            <w:vAlign w:val="center"/>
            <w:hideMark/>
          </w:tcPr>
          <w:p w14:paraId="6D477BA3" w14:textId="77777777" w:rsidR="007B043D" w:rsidRPr="00C32FFF" w:rsidRDefault="007B043D" w:rsidP="003B03AE">
            <w:pPr>
              <w:spacing w:after="0"/>
              <w:jc w:val="center"/>
              <w:rPr>
                <w:sz w:val="20"/>
                <w:szCs w:val="20"/>
              </w:rPr>
            </w:pPr>
            <w:r w:rsidRPr="00C32FFF">
              <w:rPr>
                <w:sz w:val="20"/>
                <w:szCs w:val="20"/>
              </w:rPr>
              <w:t>90</w:t>
            </w:r>
          </w:p>
        </w:tc>
        <w:tc>
          <w:tcPr>
            <w:tcW w:w="1516" w:type="pct"/>
            <w:noWrap/>
            <w:vAlign w:val="center"/>
            <w:hideMark/>
          </w:tcPr>
          <w:p w14:paraId="6A5F0FAD" w14:textId="77777777" w:rsidR="007B043D" w:rsidRPr="00C32FFF" w:rsidRDefault="007B043D" w:rsidP="003B03AE">
            <w:pPr>
              <w:spacing w:after="0"/>
              <w:jc w:val="center"/>
              <w:rPr>
                <w:sz w:val="20"/>
                <w:szCs w:val="20"/>
              </w:rPr>
            </w:pPr>
            <w:r w:rsidRPr="00C32FFF">
              <w:rPr>
                <w:sz w:val="20"/>
                <w:szCs w:val="20"/>
              </w:rPr>
              <w:t>1.23</w:t>
            </w:r>
          </w:p>
        </w:tc>
      </w:tr>
      <w:tr w:rsidR="007B043D" w:rsidRPr="00C32FFF" w14:paraId="1EBA4157" w14:textId="77777777" w:rsidTr="003B03AE">
        <w:trPr>
          <w:trHeight w:val="300"/>
          <w:jc w:val="center"/>
        </w:trPr>
        <w:tc>
          <w:tcPr>
            <w:tcW w:w="1968" w:type="pct"/>
            <w:noWrap/>
            <w:vAlign w:val="center"/>
            <w:hideMark/>
          </w:tcPr>
          <w:p w14:paraId="22926A58" w14:textId="77777777" w:rsidR="007B043D" w:rsidRPr="00C32FFF" w:rsidRDefault="007B043D" w:rsidP="003B03AE">
            <w:pPr>
              <w:spacing w:after="0"/>
              <w:jc w:val="left"/>
              <w:rPr>
                <w:sz w:val="20"/>
                <w:szCs w:val="20"/>
              </w:rPr>
            </w:pPr>
            <w:r w:rsidRPr="00C32FFF">
              <w:rPr>
                <w:sz w:val="20"/>
                <w:szCs w:val="20"/>
              </w:rPr>
              <w:t>Infrequent Use</w:t>
            </w:r>
          </w:p>
        </w:tc>
        <w:tc>
          <w:tcPr>
            <w:tcW w:w="1516" w:type="pct"/>
            <w:noWrap/>
            <w:vAlign w:val="center"/>
            <w:hideMark/>
          </w:tcPr>
          <w:p w14:paraId="6606891C" w14:textId="77777777" w:rsidR="007B043D" w:rsidRPr="00C32FFF" w:rsidRDefault="007B043D" w:rsidP="003B03AE">
            <w:pPr>
              <w:spacing w:after="0"/>
              <w:jc w:val="center"/>
              <w:rPr>
                <w:sz w:val="20"/>
                <w:szCs w:val="20"/>
              </w:rPr>
            </w:pPr>
            <w:r w:rsidRPr="00C32FFF">
              <w:rPr>
                <w:sz w:val="20"/>
                <w:szCs w:val="20"/>
              </w:rPr>
              <w:t>1,294</w:t>
            </w:r>
          </w:p>
        </w:tc>
        <w:tc>
          <w:tcPr>
            <w:tcW w:w="1516" w:type="pct"/>
            <w:noWrap/>
            <w:vAlign w:val="center"/>
            <w:hideMark/>
          </w:tcPr>
          <w:p w14:paraId="23C6DA87" w14:textId="77777777" w:rsidR="007B043D" w:rsidRPr="00C32FFF" w:rsidRDefault="007B043D" w:rsidP="003B03AE">
            <w:pPr>
              <w:spacing w:after="0"/>
              <w:jc w:val="center"/>
              <w:rPr>
                <w:sz w:val="20"/>
                <w:szCs w:val="20"/>
              </w:rPr>
            </w:pPr>
            <w:r w:rsidRPr="00C32FFF">
              <w:rPr>
                <w:sz w:val="20"/>
                <w:szCs w:val="20"/>
              </w:rPr>
              <w:t>1.86</w:t>
            </w:r>
          </w:p>
        </w:tc>
      </w:tr>
      <w:tr w:rsidR="007B043D" w:rsidRPr="00C32FFF" w14:paraId="3BAED9E7" w14:textId="77777777" w:rsidTr="003B03AE">
        <w:trPr>
          <w:trHeight w:val="300"/>
          <w:jc w:val="center"/>
        </w:trPr>
        <w:tc>
          <w:tcPr>
            <w:tcW w:w="1968" w:type="pct"/>
            <w:noWrap/>
            <w:vAlign w:val="center"/>
            <w:hideMark/>
          </w:tcPr>
          <w:p w14:paraId="6A696757" w14:textId="77777777" w:rsidR="007B043D" w:rsidRPr="00C32FFF" w:rsidRDefault="007B043D" w:rsidP="003B03AE">
            <w:pPr>
              <w:spacing w:after="0"/>
              <w:jc w:val="left"/>
              <w:rPr>
                <w:sz w:val="20"/>
                <w:szCs w:val="20"/>
              </w:rPr>
            </w:pPr>
            <w:r w:rsidRPr="00C32FFF">
              <w:rPr>
                <w:sz w:val="20"/>
                <w:szCs w:val="20"/>
              </w:rPr>
              <w:t>Frequent Use</w:t>
            </w:r>
          </w:p>
        </w:tc>
        <w:tc>
          <w:tcPr>
            <w:tcW w:w="1516" w:type="pct"/>
            <w:noWrap/>
            <w:vAlign w:val="center"/>
            <w:hideMark/>
          </w:tcPr>
          <w:p w14:paraId="68AE7268" w14:textId="77777777" w:rsidR="007B043D" w:rsidRPr="00C32FFF" w:rsidRDefault="007B043D" w:rsidP="003B03AE">
            <w:pPr>
              <w:spacing w:after="0"/>
              <w:jc w:val="center"/>
              <w:rPr>
                <w:sz w:val="20"/>
                <w:szCs w:val="20"/>
              </w:rPr>
            </w:pPr>
            <w:r w:rsidRPr="00C32FFF">
              <w:rPr>
                <w:sz w:val="20"/>
                <w:szCs w:val="20"/>
              </w:rPr>
              <w:t>504</w:t>
            </w:r>
          </w:p>
        </w:tc>
        <w:tc>
          <w:tcPr>
            <w:tcW w:w="1516" w:type="pct"/>
            <w:noWrap/>
            <w:vAlign w:val="center"/>
            <w:hideMark/>
          </w:tcPr>
          <w:p w14:paraId="0767FF03" w14:textId="77777777" w:rsidR="007B043D" w:rsidRPr="00C32FFF" w:rsidRDefault="007B043D" w:rsidP="003B03AE">
            <w:pPr>
              <w:spacing w:after="0"/>
              <w:jc w:val="center"/>
              <w:rPr>
                <w:sz w:val="20"/>
                <w:szCs w:val="20"/>
              </w:rPr>
            </w:pPr>
            <w:r w:rsidRPr="00C32FFF">
              <w:rPr>
                <w:sz w:val="20"/>
                <w:szCs w:val="20"/>
              </w:rPr>
              <w:t>4.13</w:t>
            </w:r>
          </w:p>
        </w:tc>
      </w:tr>
      <w:tr w:rsidR="007B043D" w:rsidRPr="00C32FFF" w14:paraId="64B79B84" w14:textId="77777777" w:rsidTr="003B03AE">
        <w:trPr>
          <w:trHeight w:val="300"/>
          <w:jc w:val="center"/>
        </w:trPr>
        <w:tc>
          <w:tcPr>
            <w:tcW w:w="1968" w:type="pct"/>
            <w:noWrap/>
            <w:vAlign w:val="center"/>
            <w:hideMark/>
          </w:tcPr>
          <w:p w14:paraId="3DEA3528" w14:textId="77777777" w:rsidR="007B043D" w:rsidRPr="00C32FFF" w:rsidRDefault="007B043D" w:rsidP="003B03AE">
            <w:pPr>
              <w:spacing w:after="0"/>
              <w:jc w:val="left"/>
              <w:rPr>
                <w:sz w:val="20"/>
                <w:szCs w:val="20"/>
              </w:rPr>
            </w:pPr>
            <w:r w:rsidRPr="00C32FFF">
              <w:rPr>
                <w:sz w:val="20"/>
                <w:szCs w:val="20"/>
              </w:rPr>
              <w:t>Don't know</w:t>
            </w:r>
          </w:p>
        </w:tc>
        <w:tc>
          <w:tcPr>
            <w:tcW w:w="1516" w:type="pct"/>
            <w:noWrap/>
            <w:vAlign w:val="center"/>
            <w:hideMark/>
          </w:tcPr>
          <w:p w14:paraId="5D0608E2" w14:textId="77777777" w:rsidR="007B043D" w:rsidRPr="00C32FFF" w:rsidRDefault="007B043D" w:rsidP="003B03AE">
            <w:pPr>
              <w:spacing w:after="0"/>
              <w:jc w:val="center"/>
              <w:rPr>
                <w:sz w:val="20"/>
                <w:szCs w:val="20"/>
              </w:rPr>
            </w:pPr>
            <w:r w:rsidRPr="00C32FFF">
              <w:rPr>
                <w:sz w:val="20"/>
                <w:szCs w:val="20"/>
              </w:rPr>
              <w:t>232</w:t>
            </w:r>
          </w:p>
        </w:tc>
        <w:tc>
          <w:tcPr>
            <w:tcW w:w="1516" w:type="pct"/>
            <w:noWrap/>
            <w:vAlign w:val="center"/>
            <w:hideMark/>
          </w:tcPr>
          <w:p w14:paraId="4B8FBFA3" w14:textId="77777777" w:rsidR="007B043D" w:rsidRPr="00C32FFF" w:rsidRDefault="007B043D" w:rsidP="003B03AE">
            <w:pPr>
              <w:spacing w:after="0"/>
              <w:jc w:val="center"/>
              <w:rPr>
                <w:sz w:val="20"/>
                <w:szCs w:val="20"/>
              </w:rPr>
            </w:pPr>
            <w:r w:rsidRPr="00C32FFF">
              <w:rPr>
                <w:sz w:val="20"/>
                <w:szCs w:val="20"/>
              </w:rPr>
              <w:t>3.06</w:t>
            </w:r>
          </w:p>
        </w:tc>
      </w:tr>
    </w:tbl>
    <w:p w14:paraId="410888AE" w14:textId="77777777" w:rsidR="007B043D" w:rsidRDefault="007B043D" w:rsidP="007750A0"/>
    <w:p w14:paraId="5CA57106" w14:textId="0F9E33A3" w:rsidR="00057BB0" w:rsidRDefault="00D1230B" w:rsidP="002A48F5">
      <w:pPr>
        <w:keepNext/>
      </w:pPr>
      <w:r>
        <w:t xml:space="preserve">The Team was very careful in </w:t>
      </w:r>
      <w:r w:rsidR="00057BB0">
        <w:t>identif</w:t>
      </w:r>
      <w:r>
        <w:t>ying</w:t>
      </w:r>
      <w:r w:rsidR="00057BB0">
        <w:t xml:space="preserve"> and remov</w:t>
      </w:r>
      <w:r>
        <w:t>ing</w:t>
      </w:r>
      <w:r w:rsidR="00057BB0">
        <w:t xml:space="preserve"> loggers with HOU values that might be considered outliers. While some loggers did indeed </w:t>
      </w:r>
      <w:r>
        <w:t>record</w:t>
      </w:r>
      <w:r w:rsidR="00057BB0">
        <w:t xml:space="preserve"> very high usage over the study period, the percentage of these loggers was small. Using a relatively standard, albeit conservative, cutoff of 3.0 times the interquartile range of HOU (broken out by room type), roughly 2% of all loggers would have been deemed outliers. However, it is </w:t>
      </w:r>
      <w:r>
        <w:t xml:space="preserve">also </w:t>
      </w:r>
      <w:r w:rsidR="00057BB0">
        <w:t xml:space="preserve">true that different people/households can exhibit very different usage patterns for any number of reasons, and it is not unlikely that the loggers exhibiting higher than ordinary usage represent some small portion of the actual population. Therefore, </w:t>
      </w:r>
      <w:r>
        <w:t xml:space="preserve">the Team adopted </w:t>
      </w:r>
      <w:r w:rsidR="00057BB0">
        <w:t xml:space="preserve">a very conservative approach, and the only “outliers” removed were those for which it was not reasonable to assume the recorded data </w:t>
      </w:r>
      <w:r>
        <w:t>were</w:t>
      </w:r>
      <w:r w:rsidR="00057BB0">
        <w:t xml:space="preserve"> correct</w:t>
      </w:r>
      <w:r w:rsidR="00637B36">
        <w:t>—</w:t>
      </w:r>
      <w:r w:rsidR="00057BB0">
        <w:t xml:space="preserve">namely, those that exhibited obvious flickering or that were on continuously for over three consecutive weeks </w:t>
      </w:r>
      <w:r w:rsidR="00057BB0" w:rsidRPr="00D1230B">
        <w:rPr>
          <w:i/>
        </w:rPr>
        <w:t>and</w:t>
      </w:r>
      <w:r w:rsidR="00057BB0">
        <w:t xml:space="preserve"> whose unexpectedly high observed usage did not agree with self-reported usage, as discussed above. Ultimately, all preliminary data cleaning resulted in the removal of 364 loggers, leaving 5,130 loggers across all </w:t>
      </w:r>
      <w:r>
        <w:t>areas</w:t>
      </w:r>
      <w:r w:rsidR="00057BB0">
        <w:t>.</w:t>
      </w:r>
    </w:p>
    <w:p w14:paraId="36B98C28" w14:textId="6371325A" w:rsidR="0023510A" w:rsidRDefault="00F75CAC" w:rsidP="002C575A">
      <w:r>
        <w:t>The Team then created a dataset for analysis by merging logger data with household demographic data</w:t>
      </w:r>
      <w:r w:rsidR="00637B36">
        <w:t xml:space="preserve"> that</w:t>
      </w:r>
      <w:r>
        <w:t xml:space="preserve"> includ</w:t>
      </w:r>
      <w:r w:rsidR="00637B36">
        <w:t>ed</w:t>
      </w:r>
      <w:r>
        <w:t xml:space="preserve"> the following: education, income, home type</w:t>
      </w:r>
      <w:r w:rsidR="00D1230B">
        <w:t xml:space="preserve"> (single</w:t>
      </w:r>
      <w:r w:rsidR="00637B36">
        <w:t>-</w:t>
      </w:r>
      <w:r w:rsidR="00D1230B">
        <w:t>family and multifamily)</w:t>
      </w:r>
      <w:r>
        <w:t xml:space="preserve">, tenure, and presence of children under the age of 18 in the home. Loggers that were missing all </w:t>
      </w:r>
      <w:r>
        <w:lastRenderedPageBreak/>
        <w:t>demographic data or had corrupt IDs were dropped. Of the 5,130 loggers included after Step 1 (cleaning), an additional 488 loggers (most from the Massachusetts Low-Income Study) had to be dropped because they were missing one or more of the variables that contributed to the regression analysis, or because they had corrupt IDs. This left us with a to</w:t>
      </w:r>
      <w:r w:rsidR="00D1230B">
        <w:t>tal of 4,642 loggers for analysi</w:t>
      </w:r>
      <w:r>
        <w:t>s.</w:t>
      </w:r>
    </w:p>
    <w:p w14:paraId="2376448D" w14:textId="4382A92E" w:rsidR="0023510A" w:rsidRDefault="0023510A" w:rsidP="002A48F5">
      <w:pPr>
        <w:pStyle w:val="Caption"/>
      </w:pPr>
      <w:bookmarkStart w:id="108" w:name="_Ref377564240"/>
      <w:bookmarkStart w:id="109" w:name="_Toc377744498"/>
      <w:r>
        <w:t xml:space="preserve">Table </w:t>
      </w:r>
      <w:r w:rsidR="00B8170B">
        <w:fldChar w:fldCharType="begin"/>
      </w:r>
      <w:r w:rsidR="00B8170B">
        <w:instrText xml:space="preserve"> STYLEREF 1 \s </w:instrText>
      </w:r>
      <w:r w:rsidR="00B8170B">
        <w:fldChar w:fldCharType="separate"/>
      </w:r>
      <w:r w:rsidR="00D26597">
        <w:rPr>
          <w:noProof/>
        </w:rPr>
        <w:t>2</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4</w:t>
      </w:r>
      <w:r w:rsidR="00B8170B">
        <w:fldChar w:fldCharType="end"/>
      </w:r>
      <w:bookmarkEnd w:id="108"/>
      <w:r>
        <w:t xml:space="preserve">: </w:t>
      </w:r>
      <w:r w:rsidR="00E144D2">
        <w:t xml:space="preserve">Logger Counts with </w:t>
      </w:r>
      <w:r>
        <w:t>Attrition</w:t>
      </w:r>
      <w:bookmarkEnd w:id="109"/>
    </w:p>
    <w:tbl>
      <w:tblPr>
        <w:tblStyle w:val="TableGrid"/>
        <w:tblW w:w="631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left w:w="115" w:type="dxa"/>
          <w:right w:w="115" w:type="dxa"/>
        </w:tblCellMar>
        <w:tblLook w:val="04A0" w:firstRow="1" w:lastRow="0" w:firstColumn="1" w:lastColumn="0" w:noHBand="0" w:noVBand="1"/>
      </w:tblPr>
      <w:tblGrid>
        <w:gridCol w:w="2055"/>
        <w:gridCol w:w="990"/>
        <w:gridCol w:w="1050"/>
        <w:gridCol w:w="1110"/>
        <w:gridCol w:w="1110"/>
      </w:tblGrid>
      <w:tr w:rsidR="00283D47" w14:paraId="1F32638E" w14:textId="1F8986D7" w:rsidTr="00283D47">
        <w:trPr>
          <w:trHeight w:val="536"/>
          <w:jc w:val="center"/>
        </w:trPr>
        <w:tc>
          <w:tcPr>
            <w:tcW w:w="2055" w:type="dxa"/>
            <w:tcBorders>
              <w:top w:val="single" w:sz="12" w:space="0" w:color="000000" w:themeColor="text1"/>
              <w:right w:val="single" w:sz="4" w:space="0" w:color="000000" w:themeColor="text1"/>
            </w:tcBorders>
            <w:vAlign w:val="center"/>
          </w:tcPr>
          <w:p w14:paraId="0B3091FE" w14:textId="77777777" w:rsidR="00283D47" w:rsidRDefault="00283D47" w:rsidP="002A48F5">
            <w:pPr>
              <w:keepNext/>
              <w:keepLines/>
              <w:spacing w:after="0"/>
              <w:jc w:val="left"/>
              <w:rPr>
                <w:b/>
                <w:sz w:val="20"/>
                <w:szCs w:val="20"/>
              </w:rPr>
            </w:pPr>
            <w:r>
              <w:rPr>
                <w:b/>
                <w:sz w:val="20"/>
                <w:szCs w:val="20"/>
              </w:rPr>
              <w:t>Bulb Type</w:t>
            </w:r>
          </w:p>
        </w:tc>
        <w:tc>
          <w:tcPr>
            <w:tcW w:w="990" w:type="dxa"/>
            <w:tcBorders>
              <w:top w:val="single" w:sz="12" w:space="0" w:color="000000" w:themeColor="text1"/>
            </w:tcBorders>
            <w:vAlign w:val="center"/>
          </w:tcPr>
          <w:p w14:paraId="615D7CA9" w14:textId="0FC61CA8" w:rsidR="00283D47" w:rsidRDefault="00872EE5" w:rsidP="002A48F5">
            <w:pPr>
              <w:keepNext/>
              <w:keepLines/>
              <w:spacing w:after="0"/>
              <w:jc w:val="center"/>
              <w:rPr>
                <w:b/>
                <w:sz w:val="20"/>
                <w:szCs w:val="20"/>
              </w:rPr>
            </w:pPr>
            <w:r>
              <w:rPr>
                <w:b/>
                <w:sz w:val="20"/>
                <w:szCs w:val="20"/>
              </w:rPr>
              <w:t>Homes</w:t>
            </w:r>
          </w:p>
        </w:tc>
        <w:tc>
          <w:tcPr>
            <w:tcW w:w="1050" w:type="dxa"/>
            <w:tcBorders>
              <w:top w:val="single" w:sz="12" w:space="0" w:color="000000" w:themeColor="text1"/>
            </w:tcBorders>
            <w:vAlign w:val="center"/>
          </w:tcPr>
          <w:p w14:paraId="5A8452DC" w14:textId="073B6D2B" w:rsidR="00283D47" w:rsidRDefault="00283D47" w:rsidP="002A48F5">
            <w:pPr>
              <w:keepNext/>
              <w:keepLines/>
              <w:spacing w:after="0"/>
              <w:jc w:val="center"/>
              <w:rPr>
                <w:b/>
                <w:sz w:val="20"/>
                <w:szCs w:val="20"/>
              </w:rPr>
            </w:pPr>
            <w:r>
              <w:rPr>
                <w:b/>
                <w:sz w:val="20"/>
                <w:szCs w:val="20"/>
              </w:rPr>
              <w:t>Loggers Installed</w:t>
            </w:r>
          </w:p>
        </w:tc>
        <w:tc>
          <w:tcPr>
            <w:tcW w:w="1110" w:type="dxa"/>
            <w:tcBorders>
              <w:top w:val="single" w:sz="12" w:space="0" w:color="000000" w:themeColor="text1"/>
            </w:tcBorders>
            <w:vAlign w:val="center"/>
          </w:tcPr>
          <w:p w14:paraId="37BC3F97" w14:textId="340E0B5B" w:rsidR="00283D47" w:rsidRDefault="00283D47" w:rsidP="002A48F5">
            <w:pPr>
              <w:keepNext/>
              <w:keepLines/>
              <w:spacing w:after="0"/>
              <w:jc w:val="center"/>
              <w:rPr>
                <w:b/>
                <w:sz w:val="20"/>
                <w:szCs w:val="20"/>
              </w:rPr>
            </w:pPr>
            <w:r>
              <w:rPr>
                <w:b/>
                <w:sz w:val="20"/>
                <w:szCs w:val="20"/>
              </w:rPr>
              <w:t>Loggers Retrieved</w:t>
            </w:r>
          </w:p>
        </w:tc>
        <w:tc>
          <w:tcPr>
            <w:tcW w:w="1110" w:type="dxa"/>
            <w:tcBorders>
              <w:top w:val="single" w:sz="12" w:space="0" w:color="000000" w:themeColor="text1"/>
            </w:tcBorders>
            <w:vAlign w:val="center"/>
          </w:tcPr>
          <w:p w14:paraId="7A06AAF6" w14:textId="37903F9C" w:rsidR="00283D47" w:rsidRDefault="00283D47" w:rsidP="002A48F5">
            <w:pPr>
              <w:keepNext/>
              <w:keepLines/>
              <w:spacing w:after="0"/>
              <w:jc w:val="center"/>
              <w:rPr>
                <w:b/>
                <w:sz w:val="20"/>
                <w:szCs w:val="20"/>
              </w:rPr>
            </w:pPr>
            <w:r>
              <w:rPr>
                <w:b/>
                <w:sz w:val="20"/>
                <w:szCs w:val="20"/>
              </w:rPr>
              <w:t>Modeled Loggers</w:t>
            </w:r>
          </w:p>
        </w:tc>
      </w:tr>
      <w:tr w:rsidR="00283D47" w14:paraId="4DE5CFD9" w14:textId="6CD99CCB" w:rsidTr="00283D47">
        <w:trPr>
          <w:trHeight w:val="321"/>
          <w:jc w:val="center"/>
        </w:trPr>
        <w:tc>
          <w:tcPr>
            <w:tcW w:w="2055" w:type="dxa"/>
            <w:tcBorders>
              <w:top w:val="double" w:sz="4" w:space="0" w:color="auto"/>
            </w:tcBorders>
            <w:vAlign w:val="center"/>
          </w:tcPr>
          <w:p w14:paraId="6B2213ED" w14:textId="77777777" w:rsidR="00283D47" w:rsidRPr="00D1230B" w:rsidRDefault="00283D47" w:rsidP="002A48F5">
            <w:pPr>
              <w:keepNext/>
              <w:keepLines/>
              <w:spacing w:after="0"/>
              <w:jc w:val="left"/>
              <w:rPr>
                <w:b/>
                <w:sz w:val="20"/>
                <w:szCs w:val="20"/>
              </w:rPr>
            </w:pPr>
            <w:r w:rsidRPr="00D1230B">
              <w:rPr>
                <w:b/>
                <w:sz w:val="20"/>
                <w:szCs w:val="20"/>
              </w:rPr>
              <w:t>Connecticut</w:t>
            </w:r>
          </w:p>
        </w:tc>
        <w:tc>
          <w:tcPr>
            <w:tcW w:w="990" w:type="dxa"/>
            <w:tcBorders>
              <w:top w:val="double" w:sz="4" w:space="0" w:color="auto"/>
            </w:tcBorders>
            <w:vAlign w:val="center"/>
          </w:tcPr>
          <w:p w14:paraId="15636708" w14:textId="093307A5" w:rsidR="00283D47" w:rsidRPr="00122D14" w:rsidRDefault="00283D47" w:rsidP="002A48F5">
            <w:pPr>
              <w:keepNext/>
              <w:keepLines/>
              <w:tabs>
                <w:tab w:val="decimal" w:pos="605"/>
              </w:tabs>
              <w:spacing w:after="0"/>
              <w:jc w:val="left"/>
              <w:rPr>
                <w:sz w:val="20"/>
                <w:szCs w:val="20"/>
              </w:rPr>
            </w:pPr>
            <w:r>
              <w:rPr>
                <w:sz w:val="20"/>
                <w:szCs w:val="20"/>
              </w:rPr>
              <w:t>90</w:t>
            </w:r>
          </w:p>
        </w:tc>
        <w:tc>
          <w:tcPr>
            <w:tcW w:w="1050" w:type="dxa"/>
            <w:tcBorders>
              <w:top w:val="double" w:sz="4" w:space="0" w:color="auto"/>
            </w:tcBorders>
            <w:vAlign w:val="center"/>
          </w:tcPr>
          <w:p w14:paraId="2174622B" w14:textId="0D9F6A65" w:rsidR="00283D47" w:rsidRPr="00122D14" w:rsidRDefault="00283D47" w:rsidP="002A48F5">
            <w:pPr>
              <w:keepNext/>
              <w:keepLines/>
              <w:tabs>
                <w:tab w:val="decimal" w:pos="695"/>
              </w:tabs>
              <w:spacing w:after="0"/>
              <w:jc w:val="left"/>
              <w:rPr>
                <w:sz w:val="20"/>
                <w:szCs w:val="20"/>
              </w:rPr>
            </w:pPr>
            <w:r>
              <w:rPr>
                <w:sz w:val="20"/>
                <w:szCs w:val="20"/>
              </w:rPr>
              <w:t>613</w:t>
            </w:r>
          </w:p>
        </w:tc>
        <w:tc>
          <w:tcPr>
            <w:tcW w:w="1110" w:type="dxa"/>
            <w:tcBorders>
              <w:top w:val="double" w:sz="4" w:space="0" w:color="auto"/>
            </w:tcBorders>
            <w:vAlign w:val="center"/>
          </w:tcPr>
          <w:p w14:paraId="19F87455" w14:textId="0DF69A83" w:rsidR="00283D47" w:rsidRPr="00A71C8C" w:rsidRDefault="00283D47" w:rsidP="002A48F5">
            <w:pPr>
              <w:keepNext/>
              <w:keepLines/>
              <w:tabs>
                <w:tab w:val="decimal" w:pos="485"/>
              </w:tabs>
              <w:spacing w:after="0"/>
              <w:jc w:val="left"/>
              <w:rPr>
                <w:rFonts w:cs="Times New Roman"/>
                <w:sz w:val="20"/>
                <w:szCs w:val="20"/>
              </w:rPr>
            </w:pPr>
            <w:r>
              <w:rPr>
                <w:rFonts w:cs="Times New Roman"/>
                <w:sz w:val="20"/>
                <w:szCs w:val="20"/>
              </w:rPr>
              <w:t>579</w:t>
            </w:r>
          </w:p>
        </w:tc>
        <w:tc>
          <w:tcPr>
            <w:tcW w:w="1110" w:type="dxa"/>
            <w:tcBorders>
              <w:top w:val="double" w:sz="4" w:space="0" w:color="auto"/>
            </w:tcBorders>
            <w:vAlign w:val="center"/>
          </w:tcPr>
          <w:p w14:paraId="73611AA5" w14:textId="5CE4D5F7" w:rsidR="00283D47" w:rsidRDefault="00E144D2" w:rsidP="002A48F5">
            <w:pPr>
              <w:keepNext/>
              <w:keepLines/>
              <w:tabs>
                <w:tab w:val="decimal" w:pos="485"/>
              </w:tabs>
              <w:spacing w:after="0"/>
              <w:jc w:val="center"/>
              <w:rPr>
                <w:rFonts w:cs="Times New Roman"/>
                <w:sz w:val="20"/>
                <w:szCs w:val="20"/>
              </w:rPr>
            </w:pPr>
            <w:r>
              <w:rPr>
                <w:rFonts w:cs="Times New Roman"/>
                <w:sz w:val="20"/>
                <w:szCs w:val="20"/>
              </w:rPr>
              <w:t>549</w:t>
            </w:r>
          </w:p>
        </w:tc>
      </w:tr>
      <w:tr w:rsidR="00283D47" w14:paraId="448FC778" w14:textId="6F48125E" w:rsidTr="00283D47">
        <w:trPr>
          <w:trHeight w:val="288"/>
          <w:jc w:val="center"/>
        </w:trPr>
        <w:tc>
          <w:tcPr>
            <w:tcW w:w="2055" w:type="dxa"/>
            <w:vAlign w:val="center"/>
          </w:tcPr>
          <w:p w14:paraId="04639D4A" w14:textId="77777777" w:rsidR="00283D47" w:rsidRPr="00D1230B" w:rsidRDefault="00283D47" w:rsidP="002A48F5">
            <w:pPr>
              <w:keepLines/>
              <w:spacing w:after="0"/>
              <w:jc w:val="left"/>
              <w:rPr>
                <w:b/>
                <w:sz w:val="20"/>
                <w:szCs w:val="20"/>
              </w:rPr>
            </w:pPr>
            <w:r w:rsidRPr="00D1230B">
              <w:rPr>
                <w:b/>
                <w:sz w:val="20"/>
                <w:szCs w:val="20"/>
              </w:rPr>
              <w:t>Massachusetts</w:t>
            </w:r>
          </w:p>
        </w:tc>
        <w:tc>
          <w:tcPr>
            <w:tcW w:w="990" w:type="dxa"/>
            <w:vAlign w:val="center"/>
          </w:tcPr>
          <w:p w14:paraId="7C95D11B" w14:textId="77777777" w:rsidR="00283D47" w:rsidRPr="00122D14" w:rsidRDefault="00283D47" w:rsidP="002A48F5">
            <w:pPr>
              <w:keepLines/>
              <w:tabs>
                <w:tab w:val="decimal" w:pos="605"/>
              </w:tabs>
              <w:spacing w:after="0"/>
              <w:jc w:val="left"/>
              <w:rPr>
                <w:sz w:val="20"/>
                <w:szCs w:val="20"/>
              </w:rPr>
            </w:pPr>
          </w:p>
        </w:tc>
        <w:tc>
          <w:tcPr>
            <w:tcW w:w="1050" w:type="dxa"/>
            <w:vAlign w:val="center"/>
          </w:tcPr>
          <w:p w14:paraId="1A8405FA" w14:textId="77777777" w:rsidR="00283D47" w:rsidRPr="00122D14" w:rsidRDefault="00283D47" w:rsidP="002A48F5">
            <w:pPr>
              <w:keepLines/>
              <w:tabs>
                <w:tab w:val="decimal" w:pos="695"/>
              </w:tabs>
              <w:spacing w:after="0"/>
              <w:jc w:val="left"/>
              <w:rPr>
                <w:sz w:val="20"/>
                <w:szCs w:val="20"/>
              </w:rPr>
            </w:pPr>
          </w:p>
        </w:tc>
        <w:tc>
          <w:tcPr>
            <w:tcW w:w="1110" w:type="dxa"/>
            <w:vAlign w:val="center"/>
          </w:tcPr>
          <w:p w14:paraId="741CD650" w14:textId="77777777" w:rsidR="00283D47" w:rsidRPr="00A71C8C" w:rsidRDefault="00283D47" w:rsidP="002A48F5">
            <w:pPr>
              <w:keepLines/>
              <w:tabs>
                <w:tab w:val="decimal" w:pos="485"/>
              </w:tabs>
              <w:spacing w:after="0"/>
              <w:jc w:val="left"/>
              <w:rPr>
                <w:rFonts w:cs="Times New Roman"/>
                <w:sz w:val="20"/>
                <w:szCs w:val="20"/>
              </w:rPr>
            </w:pPr>
          </w:p>
        </w:tc>
        <w:tc>
          <w:tcPr>
            <w:tcW w:w="1110" w:type="dxa"/>
            <w:vAlign w:val="center"/>
          </w:tcPr>
          <w:p w14:paraId="3AF585AD" w14:textId="77777777" w:rsidR="00283D47" w:rsidRPr="00A71C8C" w:rsidRDefault="00283D47" w:rsidP="002A48F5">
            <w:pPr>
              <w:keepLines/>
              <w:tabs>
                <w:tab w:val="decimal" w:pos="485"/>
              </w:tabs>
              <w:spacing w:after="0"/>
              <w:jc w:val="center"/>
              <w:rPr>
                <w:rFonts w:cs="Times New Roman"/>
                <w:sz w:val="20"/>
                <w:szCs w:val="20"/>
              </w:rPr>
            </w:pPr>
          </w:p>
        </w:tc>
      </w:tr>
      <w:tr w:rsidR="00283D47" w14:paraId="2EDBFD84" w14:textId="78161C7B" w:rsidTr="00283D47">
        <w:trPr>
          <w:trHeight w:val="288"/>
          <w:jc w:val="center"/>
        </w:trPr>
        <w:tc>
          <w:tcPr>
            <w:tcW w:w="2055" w:type="dxa"/>
            <w:vAlign w:val="center"/>
          </w:tcPr>
          <w:p w14:paraId="5AE40E26" w14:textId="77777777" w:rsidR="00283D47" w:rsidRPr="00122D14" w:rsidRDefault="00283D47" w:rsidP="002A48F5">
            <w:pPr>
              <w:keepLines/>
              <w:spacing w:after="0"/>
              <w:jc w:val="left"/>
              <w:rPr>
                <w:sz w:val="20"/>
                <w:szCs w:val="20"/>
              </w:rPr>
            </w:pPr>
            <w:r w:rsidRPr="00122D14">
              <w:rPr>
                <w:sz w:val="20"/>
                <w:szCs w:val="20"/>
              </w:rPr>
              <w:t xml:space="preserve"> Base Study</w:t>
            </w:r>
          </w:p>
        </w:tc>
        <w:tc>
          <w:tcPr>
            <w:tcW w:w="990" w:type="dxa"/>
            <w:vAlign w:val="center"/>
          </w:tcPr>
          <w:p w14:paraId="79FFB38C" w14:textId="039F2B5F" w:rsidR="00283D47" w:rsidRPr="00122D14" w:rsidRDefault="00283D47" w:rsidP="002A48F5">
            <w:pPr>
              <w:keepLines/>
              <w:tabs>
                <w:tab w:val="decimal" w:pos="605"/>
              </w:tabs>
              <w:spacing w:after="0"/>
              <w:jc w:val="left"/>
              <w:rPr>
                <w:sz w:val="20"/>
                <w:szCs w:val="20"/>
              </w:rPr>
            </w:pPr>
            <w:r>
              <w:rPr>
                <w:sz w:val="20"/>
                <w:szCs w:val="20"/>
              </w:rPr>
              <w:t>137</w:t>
            </w:r>
          </w:p>
        </w:tc>
        <w:tc>
          <w:tcPr>
            <w:tcW w:w="1050" w:type="dxa"/>
            <w:vAlign w:val="center"/>
          </w:tcPr>
          <w:p w14:paraId="619809B4" w14:textId="11B160A0" w:rsidR="00283D47" w:rsidRPr="00122D14" w:rsidRDefault="00283D47" w:rsidP="002A48F5">
            <w:pPr>
              <w:keepLines/>
              <w:tabs>
                <w:tab w:val="decimal" w:pos="695"/>
              </w:tabs>
              <w:spacing w:after="0"/>
              <w:jc w:val="left"/>
              <w:rPr>
                <w:sz w:val="20"/>
                <w:szCs w:val="20"/>
              </w:rPr>
            </w:pPr>
            <w:r>
              <w:rPr>
                <w:sz w:val="20"/>
                <w:szCs w:val="20"/>
              </w:rPr>
              <w:t>941</w:t>
            </w:r>
          </w:p>
        </w:tc>
        <w:tc>
          <w:tcPr>
            <w:tcW w:w="1110" w:type="dxa"/>
            <w:vAlign w:val="center"/>
          </w:tcPr>
          <w:p w14:paraId="79B50C27" w14:textId="143297F8" w:rsidR="00283D47" w:rsidRPr="00A71C8C" w:rsidRDefault="00283D47" w:rsidP="002A48F5">
            <w:pPr>
              <w:keepLines/>
              <w:tabs>
                <w:tab w:val="decimal" w:pos="485"/>
              </w:tabs>
              <w:spacing w:after="0"/>
              <w:jc w:val="left"/>
              <w:rPr>
                <w:rFonts w:cs="Times New Roman"/>
                <w:sz w:val="20"/>
                <w:szCs w:val="20"/>
              </w:rPr>
            </w:pPr>
            <w:r>
              <w:rPr>
                <w:rFonts w:cs="Times New Roman"/>
                <w:sz w:val="20"/>
                <w:szCs w:val="20"/>
              </w:rPr>
              <w:t>941</w:t>
            </w:r>
          </w:p>
        </w:tc>
        <w:tc>
          <w:tcPr>
            <w:tcW w:w="1110" w:type="dxa"/>
            <w:vAlign w:val="center"/>
          </w:tcPr>
          <w:p w14:paraId="034F8456" w14:textId="51F13AAC" w:rsidR="00283D47" w:rsidRDefault="00E144D2" w:rsidP="002A48F5">
            <w:pPr>
              <w:keepLines/>
              <w:tabs>
                <w:tab w:val="decimal" w:pos="485"/>
              </w:tabs>
              <w:spacing w:after="0"/>
              <w:jc w:val="center"/>
              <w:rPr>
                <w:rFonts w:cs="Times New Roman"/>
                <w:sz w:val="20"/>
                <w:szCs w:val="20"/>
              </w:rPr>
            </w:pPr>
            <w:r>
              <w:rPr>
                <w:rFonts w:cs="Times New Roman"/>
                <w:sz w:val="20"/>
                <w:szCs w:val="20"/>
              </w:rPr>
              <w:t>837</w:t>
            </w:r>
          </w:p>
        </w:tc>
      </w:tr>
      <w:tr w:rsidR="00283D47" w14:paraId="661373DD" w14:textId="1C948F37" w:rsidTr="00283D47">
        <w:trPr>
          <w:trHeight w:val="288"/>
          <w:jc w:val="center"/>
        </w:trPr>
        <w:tc>
          <w:tcPr>
            <w:tcW w:w="2055" w:type="dxa"/>
            <w:vAlign w:val="center"/>
          </w:tcPr>
          <w:p w14:paraId="4899785C" w14:textId="77777777" w:rsidR="00283D47" w:rsidRPr="00122D14" w:rsidRDefault="00283D47" w:rsidP="002A48F5">
            <w:pPr>
              <w:keepLines/>
              <w:spacing w:after="0"/>
              <w:jc w:val="left"/>
              <w:rPr>
                <w:sz w:val="20"/>
                <w:szCs w:val="20"/>
              </w:rPr>
            </w:pPr>
            <w:r w:rsidRPr="00122D14">
              <w:rPr>
                <w:sz w:val="20"/>
                <w:szCs w:val="20"/>
              </w:rPr>
              <w:t xml:space="preserve"> Low-Income Study</w:t>
            </w:r>
          </w:p>
        </w:tc>
        <w:tc>
          <w:tcPr>
            <w:tcW w:w="990" w:type="dxa"/>
            <w:vAlign w:val="center"/>
          </w:tcPr>
          <w:p w14:paraId="42AB3F3B" w14:textId="4425EB17" w:rsidR="00283D47" w:rsidRPr="00122D14" w:rsidRDefault="00283D47" w:rsidP="002A48F5">
            <w:pPr>
              <w:keepLines/>
              <w:tabs>
                <w:tab w:val="decimal" w:pos="605"/>
              </w:tabs>
              <w:spacing w:after="0"/>
              <w:jc w:val="left"/>
              <w:rPr>
                <w:sz w:val="20"/>
                <w:szCs w:val="20"/>
              </w:rPr>
            </w:pPr>
            <w:r>
              <w:rPr>
                <w:sz w:val="20"/>
                <w:szCs w:val="20"/>
              </w:rPr>
              <w:t>261</w:t>
            </w:r>
          </w:p>
        </w:tc>
        <w:tc>
          <w:tcPr>
            <w:tcW w:w="1050" w:type="dxa"/>
            <w:vAlign w:val="center"/>
          </w:tcPr>
          <w:p w14:paraId="3EA5A428" w14:textId="543FA27C" w:rsidR="00283D47" w:rsidRPr="00122D14" w:rsidRDefault="00283D47" w:rsidP="002A48F5">
            <w:pPr>
              <w:keepLines/>
              <w:tabs>
                <w:tab w:val="decimal" w:pos="695"/>
              </w:tabs>
              <w:spacing w:after="0"/>
              <w:jc w:val="left"/>
              <w:rPr>
                <w:sz w:val="20"/>
                <w:szCs w:val="20"/>
              </w:rPr>
            </w:pPr>
            <w:r>
              <w:rPr>
                <w:sz w:val="20"/>
                <w:szCs w:val="20"/>
              </w:rPr>
              <w:t>2,000</w:t>
            </w:r>
          </w:p>
        </w:tc>
        <w:tc>
          <w:tcPr>
            <w:tcW w:w="1110" w:type="dxa"/>
            <w:vAlign w:val="center"/>
          </w:tcPr>
          <w:p w14:paraId="14D756A9" w14:textId="73FCCA1A" w:rsidR="00283D47" w:rsidRPr="00A71C8C" w:rsidRDefault="00283D47" w:rsidP="002A48F5">
            <w:pPr>
              <w:keepLines/>
              <w:tabs>
                <w:tab w:val="decimal" w:pos="485"/>
              </w:tabs>
              <w:spacing w:after="0"/>
              <w:jc w:val="left"/>
              <w:rPr>
                <w:rFonts w:cs="Times New Roman"/>
                <w:sz w:val="20"/>
                <w:szCs w:val="20"/>
              </w:rPr>
            </w:pPr>
            <w:r>
              <w:rPr>
                <w:rFonts w:cs="Times New Roman"/>
                <w:sz w:val="20"/>
                <w:szCs w:val="20"/>
              </w:rPr>
              <w:t>1,975</w:t>
            </w:r>
          </w:p>
        </w:tc>
        <w:tc>
          <w:tcPr>
            <w:tcW w:w="1110" w:type="dxa"/>
            <w:vAlign w:val="center"/>
          </w:tcPr>
          <w:p w14:paraId="0A46FEC3" w14:textId="6A10F531" w:rsidR="00283D47" w:rsidRDefault="00E144D2" w:rsidP="002A48F5">
            <w:pPr>
              <w:keepLines/>
              <w:tabs>
                <w:tab w:val="decimal" w:pos="485"/>
              </w:tabs>
              <w:spacing w:after="0"/>
              <w:jc w:val="center"/>
              <w:rPr>
                <w:rFonts w:cs="Times New Roman"/>
                <w:sz w:val="20"/>
                <w:szCs w:val="20"/>
              </w:rPr>
            </w:pPr>
            <w:r>
              <w:rPr>
                <w:rFonts w:cs="Times New Roman"/>
                <w:sz w:val="20"/>
                <w:szCs w:val="20"/>
              </w:rPr>
              <w:t>1,338</w:t>
            </w:r>
          </w:p>
        </w:tc>
      </w:tr>
      <w:tr w:rsidR="00283D47" w14:paraId="352D0482" w14:textId="60A837C9" w:rsidTr="00283D47">
        <w:trPr>
          <w:trHeight w:val="288"/>
          <w:jc w:val="center"/>
        </w:trPr>
        <w:tc>
          <w:tcPr>
            <w:tcW w:w="2055" w:type="dxa"/>
            <w:vAlign w:val="center"/>
          </w:tcPr>
          <w:p w14:paraId="1350D408" w14:textId="77777777" w:rsidR="00283D47" w:rsidRPr="00D1230B" w:rsidRDefault="00283D47" w:rsidP="002A48F5">
            <w:pPr>
              <w:keepLines/>
              <w:spacing w:after="0"/>
              <w:jc w:val="left"/>
              <w:rPr>
                <w:b/>
                <w:sz w:val="20"/>
                <w:szCs w:val="20"/>
              </w:rPr>
            </w:pPr>
            <w:r w:rsidRPr="00D1230B">
              <w:rPr>
                <w:b/>
                <w:sz w:val="20"/>
                <w:szCs w:val="20"/>
              </w:rPr>
              <w:t>New York</w:t>
            </w:r>
          </w:p>
        </w:tc>
        <w:tc>
          <w:tcPr>
            <w:tcW w:w="990" w:type="dxa"/>
            <w:vAlign w:val="center"/>
          </w:tcPr>
          <w:p w14:paraId="1EE2FC38" w14:textId="77777777" w:rsidR="00283D47" w:rsidRPr="00122D14" w:rsidRDefault="00283D47" w:rsidP="002A48F5">
            <w:pPr>
              <w:keepLines/>
              <w:tabs>
                <w:tab w:val="decimal" w:pos="605"/>
              </w:tabs>
              <w:spacing w:after="0"/>
              <w:jc w:val="left"/>
              <w:rPr>
                <w:sz w:val="20"/>
                <w:szCs w:val="20"/>
              </w:rPr>
            </w:pPr>
          </w:p>
        </w:tc>
        <w:tc>
          <w:tcPr>
            <w:tcW w:w="1050" w:type="dxa"/>
            <w:vAlign w:val="center"/>
          </w:tcPr>
          <w:p w14:paraId="04F2A47F" w14:textId="77777777" w:rsidR="00283D47" w:rsidRPr="00122D14" w:rsidRDefault="00283D47" w:rsidP="002A48F5">
            <w:pPr>
              <w:keepLines/>
              <w:tabs>
                <w:tab w:val="decimal" w:pos="695"/>
              </w:tabs>
              <w:spacing w:after="0"/>
              <w:jc w:val="left"/>
              <w:rPr>
                <w:sz w:val="20"/>
                <w:szCs w:val="20"/>
              </w:rPr>
            </w:pPr>
          </w:p>
        </w:tc>
        <w:tc>
          <w:tcPr>
            <w:tcW w:w="1110" w:type="dxa"/>
            <w:vAlign w:val="center"/>
          </w:tcPr>
          <w:p w14:paraId="0F70EFC7" w14:textId="77777777" w:rsidR="00283D47" w:rsidRPr="00A71C8C" w:rsidRDefault="00283D47" w:rsidP="002A48F5">
            <w:pPr>
              <w:keepLines/>
              <w:tabs>
                <w:tab w:val="decimal" w:pos="485"/>
              </w:tabs>
              <w:spacing w:after="0"/>
              <w:jc w:val="left"/>
              <w:rPr>
                <w:rFonts w:cs="Times New Roman"/>
                <w:sz w:val="20"/>
                <w:szCs w:val="20"/>
              </w:rPr>
            </w:pPr>
          </w:p>
        </w:tc>
        <w:tc>
          <w:tcPr>
            <w:tcW w:w="1110" w:type="dxa"/>
            <w:vAlign w:val="center"/>
          </w:tcPr>
          <w:p w14:paraId="3070F5A8" w14:textId="77777777" w:rsidR="00283D47" w:rsidRPr="00A71C8C" w:rsidRDefault="00283D47" w:rsidP="002A48F5">
            <w:pPr>
              <w:keepLines/>
              <w:tabs>
                <w:tab w:val="decimal" w:pos="485"/>
              </w:tabs>
              <w:spacing w:after="0"/>
              <w:jc w:val="center"/>
              <w:rPr>
                <w:rFonts w:cs="Times New Roman"/>
                <w:sz w:val="20"/>
                <w:szCs w:val="20"/>
              </w:rPr>
            </w:pPr>
          </w:p>
        </w:tc>
      </w:tr>
      <w:tr w:rsidR="00283D47" w14:paraId="0135F193" w14:textId="788D0D7D" w:rsidTr="00283D47">
        <w:trPr>
          <w:trHeight w:val="288"/>
          <w:jc w:val="center"/>
        </w:trPr>
        <w:tc>
          <w:tcPr>
            <w:tcW w:w="2055" w:type="dxa"/>
            <w:vAlign w:val="center"/>
          </w:tcPr>
          <w:p w14:paraId="1B12C94B" w14:textId="77777777" w:rsidR="00283D47" w:rsidRPr="00122D14" w:rsidRDefault="00283D47" w:rsidP="002A48F5">
            <w:pPr>
              <w:keepLines/>
              <w:spacing w:after="0"/>
              <w:jc w:val="left"/>
              <w:rPr>
                <w:sz w:val="20"/>
                <w:szCs w:val="20"/>
              </w:rPr>
            </w:pPr>
            <w:r w:rsidRPr="00122D14">
              <w:rPr>
                <w:sz w:val="20"/>
                <w:szCs w:val="20"/>
              </w:rPr>
              <w:t xml:space="preserve"> Base Study</w:t>
            </w:r>
          </w:p>
        </w:tc>
        <w:tc>
          <w:tcPr>
            <w:tcW w:w="990" w:type="dxa"/>
            <w:vAlign w:val="center"/>
          </w:tcPr>
          <w:p w14:paraId="3AC10276" w14:textId="411AFF32" w:rsidR="00283D47" w:rsidRPr="00122D14" w:rsidRDefault="00283D47" w:rsidP="002A48F5">
            <w:pPr>
              <w:keepLines/>
              <w:tabs>
                <w:tab w:val="decimal" w:pos="605"/>
              </w:tabs>
              <w:spacing w:after="0"/>
              <w:jc w:val="left"/>
              <w:rPr>
                <w:sz w:val="20"/>
                <w:szCs w:val="20"/>
              </w:rPr>
            </w:pPr>
            <w:r>
              <w:rPr>
                <w:sz w:val="20"/>
                <w:szCs w:val="20"/>
              </w:rPr>
              <w:t>138</w:t>
            </w:r>
          </w:p>
        </w:tc>
        <w:tc>
          <w:tcPr>
            <w:tcW w:w="1050" w:type="dxa"/>
            <w:vAlign w:val="center"/>
          </w:tcPr>
          <w:p w14:paraId="198835E5" w14:textId="1E30B745" w:rsidR="00283D47" w:rsidRPr="00122D14" w:rsidRDefault="00283D47" w:rsidP="002A48F5">
            <w:pPr>
              <w:keepLines/>
              <w:tabs>
                <w:tab w:val="decimal" w:pos="695"/>
              </w:tabs>
              <w:spacing w:after="0"/>
              <w:jc w:val="left"/>
              <w:rPr>
                <w:sz w:val="20"/>
                <w:szCs w:val="20"/>
              </w:rPr>
            </w:pPr>
            <w:r>
              <w:rPr>
                <w:sz w:val="20"/>
                <w:szCs w:val="20"/>
              </w:rPr>
              <w:t>964</w:t>
            </w:r>
          </w:p>
        </w:tc>
        <w:tc>
          <w:tcPr>
            <w:tcW w:w="1110" w:type="dxa"/>
            <w:vAlign w:val="center"/>
          </w:tcPr>
          <w:p w14:paraId="2012D2B0" w14:textId="43E22C73" w:rsidR="00283D47" w:rsidRPr="00A71C8C" w:rsidRDefault="00283D47" w:rsidP="002A48F5">
            <w:pPr>
              <w:keepLines/>
              <w:tabs>
                <w:tab w:val="decimal" w:pos="485"/>
              </w:tabs>
              <w:spacing w:after="0"/>
              <w:jc w:val="left"/>
              <w:rPr>
                <w:rFonts w:cs="Times New Roman"/>
                <w:sz w:val="20"/>
                <w:szCs w:val="20"/>
              </w:rPr>
            </w:pPr>
            <w:r>
              <w:rPr>
                <w:rFonts w:cs="Times New Roman"/>
                <w:sz w:val="20"/>
                <w:szCs w:val="20"/>
              </w:rPr>
              <w:t>849</w:t>
            </w:r>
          </w:p>
        </w:tc>
        <w:tc>
          <w:tcPr>
            <w:tcW w:w="1110" w:type="dxa"/>
            <w:vAlign w:val="center"/>
          </w:tcPr>
          <w:p w14:paraId="564B5DFC" w14:textId="279B39E9" w:rsidR="00283D47" w:rsidRDefault="00E144D2" w:rsidP="002A48F5">
            <w:pPr>
              <w:keepLines/>
              <w:tabs>
                <w:tab w:val="decimal" w:pos="485"/>
              </w:tabs>
              <w:spacing w:after="0"/>
              <w:jc w:val="center"/>
              <w:rPr>
                <w:rFonts w:cs="Times New Roman"/>
                <w:sz w:val="20"/>
                <w:szCs w:val="20"/>
              </w:rPr>
            </w:pPr>
            <w:r>
              <w:rPr>
                <w:rFonts w:cs="Times New Roman"/>
                <w:sz w:val="20"/>
                <w:szCs w:val="20"/>
              </w:rPr>
              <w:t>843</w:t>
            </w:r>
          </w:p>
        </w:tc>
      </w:tr>
      <w:tr w:rsidR="00283D47" w14:paraId="12FC5DCB" w14:textId="246163D7" w:rsidTr="00283D47">
        <w:trPr>
          <w:trHeight w:val="288"/>
          <w:jc w:val="center"/>
        </w:trPr>
        <w:tc>
          <w:tcPr>
            <w:tcW w:w="2055" w:type="dxa"/>
            <w:vAlign w:val="center"/>
          </w:tcPr>
          <w:p w14:paraId="0D814183" w14:textId="120F2120" w:rsidR="00283D47" w:rsidRPr="00122D14" w:rsidRDefault="00283D47" w:rsidP="002A48F5">
            <w:pPr>
              <w:keepLines/>
              <w:spacing w:after="0"/>
              <w:jc w:val="left"/>
              <w:rPr>
                <w:sz w:val="20"/>
                <w:szCs w:val="20"/>
              </w:rPr>
            </w:pPr>
            <w:r w:rsidRPr="00122D14">
              <w:rPr>
                <w:sz w:val="20"/>
                <w:szCs w:val="20"/>
              </w:rPr>
              <w:t xml:space="preserve"> High-Rise Study</w:t>
            </w:r>
            <w:r w:rsidR="004A13AC" w:rsidRPr="004F6E2D">
              <w:rPr>
                <w:sz w:val="20"/>
                <w:szCs w:val="20"/>
                <w:vertAlign w:val="superscript"/>
              </w:rPr>
              <w:t>1</w:t>
            </w:r>
          </w:p>
        </w:tc>
        <w:tc>
          <w:tcPr>
            <w:tcW w:w="990" w:type="dxa"/>
            <w:vAlign w:val="center"/>
          </w:tcPr>
          <w:p w14:paraId="32BAFF68" w14:textId="3A0CD8BA" w:rsidR="00283D47" w:rsidRPr="00122D14" w:rsidRDefault="00283D47" w:rsidP="002A48F5">
            <w:pPr>
              <w:keepLines/>
              <w:tabs>
                <w:tab w:val="decimal" w:pos="605"/>
              </w:tabs>
              <w:spacing w:after="0"/>
              <w:jc w:val="left"/>
              <w:rPr>
                <w:sz w:val="20"/>
                <w:szCs w:val="20"/>
              </w:rPr>
            </w:pPr>
            <w:r>
              <w:rPr>
                <w:sz w:val="20"/>
                <w:szCs w:val="20"/>
              </w:rPr>
              <w:t>121</w:t>
            </w:r>
          </w:p>
        </w:tc>
        <w:tc>
          <w:tcPr>
            <w:tcW w:w="1050" w:type="dxa"/>
            <w:vAlign w:val="center"/>
          </w:tcPr>
          <w:p w14:paraId="4AE4FC54" w14:textId="62247104" w:rsidR="00283D47" w:rsidRPr="00122D14" w:rsidRDefault="00283D47" w:rsidP="002A48F5">
            <w:pPr>
              <w:keepLines/>
              <w:tabs>
                <w:tab w:val="decimal" w:pos="695"/>
              </w:tabs>
              <w:spacing w:after="0"/>
              <w:jc w:val="left"/>
              <w:rPr>
                <w:sz w:val="20"/>
                <w:szCs w:val="20"/>
              </w:rPr>
            </w:pPr>
            <w:r>
              <w:rPr>
                <w:sz w:val="20"/>
                <w:szCs w:val="20"/>
              </w:rPr>
              <w:t>615</w:t>
            </w:r>
          </w:p>
        </w:tc>
        <w:tc>
          <w:tcPr>
            <w:tcW w:w="1110" w:type="dxa"/>
            <w:vAlign w:val="center"/>
          </w:tcPr>
          <w:p w14:paraId="1B3C8048" w14:textId="09532AC6" w:rsidR="00283D47" w:rsidRPr="00A71C8C" w:rsidRDefault="00283D47" w:rsidP="002A48F5">
            <w:pPr>
              <w:keepLines/>
              <w:tabs>
                <w:tab w:val="decimal" w:pos="485"/>
              </w:tabs>
              <w:spacing w:after="0"/>
              <w:jc w:val="left"/>
              <w:rPr>
                <w:rFonts w:cs="Times New Roman"/>
                <w:sz w:val="20"/>
                <w:szCs w:val="20"/>
              </w:rPr>
            </w:pPr>
            <w:r>
              <w:rPr>
                <w:rFonts w:cs="Times New Roman"/>
                <w:sz w:val="20"/>
                <w:szCs w:val="20"/>
              </w:rPr>
              <w:t>593</w:t>
            </w:r>
          </w:p>
        </w:tc>
        <w:tc>
          <w:tcPr>
            <w:tcW w:w="1110" w:type="dxa"/>
            <w:vAlign w:val="center"/>
          </w:tcPr>
          <w:p w14:paraId="473FFA09" w14:textId="090962B6" w:rsidR="00283D47" w:rsidRDefault="00E144D2" w:rsidP="002A48F5">
            <w:pPr>
              <w:keepLines/>
              <w:tabs>
                <w:tab w:val="decimal" w:pos="485"/>
              </w:tabs>
              <w:spacing w:after="0"/>
              <w:jc w:val="center"/>
              <w:rPr>
                <w:rFonts w:cs="Times New Roman"/>
                <w:sz w:val="20"/>
                <w:szCs w:val="20"/>
              </w:rPr>
            </w:pPr>
            <w:r>
              <w:rPr>
                <w:rFonts w:cs="Times New Roman"/>
                <w:sz w:val="20"/>
                <w:szCs w:val="20"/>
              </w:rPr>
              <w:t>544</w:t>
            </w:r>
          </w:p>
        </w:tc>
      </w:tr>
      <w:tr w:rsidR="00283D47" w14:paraId="590ECD47" w14:textId="7C67F752" w:rsidTr="00283D47">
        <w:trPr>
          <w:trHeight w:val="288"/>
          <w:jc w:val="center"/>
        </w:trPr>
        <w:tc>
          <w:tcPr>
            <w:tcW w:w="2055" w:type="dxa"/>
            <w:vAlign w:val="center"/>
          </w:tcPr>
          <w:p w14:paraId="76A6E752" w14:textId="77777777" w:rsidR="00283D47" w:rsidRPr="00122D14" w:rsidRDefault="00283D47" w:rsidP="002A48F5">
            <w:pPr>
              <w:keepLines/>
              <w:spacing w:after="0"/>
              <w:jc w:val="left"/>
              <w:rPr>
                <w:sz w:val="20"/>
                <w:szCs w:val="20"/>
              </w:rPr>
            </w:pPr>
            <w:r>
              <w:rPr>
                <w:sz w:val="20"/>
                <w:szCs w:val="20"/>
              </w:rPr>
              <w:t xml:space="preserve"> </w:t>
            </w:r>
            <w:r w:rsidRPr="00122D14">
              <w:rPr>
                <w:i/>
                <w:sz w:val="20"/>
                <w:szCs w:val="20"/>
              </w:rPr>
              <w:t>EnergyWise</w:t>
            </w:r>
            <w:r>
              <w:rPr>
                <w:sz w:val="20"/>
                <w:szCs w:val="20"/>
              </w:rPr>
              <w:t xml:space="preserve"> Study</w:t>
            </w:r>
          </w:p>
        </w:tc>
        <w:tc>
          <w:tcPr>
            <w:tcW w:w="990" w:type="dxa"/>
            <w:vAlign w:val="center"/>
          </w:tcPr>
          <w:p w14:paraId="7C0525ED" w14:textId="2935AD99" w:rsidR="00283D47" w:rsidRPr="00122D14" w:rsidRDefault="00283D47" w:rsidP="002A48F5">
            <w:pPr>
              <w:keepLines/>
              <w:tabs>
                <w:tab w:val="decimal" w:pos="605"/>
              </w:tabs>
              <w:spacing w:after="0"/>
              <w:jc w:val="left"/>
              <w:rPr>
                <w:sz w:val="20"/>
                <w:szCs w:val="20"/>
              </w:rPr>
            </w:pPr>
            <w:r>
              <w:rPr>
                <w:sz w:val="20"/>
                <w:szCs w:val="20"/>
              </w:rPr>
              <w:t>60</w:t>
            </w:r>
          </w:p>
        </w:tc>
        <w:tc>
          <w:tcPr>
            <w:tcW w:w="1050" w:type="dxa"/>
            <w:vAlign w:val="center"/>
          </w:tcPr>
          <w:p w14:paraId="6C8D0016" w14:textId="7C927341" w:rsidR="00283D47" w:rsidRPr="00122D14" w:rsidRDefault="00283D47" w:rsidP="002A48F5">
            <w:pPr>
              <w:keepLines/>
              <w:tabs>
                <w:tab w:val="decimal" w:pos="695"/>
              </w:tabs>
              <w:spacing w:after="0"/>
              <w:jc w:val="left"/>
              <w:rPr>
                <w:sz w:val="20"/>
                <w:szCs w:val="20"/>
              </w:rPr>
            </w:pPr>
            <w:r>
              <w:rPr>
                <w:sz w:val="20"/>
                <w:szCs w:val="20"/>
              </w:rPr>
              <w:t>320</w:t>
            </w:r>
          </w:p>
        </w:tc>
        <w:tc>
          <w:tcPr>
            <w:tcW w:w="1110" w:type="dxa"/>
            <w:vAlign w:val="center"/>
          </w:tcPr>
          <w:p w14:paraId="2EAC6F89" w14:textId="066635E7" w:rsidR="00283D47" w:rsidRPr="00A71C8C" w:rsidRDefault="00283D47" w:rsidP="002A48F5">
            <w:pPr>
              <w:keepLines/>
              <w:tabs>
                <w:tab w:val="decimal" w:pos="485"/>
              </w:tabs>
              <w:spacing w:after="0"/>
              <w:jc w:val="left"/>
              <w:rPr>
                <w:rFonts w:cs="Times New Roman"/>
                <w:sz w:val="20"/>
                <w:szCs w:val="20"/>
              </w:rPr>
            </w:pPr>
            <w:r>
              <w:rPr>
                <w:rFonts w:cs="Times New Roman"/>
                <w:sz w:val="20"/>
                <w:szCs w:val="20"/>
              </w:rPr>
              <w:t>299</w:t>
            </w:r>
          </w:p>
        </w:tc>
        <w:tc>
          <w:tcPr>
            <w:tcW w:w="1110" w:type="dxa"/>
            <w:vAlign w:val="center"/>
          </w:tcPr>
          <w:p w14:paraId="3B87ECA4" w14:textId="481C8309" w:rsidR="00283D47" w:rsidRDefault="00E144D2" w:rsidP="002A48F5">
            <w:pPr>
              <w:keepLines/>
              <w:tabs>
                <w:tab w:val="decimal" w:pos="485"/>
              </w:tabs>
              <w:spacing w:after="0"/>
              <w:jc w:val="center"/>
              <w:rPr>
                <w:rFonts w:cs="Times New Roman"/>
                <w:sz w:val="20"/>
                <w:szCs w:val="20"/>
              </w:rPr>
            </w:pPr>
            <w:r>
              <w:rPr>
                <w:rFonts w:cs="Times New Roman"/>
                <w:sz w:val="20"/>
                <w:szCs w:val="20"/>
              </w:rPr>
              <w:t>299</w:t>
            </w:r>
          </w:p>
        </w:tc>
      </w:tr>
      <w:tr w:rsidR="00283D47" w14:paraId="4AE2BC72" w14:textId="688E2020" w:rsidTr="00283D47">
        <w:trPr>
          <w:trHeight w:val="288"/>
          <w:jc w:val="center"/>
        </w:trPr>
        <w:tc>
          <w:tcPr>
            <w:tcW w:w="2055" w:type="dxa"/>
            <w:vAlign w:val="center"/>
          </w:tcPr>
          <w:p w14:paraId="27E60D7D" w14:textId="77777777" w:rsidR="00283D47" w:rsidRPr="00D1230B" w:rsidRDefault="00283D47" w:rsidP="002A48F5">
            <w:pPr>
              <w:keepLines/>
              <w:spacing w:after="0"/>
              <w:jc w:val="left"/>
              <w:rPr>
                <w:b/>
                <w:sz w:val="20"/>
                <w:szCs w:val="20"/>
              </w:rPr>
            </w:pPr>
            <w:r w:rsidRPr="00D1230B">
              <w:rPr>
                <w:b/>
                <w:sz w:val="20"/>
                <w:szCs w:val="20"/>
              </w:rPr>
              <w:t>Rhode Island</w:t>
            </w:r>
          </w:p>
        </w:tc>
        <w:tc>
          <w:tcPr>
            <w:tcW w:w="990" w:type="dxa"/>
            <w:vAlign w:val="center"/>
          </w:tcPr>
          <w:p w14:paraId="3FA02F14" w14:textId="53C46DF9" w:rsidR="00283D47" w:rsidRDefault="00283D47" w:rsidP="002A48F5">
            <w:pPr>
              <w:keepLines/>
              <w:tabs>
                <w:tab w:val="decimal" w:pos="605"/>
              </w:tabs>
              <w:spacing w:after="0"/>
              <w:jc w:val="left"/>
              <w:rPr>
                <w:sz w:val="20"/>
                <w:szCs w:val="20"/>
              </w:rPr>
            </w:pPr>
            <w:r>
              <w:rPr>
                <w:sz w:val="20"/>
                <w:szCs w:val="20"/>
              </w:rPr>
              <w:t>41</w:t>
            </w:r>
          </w:p>
        </w:tc>
        <w:tc>
          <w:tcPr>
            <w:tcW w:w="1050" w:type="dxa"/>
            <w:vAlign w:val="center"/>
          </w:tcPr>
          <w:p w14:paraId="7F3AF4B8" w14:textId="33431CA7" w:rsidR="00283D47" w:rsidRDefault="00283D47" w:rsidP="002A48F5">
            <w:pPr>
              <w:keepLines/>
              <w:tabs>
                <w:tab w:val="decimal" w:pos="695"/>
              </w:tabs>
              <w:spacing w:after="0"/>
              <w:jc w:val="left"/>
              <w:rPr>
                <w:sz w:val="20"/>
                <w:szCs w:val="20"/>
              </w:rPr>
            </w:pPr>
            <w:r>
              <w:rPr>
                <w:sz w:val="20"/>
                <w:szCs w:val="20"/>
              </w:rPr>
              <w:t>277</w:t>
            </w:r>
          </w:p>
        </w:tc>
        <w:tc>
          <w:tcPr>
            <w:tcW w:w="1110" w:type="dxa"/>
            <w:vAlign w:val="center"/>
          </w:tcPr>
          <w:p w14:paraId="742E6E92" w14:textId="1A2E983E" w:rsidR="00283D47" w:rsidRPr="00A71C8C" w:rsidRDefault="00283D47" w:rsidP="002A48F5">
            <w:pPr>
              <w:keepLines/>
              <w:tabs>
                <w:tab w:val="decimal" w:pos="485"/>
              </w:tabs>
              <w:spacing w:after="0"/>
              <w:jc w:val="left"/>
              <w:rPr>
                <w:rFonts w:cs="Times New Roman"/>
                <w:sz w:val="20"/>
                <w:szCs w:val="20"/>
              </w:rPr>
            </w:pPr>
            <w:r>
              <w:rPr>
                <w:rFonts w:cs="Times New Roman"/>
                <w:sz w:val="20"/>
                <w:szCs w:val="20"/>
              </w:rPr>
              <w:t>258</w:t>
            </w:r>
          </w:p>
        </w:tc>
        <w:tc>
          <w:tcPr>
            <w:tcW w:w="1110" w:type="dxa"/>
            <w:vAlign w:val="center"/>
          </w:tcPr>
          <w:p w14:paraId="2F734F95" w14:textId="45310952" w:rsidR="00283D47" w:rsidRDefault="00E144D2" w:rsidP="002A48F5">
            <w:pPr>
              <w:keepLines/>
              <w:tabs>
                <w:tab w:val="decimal" w:pos="485"/>
              </w:tabs>
              <w:spacing w:after="0"/>
              <w:jc w:val="center"/>
              <w:rPr>
                <w:rFonts w:cs="Times New Roman"/>
                <w:sz w:val="20"/>
                <w:szCs w:val="20"/>
              </w:rPr>
            </w:pPr>
            <w:r>
              <w:rPr>
                <w:rFonts w:cs="Times New Roman"/>
                <w:sz w:val="20"/>
                <w:szCs w:val="20"/>
              </w:rPr>
              <w:t>232</w:t>
            </w:r>
          </w:p>
        </w:tc>
      </w:tr>
      <w:tr w:rsidR="00283D47" w14:paraId="27816183" w14:textId="75C0C671" w:rsidTr="00283D47">
        <w:trPr>
          <w:trHeight w:val="288"/>
          <w:jc w:val="center"/>
        </w:trPr>
        <w:tc>
          <w:tcPr>
            <w:tcW w:w="2055" w:type="dxa"/>
            <w:vAlign w:val="center"/>
          </w:tcPr>
          <w:p w14:paraId="7C9D4E12" w14:textId="2986AC4B" w:rsidR="00283D47" w:rsidRPr="0069442C" w:rsidRDefault="00283D47" w:rsidP="002A48F5">
            <w:pPr>
              <w:keepLines/>
              <w:spacing w:after="0"/>
              <w:jc w:val="left"/>
              <w:rPr>
                <w:b/>
                <w:sz w:val="20"/>
                <w:szCs w:val="20"/>
              </w:rPr>
            </w:pPr>
            <w:r w:rsidRPr="0069442C">
              <w:rPr>
                <w:b/>
                <w:sz w:val="20"/>
                <w:szCs w:val="20"/>
              </w:rPr>
              <w:t>Total</w:t>
            </w:r>
          </w:p>
        </w:tc>
        <w:tc>
          <w:tcPr>
            <w:tcW w:w="990" w:type="dxa"/>
            <w:vAlign w:val="center"/>
          </w:tcPr>
          <w:p w14:paraId="39C8F509" w14:textId="2E8C7A96" w:rsidR="00283D47" w:rsidRPr="0069442C" w:rsidRDefault="00283D47" w:rsidP="002A48F5">
            <w:pPr>
              <w:keepLines/>
              <w:tabs>
                <w:tab w:val="decimal" w:pos="605"/>
              </w:tabs>
              <w:spacing w:after="0"/>
              <w:jc w:val="left"/>
              <w:rPr>
                <w:b/>
                <w:sz w:val="20"/>
                <w:szCs w:val="20"/>
              </w:rPr>
            </w:pPr>
            <w:r w:rsidRPr="0069442C">
              <w:rPr>
                <w:b/>
                <w:sz w:val="20"/>
                <w:szCs w:val="20"/>
              </w:rPr>
              <w:t>848</w:t>
            </w:r>
          </w:p>
        </w:tc>
        <w:tc>
          <w:tcPr>
            <w:tcW w:w="1050" w:type="dxa"/>
            <w:vAlign w:val="center"/>
          </w:tcPr>
          <w:p w14:paraId="6D6D34B5" w14:textId="5E478EF4" w:rsidR="00283D47" w:rsidRPr="0069442C" w:rsidRDefault="00283D47" w:rsidP="002A48F5">
            <w:pPr>
              <w:keepLines/>
              <w:tabs>
                <w:tab w:val="decimal" w:pos="695"/>
              </w:tabs>
              <w:spacing w:after="0"/>
              <w:jc w:val="left"/>
              <w:rPr>
                <w:b/>
                <w:sz w:val="20"/>
                <w:szCs w:val="20"/>
              </w:rPr>
            </w:pPr>
            <w:r>
              <w:rPr>
                <w:b/>
                <w:sz w:val="20"/>
                <w:szCs w:val="20"/>
              </w:rPr>
              <w:t>5,730</w:t>
            </w:r>
          </w:p>
        </w:tc>
        <w:tc>
          <w:tcPr>
            <w:tcW w:w="1110" w:type="dxa"/>
            <w:vAlign w:val="center"/>
          </w:tcPr>
          <w:p w14:paraId="3F227222" w14:textId="5D15B3A2" w:rsidR="00283D47" w:rsidRPr="0069442C" w:rsidRDefault="00283D47" w:rsidP="002A48F5">
            <w:pPr>
              <w:keepLines/>
              <w:tabs>
                <w:tab w:val="decimal" w:pos="485"/>
              </w:tabs>
              <w:spacing w:after="0"/>
              <w:jc w:val="left"/>
              <w:rPr>
                <w:rFonts w:cs="Times New Roman"/>
                <w:b/>
                <w:sz w:val="20"/>
                <w:szCs w:val="20"/>
              </w:rPr>
            </w:pPr>
            <w:r>
              <w:rPr>
                <w:rFonts w:cs="Times New Roman"/>
                <w:b/>
                <w:sz w:val="20"/>
                <w:szCs w:val="20"/>
              </w:rPr>
              <w:t>5,494</w:t>
            </w:r>
          </w:p>
        </w:tc>
        <w:tc>
          <w:tcPr>
            <w:tcW w:w="1110" w:type="dxa"/>
            <w:vAlign w:val="center"/>
          </w:tcPr>
          <w:p w14:paraId="7F89C98B" w14:textId="053F5659" w:rsidR="00283D47" w:rsidRDefault="00E144D2" w:rsidP="002A48F5">
            <w:pPr>
              <w:keepLines/>
              <w:tabs>
                <w:tab w:val="decimal" w:pos="485"/>
              </w:tabs>
              <w:spacing w:after="0"/>
              <w:jc w:val="center"/>
              <w:rPr>
                <w:rFonts w:cs="Times New Roman"/>
                <w:b/>
                <w:sz w:val="20"/>
                <w:szCs w:val="20"/>
              </w:rPr>
            </w:pPr>
            <w:r>
              <w:rPr>
                <w:rFonts w:cs="Times New Roman"/>
                <w:b/>
                <w:sz w:val="20"/>
                <w:szCs w:val="20"/>
              </w:rPr>
              <w:t>4,642</w:t>
            </w:r>
          </w:p>
        </w:tc>
      </w:tr>
    </w:tbl>
    <w:p w14:paraId="69767A3A" w14:textId="6AC42E8D" w:rsidR="004A13AC" w:rsidRDefault="004A13AC" w:rsidP="004F6E2D">
      <w:pPr>
        <w:tabs>
          <w:tab w:val="left" w:pos="1530"/>
        </w:tabs>
        <w:ind w:left="1530" w:right="1530"/>
        <w:rPr>
          <w:sz w:val="20"/>
          <w:szCs w:val="20"/>
        </w:rPr>
      </w:pPr>
      <w:bookmarkStart w:id="110" w:name="_Ref377625882"/>
      <w:r w:rsidRPr="004F6E2D">
        <w:rPr>
          <w:sz w:val="20"/>
          <w:szCs w:val="20"/>
          <w:vertAlign w:val="superscript"/>
        </w:rPr>
        <w:t>1</w:t>
      </w:r>
      <w:r w:rsidRPr="004F6E2D">
        <w:rPr>
          <w:sz w:val="20"/>
          <w:szCs w:val="20"/>
        </w:rPr>
        <w:t xml:space="preserve"> Eleven of the homes included as part of the New York Base Study were located in Manhattan. After attrition nine of these eleven homes remained bringing the total number of Manhattan households to 130.    </w:t>
      </w:r>
    </w:p>
    <w:p w14:paraId="21CF4F44" w14:textId="77777777" w:rsidR="00D26597" w:rsidRDefault="00D26597" w:rsidP="00D26597">
      <w:pPr>
        <w:pStyle w:val="Heading2"/>
      </w:pPr>
      <w:bookmarkStart w:id="111" w:name="_Ref377724320"/>
      <w:bookmarkStart w:id="112" w:name="_Ref377632571"/>
      <w:bookmarkStart w:id="113" w:name="_Toc377745570"/>
      <w:r>
        <w:t>Sample and Coefficient of Variation</w:t>
      </w:r>
      <w:bookmarkEnd w:id="111"/>
      <w:bookmarkEnd w:id="113"/>
    </w:p>
    <w:p w14:paraId="2920A38B" w14:textId="52BB4135" w:rsidR="00D26597" w:rsidRDefault="00D26597" w:rsidP="00D26597">
      <w:r>
        <w:t>The Team employed two different coefficients of variation (CVs) when designing the sample for single-family, multifamily, and high-rise homes.</w:t>
      </w:r>
      <w:r>
        <w:rPr>
          <w:rStyle w:val="FootnoteReference"/>
        </w:rPr>
        <w:footnoteReference w:id="9"/>
      </w:r>
      <w:r>
        <w:t xml:space="preserve"> Because we did not know the CVs for lighting ahead of time, the team turned to the Independent Service Operators of New England (ISO-NE) for guidance.</w:t>
      </w:r>
      <w:r>
        <w:rPr>
          <w:rStyle w:val="FootnoteReference"/>
        </w:rPr>
        <w:footnoteReference w:id="10"/>
      </w:r>
      <w:r>
        <w:t xml:space="preserve"> The ISO-NE suggests using a CV of 0.5 for homogeneous populations (i.e., ones that exhibit similar behavior) and 1.0 for heterogeneous population (i.e., ones that behave differently). After some discussion, the Sponsors and the evaluation team decided to employ a CV of 0.7 to calculate onsite sample size for specific rooms (bedroom, bathroom, kitchen, living room, dining room, and exterior) in which we hypothesized lighting use to be fairly similar across the sample. For the “other” category of rooms, which included a number of miscellaneous rooms with various uses, we used a CV of 1.0 because we could not be confident that lighting usage would be consistent across the sample. Utilizing the two CVs, the Team calculated a specific room sample size of 133 and “other” room sample size of 271 based on a 90% confidence level and a 10% acceptable margin of error. </w:t>
      </w:r>
    </w:p>
    <w:p w14:paraId="642EDC0B" w14:textId="17C14ADB" w:rsidR="00D26597" w:rsidRDefault="00D26597" w:rsidP="00D26597">
      <w:r>
        <w:t xml:space="preserve">After completing the study and estimating HOU, the Team recalculated the CVs for each room type. As shown in </w:t>
      </w:r>
      <w:r>
        <w:fldChar w:fldCharType="begin"/>
      </w:r>
      <w:r>
        <w:instrText xml:space="preserve"> REF _Ref377641592 \h </w:instrText>
      </w:r>
      <w:r>
        <w:fldChar w:fldCharType="separate"/>
      </w:r>
      <w:r>
        <w:t xml:space="preserve">Table </w:t>
      </w:r>
      <w:r>
        <w:rPr>
          <w:noProof/>
        </w:rPr>
        <w:t>2</w:t>
      </w:r>
      <w:r>
        <w:noBreakHyphen/>
      </w:r>
      <w:r>
        <w:rPr>
          <w:noProof/>
        </w:rPr>
        <w:t>5</w:t>
      </w:r>
      <w:r>
        <w:fldChar w:fldCharType="end"/>
      </w:r>
      <w:r>
        <w:t xml:space="preserve">, lighting use within each room type was more variable than the </w:t>
      </w:r>
      <w:r>
        <w:lastRenderedPageBreak/>
        <w:t>Sponsors and Team members anticipated, with CVs hovering around 1.0 but reaching as high as 1.38 for bathrooms and 1.6 for the “other” room type. Overall, the CV is 1.20. We also calculated updated CVs for the sub-groups utilized in the analysis, and they also exhibit a fair amount of heterogeneity in use by room type (</w:t>
      </w:r>
      <w:r>
        <w:fldChar w:fldCharType="begin"/>
      </w:r>
      <w:r>
        <w:instrText xml:space="preserve"> REF _Ref377654971 \h </w:instrText>
      </w:r>
      <w:r>
        <w:fldChar w:fldCharType="separate"/>
      </w:r>
      <w:r>
        <w:t xml:space="preserve">Table </w:t>
      </w:r>
      <w:r>
        <w:rPr>
          <w:noProof/>
        </w:rPr>
        <w:t>2</w:t>
      </w:r>
      <w:r>
        <w:noBreakHyphen/>
      </w:r>
      <w:r>
        <w:rPr>
          <w:noProof/>
        </w:rPr>
        <w:t>6</w:t>
      </w:r>
      <w:r>
        <w:fldChar w:fldCharType="end"/>
      </w:r>
      <w:r>
        <w:t>). Therefore, moving forward, the Team recommends that evaluators utilize a CV of at least 1.2 for each are of interest (e.g., each room type or each sub-group in the population) and possibly as high as 1.5 to ensure an adequate sample size. In fact, if sampling very specific room types or sub-groups, the CV may need to be even greater.</w:t>
      </w:r>
    </w:p>
    <w:p w14:paraId="74BC75F3" w14:textId="77777777" w:rsidR="00D26597" w:rsidRDefault="00D26597" w:rsidP="00D26597">
      <w:pPr>
        <w:pStyle w:val="Caption"/>
        <w:keepLines/>
        <w:widowControl w:val="0"/>
      </w:pPr>
      <w:bookmarkStart w:id="114" w:name="_Ref377641592"/>
      <w:bookmarkStart w:id="115" w:name="_Ref377641586"/>
      <w:bookmarkStart w:id="116" w:name="_Toc377744499"/>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5</w:t>
      </w:r>
      <w:r>
        <w:fldChar w:fldCharType="end"/>
      </w:r>
      <w:bookmarkEnd w:id="114"/>
      <w:r>
        <w:t xml:space="preserve">: </w:t>
      </w:r>
      <w:bookmarkEnd w:id="115"/>
      <w:r>
        <w:t>Original and Updated Coefficient of Variation</w:t>
      </w:r>
      <w:bookmarkEnd w:id="116"/>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115" w:type="dxa"/>
          <w:right w:w="115" w:type="dxa"/>
        </w:tblCellMar>
        <w:tblLook w:val="04A0" w:firstRow="1" w:lastRow="0" w:firstColumn="1" w:lastColumn="0" w:noHBand="0" w:noVBand="1"/>
      </w:tblPr>
      <w:tblGrid>
        <w:gridCol w:w="1325"/>
        <w:gridCol w:w="975"/>
        <w:gridCol w:w="1128"/>
        <w:gridCol w:w="1368"/>
        <w:gridCol w:w="1014"/>
        <w:gridCol w:w="1170"/>
        <w:gridCol w:w="1465"/>
      </w:tblGrid>
      <w:tr w:rsidR="00D26597" w14:paraId="576557C7" w14:textId="77777777" w:rsidTr="00EE36F6">
        <w:trPr>
          <w:trHeight w:val="536"/>
          <w:jc w:val="center"/>
        </w:trPr>
        <w:tc>
          <w:tcPr>
            <w:tcW w:w="0" w:type="auto"/>
            <w:tcBorders>
              <w:top w:val="single" w:sz="12" w:space="0" w:color="000000" w:themeColor="text1"/>
              <w:right w:val="single" w:sz="4" w:space="0" w:color="000000" w:themeColor="text1"/>
            </w:tcBorders>
            <w:vAlign w:val="center"/>
          </w:tcPr>
          <w:p w14:paraId="7D05D0F4" w14:textId="77777777" w:rsidR="00D26597" w:rsidRDefault="00D26597" w:rsidP="00EE36F6">
            <w:pPr>
              <w:keepNext/>
              <w:keepLines/>
              <w:widowControl w:val="0"/>
              <w:spacing w:after="0"/>
              <w:jc w:val="center"/>
              <w:rPr>
                <w:b/>
                <w:sz w:val="20"/>
                <w:szCs w:val="20"/>
              </w:rPr>
            </w:pPr>
          </w:p>
        </w:tc>
        <w:tc>
          <w:tcPr>
            <w:tcW w:w="975" w:type="dxa"/>
            <w:tcBorders>
              <w:top w:val="single" w:sz="12" w:space="0" w:color="000000" w:themeColor="text1"/>
            </w:tcBorders>
            <w:vAlign w:val="center"/>
          </w:tcPr>
          <w:p w14:paraId="632E0D36" w14:textId="77777777" w:rsidR="00D26597" w:rsidRDefault="00D26597" w:rsidP="00EE36F6">
            <w:pPr>
              <w:keepNext/>
              <w:keepLines/>
              <w:widowControl w:val="0"/>
              <w:spacing w:after="0"/>
              <w:jc w:val="center"/>
              <w:rPr>
                <w:b/>
                <w:sz w:val="20"/>
                <w:szCs w:val="20"/>
              </w:rPr>
            </w:pPr>
            <w:r>
              <w:rPr>
                <w:b/>
                <w:sz w:val="20"/>
                <w:szCs w:val="20"/>
              </w:rPr>
              <w:t>Original CV</w:t>
            </w:r>
          </w:p>
        </w:tc>
        <w:tc>
          <w:tcPr>
            <w:tcW w:w="1128" w:type="dxa"/>
            <w:tcBorders>
              <w:top w:val="single" w:sz="12" w:space="0" w:color="000000" w:themeColor="text1"/>
            </w:tcBorders>
            <w:vAlign w:val="center"/>
          </w:tcPr>
          <w:p w14:paraId="78BDB219" w14:textId="77777777" w:rsidR="00D26597" w:rsidRDefault="00D26597" w:rsidP="00EE36F6">
            <w:pPr>
              <w:keepNext/>
              <w:keepLines/>
              <w:widowControl w:val="0"/>
              <w:spacing w:after="0"/>
              <w:jc w:val="center"/>
              <w:rPr>
                <w:b/>
                <w:sz w:val="20"/>
                <w:szCs w:val="20"/>
              </w:rPr>
            </w:pPr>
            <w:r>
              <w:rPr>
                <w:b/>
                <w:sz w:val="20"/>
                <w:szCs w:val="20"/>
              </w:rPr>
              <w:t>Final Sample Size utilized in Analysis</w:t>
            </w:r>
          </w:p>
        </w:tc>
        <w:tc>
          <w:tcPr>
            <w:tcW w:w="1368" w:type="dxa"/>
            <w:tcBorders>
              <w:top w:val="single" w:sz="12" w:space="0" w:color="000000" w:themeColor="text1"/>
            </w:tcBorders>
            <w:vAlign w:val="center"/>
          </w:tcPr>
          <w:p w14:paraId="20664EFD" w14:textId="77777777" w:rsidR="00D26597" w:rsidRDefault="00D26597" w:rsidP="00EE36F6">
            <w:pPr>
              <w:keepNext/>
              <w:keepLines/>
              <w:widowControl w:val="0"/>
              <w:spacing w:after="0"/>
              <w:jc w:val="center"/>
              <w:rPr>
                <w:b/>
                <w:sz w:val="20"/>
                <w:szCs w:val="20"/>
              </w:rPr>
            </w:pPr>
            <w:r>
              <w:rPr>
                <w:b/>
                <w:sz w:val="20"/>
                <w:szCs w:val="20"/>
              </w:rPr>
              <w:t>Standard Deviation of Average HOU</w:t>
            </w:r>
          </w:p>
        </w:tc>
        <w:tc>
          <w:tcPr>
            <w:tcW w:w="1014" w:type="dxa"/>
            <w:tcBorders>
              <w:top w:val="single" w:sz="12" w:space="0" w:color="000000" w:themeColor="text1"/>
            </w:tcBorders>
            <w:vAlign w:val="center"/>
          </w:tcPr>
          <w:p w14:paraId="0FF0F497" w14:textId="77777777" w:rsidR="00D26597" w:rsidRDefault="00D26597" w:rsidP="00EE36F6">
            <w:pPr>
              <w:keepNext/>
              <w:keepLines/>
              <w:widowControl w:val="0"/>
              <w:spacing w:after="0"/>
              <w:jc w:val="center"/>
              <w:rPr>
                <w:b/>
                <w:sz w:val="20"/>
                <w:szCs w:val="20"/>
              </w:rPr>
            </w:pPr>
            <w:r>
              <w:rPr>
                <w:b/>
                <w:sz w:val="20"/>
                <w:szCs w:val="20"/>
              </w:rPr>
              <w:t>Mean HOU</w:t>
            </w:r>
          </w:p>
        </w:tc>
        <w:tc>
          <w:tcPr>
            <w:tcW w:w="1170" w:type="dxa"/>
            <w:tcBorders>
              <w:top w:val="single" w:sz="12" w:space="0" w:color="000000" w:themeColor="text1"/>
            </w:tcBorders>
            <w:vAlign w:val="center"/>
          </w:tcPr>
          <w:p w14:paraId="29E3EC92" w14:textId="77777777" w:rsidR="00D26597" w:rsidRDefault="00D26597" w:rsidP="00EE36F6">
            <w:pPr>
              <w:keepNext/>
              <w:keepLines/>
              <w:widowControl w:val="0"/>
              <w:spacing w:after="0"/>
              <w:jc w:val="center"/>
              <w:rPr>
                <w:b/>
                <w:sz w:val="20"/>
                <w:szCs w:val="20"/>
              </w:rPr>
            </w:pPr>
            <w:r>
              <w:rPr>
                <w:b/>
                <w:sz w:val="20"/>
                <w:szCs w:val="20"/>
              </w:rPr>
              <w:t>Updated CV</w:t>
            </w:r>
          </w:p>
        </w:tc>
        <w:tc>
          <w:tcPr>
            <w:tcW w:w="1465" w:type="dxa"/>
            <w:tcBorders>
              <w:top w:val="single" w:sz="12" w:space="0" w:color="000000" w:themeColor="text1"/>
            </w:tcBorders>
            <w:vAlign w:val="center"/>
          </w:tcPr>
          <w:p w14:paraId="27F75ADB" w14:textId="77777777" w:rsidR="00D26597" w:rsidRDefault="00D26597" w:rsidP="00EE36F6">
            <w:pPr>
              <w:keepNext/>
              <w:keepLines/>
              <w:widowControl w:val="0"/>
              <w:spacing w:after="0"/>
              <w:jc w:val="center"/>
              <w:rPr>
                <w:b/>
                <w:sz w:val="20"/>
                <w:szCs w:val="20"/>
              </w:rPr>
            </w:pPr>
            <w:r>
              <w:rPr>
                <w:b/>
                <w:sz w:val="20"/>
                <w:szCs w:val="20"/>
              </w:rPr>
              <w:t>Sample Size using Updated CV</w:t>
            </w:r>
          </w:p>
        </w:tc>
      </w:tr>
      <w:tr w:rsidR="00D26597" w14:paraId="1AD73EBD" w14:textId="77777777" w:rsidTr="00EE36F6">
        <w:trPr>
          <w:trHeight w:val="321"/>
          <w:jc w:val="center"/>
        </w:trPr>
        <w:tc>
          <w:tcPr>
            <w:tcW w:w="0" w:type="auto"/>
            <w:tcBorders>
              <w:top w:val="double" w:sz="4" w:space="0" w:color="auto"/>
            </w:tcBorders>
            <w:vAlign w:val="center"/>
          </w:tcPr>
          <w:p w14:paraId="65E54D6D" w14:textId="77777777" w:rsidR="00D26597" w:rsidRPr="00122D14" w:rsidRDefault="00D26597" w:rsidP="00EE36F6">
            <w:pPr>
              <w:keepNext/>
              <w:keepLines/>
              <w:widowControl w:val="0"/>
              <w:spacing w:after="0"/>
              <w:jc w:val="left"/>
              <w:rPr>
                <w:sz w:val="20"/>
                <w:szCs w:val="20"/>
              </w:rPr>
            </w:pPr>
            <w:r>
              <w:rPr>
                <w:sz w:val="20"/>
                <w:szCs w:val="20"/>
              </w:rPr>
              <w:t>Bathroom</w:t>
            </w:r>
          </w:p>
        </w:tc>
        <w:tc>
          <w:tcPr>
            <w:tcW w:w="975" w:type="dxa"/>
            <w:tcBorders>
              <w:top w:val="double" w:sz="4" w:space="0" w:color="auto"/>
            </w:tcBorders>
            <w:vAlign w:val="bottom"/>
          </w:tcPr>
          <w:p w14:paraId="28D82A29" w14:textId="77777777" w:rsidR="00D26597" w:rsidRPr="00122D14" w:rsidRDefault="00D26597" w:rsidP="00EE36F6">
            <w:pPr>
              <w:keepNext/>
              <w:keepLines/>
              <w:widowControl w:val="0"/>
              <w:spacing w:after="0"/>
              <w:jc w:val="center"/>
              <w:rPr>
                <w:sz w:val="20"/>
                <w:szCs w:val="20"/>
              </w:rPr>
            </w:pPr>
            <w:r>
              <w:rPr>
                <w:sz w:val="20"/>
                <w:szCs w:val="20"/>
              </w:rPr>
              <w:t>0.7</w:t>
            </w:r>
          </w:p>
        </w:tc>
        <w:tc>
          <w:tcPr>
            <w:tcW w:w="1128" w:type="dxa"/>
            <w:tcBorders>
              <w:top w:val="double" w:sz="4" w:space="0" w:color="auto"/>
            </w:tcBorders>
            <w:vAlign w:val="bottom"/>
          </w:tcPr>
          <w:p w14:paraId="07D63F63" w14:textId="77777777" w:rsidR="00D26597" w:rsidRPr="00681C6F" w:rsidRDefault="00D26597" w:rsidP="00EE36F6">
            <w:pPr>
              <w:keepNext/>
              <w:keepLines/>
              <w:widowControl w:val="0"/>
              <w:spacing w:after="0"/>
              <w:jc w:val="center"/>
              <w:rPr>
                <w:sz w:val="20"/>
                <w:szCs w:val="20"/>
              </w:rPr>
            </w:pPr>
            <w:r>
              <w:rPr>
                <w:sz w:val="20"/>
                <w:szCs w:val="20"/>
              </w:rPr>
              <w:t>700</w:t>
            </w:r>
          </w:p>
        </w:tc>
        <w:tc>
          <w:tcPr>
            <w:tcW w:w="1368" w:type="dxa"/>
            <w:tcBorders>
              <w:top w:val="double" w:sz="4" w:space="0" w:color="auto"/>
            </w:tcBorders>
            <w:vAlign w:val="bottom"/>
          </w:tcPr>
          <w:p w14:paraId="414A804C" w14:textId="77777777" w:rsidR="00D26597" w:rsidRPr="00681C6F" w:rsidRDefault="00D26597" w:rsidP="00EE36F6">
            <w:pPr>
              <w:keepNext/>
              <w:keepLines/>
              <w:widowControl w:val="0"/>
              <w:spacing w:after="0"/>
              <w:jc w:val="center"/>
              <w:rPr>
                <w:sz w:val="20"/>
                <w:szCs w:val="20"/>
              </w:rPr>
            </w:pPr>
            <w:r w:rsidRPr="00681C6F">
              <w:rPr>
                <w:sz w:val="20"/>
                <w:szCs w:val="20"/>
              </w:rPr>
              <w:t>2.98</w:t>
            </w:r>
          </w:p>
        </w:tc>
        <w:tc>
          <w:tcPr>
            <w:tcW w:w="1014" w:type="dxa"/>
            <w:tcBorders>
              <w:top w:val="double" w:sz="4" w:space="0" w:color="auto"/>
            </w:tcBorders>
            <w:vAlign w:val="bottom"/>
          </w:tcPr>
          <w:p w14:paraId="6228BA73" w14:textId="77777777" w:rsidR="00D26597" w:rsidRPr="00681C6F" w:rsidRDefault="00D26597" w:rsidP="00EE36F6">
            <w:pPr>
              <w:keepNext/>
              <w:keepLines/>
              <w:widowControl w:val="0"/>
              <w:spacing w:after="0"/>
              <w:jc w:val="center"/>
              <w:rPr>
                <w:sz w:val="20"/>
                <w:szCs w:val="20"/>
              </w:rPr>
            </w:pPr>
            <w:r w:rsidRPr="00681C6F">
              <w:rPr>
                <w:sz w:val="20"/>
                <w:szCs w:val="20"/>
              </w:rPr>
              <w:t>2.16</w:t>
            </w:r>
          </w:p>
        </w:tc>
        <w:tc>
          <w:tcPr>
            <w:tcW w:w="1170" w:type="dxa"/>
            <w:tcBorders>
              <w:top w:val="double" w:sz="4" w:space="0" w:color="auto"/>
            </w:tcBorders>
            <w:vAlign w:val="bottom"/>
          </w:tcPr>
          <w:p w14:paraId="4F85BB9F" w14:textId="77777777" w:rsidR="00D26597" w:rsidRPr="00681C6F" w:rsidRDefault="00D26597" w:rsidP="00EE36F6">
            <w:pPr>
              <w:keepNext/>
              <w:keepLines/>
              <w:widowControl w:val="0"/>
              <w:spacing w:after="0"/>
              <w:jc w:val="center"/>
              <w:rPr>
                <w:sz w:val="20"/>
                <w:szCs w:val="20"/>
              </w:rPr>
            </w:pPr>
            <w:r w:rsidRPr="00681C6F">
              <w:rPr>
                <w:sz w:val="20"/>
                <w:szCs w:val="20"/>
              </w:rPr>
              <w:t>1.38</w:t>
            </w:r>
          </w:p>
        </w:tc>
        <w:tc>
          <w:tcPr>
            <w:tcW w:w="1465" w:type="dxa"/>
            <w:tcBorders>
              <w:top w:val="double" w:sz="4" w:space="0" w:color="auto"/>
            </w:tcBorders>
            <w:vAlign w:val="bottom"/>
          </w:tcPr>
          <w:p w14:paraId="587BA78A" w14:textId="77777777" w:rsidR="00D26597" w:rsidRPr="00681C6F" w:rsidRDefault="00D26597" w:rsidP="00EE36F6">
            <w:pPr>
              <w:keepNext/>
              <w:keepLines/>
              <w:widowControl w:val="0"/>
              <w:spacing w:after="0"/>
              <w:jc w:val="center"/>
              <w:rPr>
                <w:sz w:val="20"/>
                <w:szCs w:val="20"/>
              </w:rPr>
            </w:pPr>
            <w:r w:rsidRPr="00681C6F">
              <w:rPr>
                <w:sz w:val="20"/>
                <w:szCs w:val="20"/>
              </w:rPr>
              <w:t>515</w:t>
            </w:r>
          </w:p>
        </w:tc>
      </w:tr>
      <w:tr w:rsidR="00D26597" w14:paraId="32EDD948" w14:textId="77777777" w:rsidTr="00EE36F6">
        <w:trPr>
          <w:trHeight w:val="288"/>
          <w:jc w:val="center"/>
        </w:trPr>
        <w:tc>
          <w:tcPr>
            <w:tcW w:w="0" w:type="auto"/>
            <w:vAlign w:val="center"/>
          </w:tcPr>
          <w:p w14:paraId="4E8E97D3" w14:textId="77777777" w:rsidR="00D26597" w:rsidRPr="007F6712" w:rsidRDefault="00D26597" w:rsidP="00EE36F6">
            <w:pPr>
              <w:keepNext/>
              <w:keepLines/>
              <w:widowControl w:val="0"/>
              <w:spacing w:after="0"/>
              <w:jc w:val="left"/>
              <w:rPr>
                <w:sz w:val="20"/>
                <w:szCs w:val="20"/>
              </w:rPr>
            </w:pPr>
            <w:r>
              <w:rPr>
                <w:sz w:val="20"/>
                <w:szCs w:val="20"/>
              </w:rPr>
              <w:t>Bedroom</w:t>
            </w:r>
          </w:p>
        </w:tc>
        <w:tc>
          <w:tcPr>
            <w:tcW w:w="975" w:type="dxa"/>
            <w:vAlign w:val="bottom"/>
          </w:tcPr>
          <w:p w14:paraId="4F635836" w14:textId="77777777" w:rsidR="00D26597" w:rsidRPr="00122D14" w:rsidRDefault="00D26597" w:rsidP="00EE36F6">
            <w:pPr>
              <w:keepNext/>
              <w:keepLines/>
              <w:widowControl w:val="0"/>
              <w:spacing w:after="0"/>
              <w:jc w:val="center"/>
              <w:rPr>
                <w:sz w:val="20"/>
                <w:szCs w:val="20"/>
              </w:rPr>
            </w:pPr>
            <w:r>
              <w:rPr>
                <w:sz w:val="20"/>
                <w:szCs w:val="20"/>
              </w:rPr>
              <w:t>0.7</w:t>
            </w:r>
          </w:p>
        </w:tc>
        <w:tc>
          <w:tcPr>
            <w:tcW w:w="1128" w:type="dxa"/>
            <w:vAlign w:val="bottom"/>
          </w:tcPr>
          <w:p w14:paraId="313BF24D" w14:textId="77777777" w:rsidR="00D26597" w:rsidRPr="00681C6F" w:rsidRDefault="00D26597" w:rsidP="00EE36F6">
            <w:pPr>
              <w:keepNext/>
              <w:keepLines/>
              <w:widowControl w:val="0"/>
              <w:spacing w:after="0"/>
              <w:jc w:val="center"/>
              <w:rPr>
                <w:sz w:val="20"/>
                <w:szCs w:val="20"/>
              </w:rPr>
            </w:pPr>
            <w:r>
              <w:rPr>
                <w:sz w:val="20"/>
                <w:szCs w:val="20"/>
              </w:rPr>
              <w:t>913</w:t>
            </w:r>
          </w:p>
        </w:tc>
        <w:tc>
          <w:tcPr>
            <w:tcW w:w="1368" w:type="dxa"/>
            <w:vAlign w:val="bottom"/>
          </w:tcPr>
          <w:p w14:paraId="63CB2FEA" w14:textId="77777777" w:rsidR="00D26597" w:rsidRPr="00681C6F" w:rsidRDefault="00D26597" w:rsidP="00EE36F6">
            <w:pPr>
              <w:keepNext/>
              <w:keepLines/>
              <w:widowControl w:val="0"/>
              <w:spacing w:after="0"/>
              <w:jc w:val="center"/>
              <w:rPr>
                <w:sz w:val="20"/>
                <w:szCs w:val="20"/>
              </w:rPr>
            </w:pPr>
            <w:r w:rsidRPr="00681C6F">
              <w:rPr>
                <w:sz w:val="20"/>
                <w:szCs w:val="20"/>
              </w:rPr>
              <w:t>2.78</w:t>
            </w:r>
          </w:p>
        </w:tc>
        <w:tc>
          <w:tcPr>
            <w:tcW w:w="1014" w:type="dxa"/>
            <w:vAlign w:val="bottom"/>
          </w:tcPr>
          <w:p w14:paraId="04FA09D7" w14:textId="77777777" w:rsidR="00D26597" w:rsidRPr="00681C6F" w:rsidRDefault="00D26597" w:rsidP="00EE36F6">
            <w:pPr>
              <w:keepNext/>
              <w:keepLines/>
              <w:widowControl w:val="0"/>
              <w:spacing w:after="0"/>
              <w:jc w:val="center"/>
              <w:rPr>
                <w:sz w:val="20"/>
                <w:szCs w:val="20"/>
              </w:rPr>
            </w:pPr>
            <w:r w:rsidRPr="00681C6F">
              <w:rPr>
                <w:sz w:val="20"/>
                <w:szCs w:val="20"/>
              </w:rPr>
              <w:t>2.42</w:t>
            </w:r>
          </w:p>
        </w:tc>
        <w:tc>
          <w:tcPr>
            <w:tcW w:w="1170" w:type="dxa"/>
            <w:vAlign w:val="bottom"/>
          </w:tcPr>
          <w:p w14:paraId="07582AD1" w14:textId="77777777" w:rsidR="00D26597" w:rsidRPr="00681C6F" w:rsidRDefault="00D26597" w:rsidP="00EE36F6">
            <w:pPr>
              <w:keepNext/>
              <w:keepLines/>
              <w:widowControl w:val="0"/>
              <w:spacing w:after="0"/>
              <w:jc w:val="center"/>
              <w:rPr>
                <w:sz w:val="20"/>
                <w:szCs w:val="20"/>
              </w:rPr>
            </w:pPr>
            <w:r w:rsidRPr="00681C6F">
              <w:rPr>
                <w:sz w:val="20"/>
                <w:szCs w:val="20"/>
              </w:rPr>
              <w:t>1.15</w:t>
            </w:r>
          </w:p>
        </w:tc>
        <w:tc>
          <w:tcPr>
            <w:tcW w:w="1465" w:type="dxa"/>
            <w:vAlign w:val="bottom"/>
          </w:tcPr>
          <w:p w14:paraId="5C6F3FC2" w14:textId="77777777" w:rsidR="00D26597" w:rsidRPr="00681C6F" w:rsidRDefault="00D26597" w:rsidP="00EE36F6">
            <w:pPr>
              <w:keepNext/>
              <w:keepLines/>
              <w:widowControl w:val="0"/>
              <w:spacing w:after="0"/>
              <w:jc w:val="center"/>
              <w:rPr>
                <w:sz w:val="20"/>
                <w:szCs w:val="20"/>
              </w:rPr>
            </w:pPr>
            <w:r w:rsidRPr="00681C6F">
              <w:rPr>
                <w:sz w:val="20"/>
                <w:szCs w:val="20"/>
              </w:rPr>
              <w:t>358</w:t>
            </w:r>
          </w:p>
        </w:tc>
      </w:tr>
      <w:tr w:rsidR="00D26597" w14:paraId="03EF6C03" w14:textId="77777777" w:rsidTr="00EE36F6">
        <w:trPr>
          <w:trHeight w:val="288"/>
          <w:jc w:val="center"/>
        </w:trPr>
        <w:tc>
          <w:tcPr>
            <w:tcW w:w="0" w:type="auto"/>
            <w:vAlign w:val="center"/>
          </w:tcPr>
          <w:p w14:paraId="69B576E5" w14:textId="77777777" w:rsidR="00D26597" w:rsidRPr="00122D14" w:rsidRDefault="00D26597" w:rsidP="00EE36F6">
            <w:pPr>
              <w:keepNext/>
              <w:keepLines/>
              <w:widowControl w:val="0"/>
              <w:spacing w:after="0"/>
              <w:jc w:val="left"/>
              <w:rPr>
                <w:sz w:val="20"/>
                <w:szCs w:val="20"/>
              </w:rPr>
            </w:pPr>
            <w:r>
              <w:rPr>
                <w:sz w:val="20"/>
                <w:szCs w:val="20"/>
              </w:rPr>
              <w:t>Dining Room</w:t>
            </w:r>
          </w:p>
        </w:tc>
        <w:tc>
          <w:tcPr>
            <w:tcW w:w="975" w:type="dxa"/>
            <w:vAlign w:val="bottom"/>
          </w:tcPr>
          <w:p w14:paraId="719F23ED" w14:textId="77777777" w:rsidR="00D26597" w:rsidRPr="00122D14" w:rsidRDefault="00D26597" w:rsidP="00EE36F6">
            <w:pPr>
              <w:keepNext/>
              <w:keepLines/>
              <w:widowControl w:val="0"/>
              <w:spacing w:after="0"/>
              <w:jc w:val="center"/>
              <w:rPr>
                <w:sz w:val="20"/>
                <w:szCs w:val="20"/>
              </w:rPr>
            </w:pPr>
            <w:r>
              <w:rPr>
                <w:sz w:val="20"/>
                <w:szCs w:val="20"/>
              </w:rPr>
              <w:t>0.7</w:t>
            </w:r>
          </w:p>
        </w:tc>
        <w:tc>
          <w:tcPr>
            <w:tcW w:w="1128" w:type="dxa"/>
            <w:vAlign w:val="bottom"/>
          </w:tcPr>
          <w:p w14:paraId="01323B27" w14:textId="77777777" w:rsidR="00D26597" w:rsidRPr="00681C6F" w:rsidRDefault="00D26597" w:rsidP="00EE36F6">
            <w:pPr>
              <w:keepNext/>
              <w:keepLines/>
              <w:widowControl w:val="0"/>
              <w:spacing w:after="0"/>
              <w:jc w:val="center"/>
              <w:rPr>
                <w:sz w:val="20"/>
                <w:szCs w:val="20"/>
              </w:rPr>
            </w:pPr>
            <w:r>
              <w:rPr>
                <w:sz w:val="20"/>
                <w:szCs w:val="20"/>
              </w:rPr>
              <w:t>401</w:t>
            </w:r>
          </w:p>
        </w:tc>
        <w:tc>
          <w:tcPr>
            <w:tcW w:w="1368" w:type="dxa"/>
            <w:vAlign w:val="bottom"/>
          </w:tcPr>
          <w:p w14:paraId="7F140AF9" w14:textId="77777777" w:rsidR="00D26597" w:rsidRPr="00681C6F" w:rsidRDefault="00D26597" w:rsidP="00EE36F6">
            <w:pPr>
              <w:keepNext/>
              <w:keepLines/>
              <w:widowControl w:val="0"/>
              <w:spacing w:after="0"/>
              <w:jc w:val="center"/>
              <w:rPr>
                <w:sz w:val="20"/>
                <w:szCs w:val="20"/>
              </w:rPr>
            </w:pPr>
            <w:r w:rsidRPr="00681C6F">
              <w:rPr>
                <w:sz w:val="20"/>
                <w:szCs w:val="20"/>
              </w:rPr>
              <w:t>3.43</w:t>
            </w:r>
          </w:p>
        </w:tc>
        <w:tc>
          <w:tcPr>
            <w:tcW w:w="1014" w:type="dxa"/>
            <w:vAlign w:val="bottom"/>
          </w:tcPr>
          <w:p w14:paraId="3EF6016C" w14:textId="77777777" w:rsidR="00D26597" w:rsidRPr="00681C6F" w:rsidRDefault="00D26597" w:rsidP="00EE36F6">
            <w:pPr>
              <w:keepNext/>
              <w:keepLines/>
              <w:widowControl w:val="0"/>
              <w:spacing w:after="0"/>
              <w:jc w:val="center"/>
              <w:rPr>
                <w:sz w:val="20"/>
                <w:szCs w:val="20"/>
              </w:rPr>
            </w:pPr>
            <w:r w:rsidRPr="00681C6F">
              <w:rPr>
                <w:sz w:val="20"/>
                <w:szCs w:val="20"/>
              </w:rPr>
              <w:t>3.13</w:t>
            </w:r>
          </w:p>
        </w:tc>
        <w:tc>
          <w:tcPr>
            <w:tcW w:w="1170" w:type="dxa"/>
            <w:vAlign w:val="bottom"/>
          </w:tcPr>
          <w:p w14:paraId="7EA16120" w14:textId="77777777" w:rsidR="00D26597" w:rsidRPr="00681C6F" w:rsidRDefault="00D26597" w:rsidP="00EE36F6">
            <w:pPr>
              <w:keepNext/>
              <w:keepLines/>
              <w:widowControl w:val="0"/>
              <w:spacing w:after="0"/>
              <w:jc w:val="center"/>
              <w:rPr>
                <w:sz w:val="20"/>
                <w:szCs w:val="20"/>
              </w:rPr>
            </w:pPr>
            <w:r w:rsidRPr="00681C6F">
              <w:rPr>
                <w:sz w:val="20"/>
                <w:szCs w:val="20"/>
              </w:rPr>
              <w:t>1.10</w:t>
            </w:r>
          </w:p>
        </w:tc>
        <w:tc>
          <w:tcPr>
            <w:tcW w:w="1465" w:type="dxa"/>
            <w:vAlign w:val="bottom"/>
          </w:tcPr>
          <w:p w14:paraId="1018011D" w14:textId="77777777" w:rsidR="00D26597" w:rsidRPr="00681C6F" w:rsidRDefault="00D26597" w:rsidP="00EE36F6">
            <w:pPr>
              <w:keepNext/>
              <w:keepLines/>
              <w:widowControl w:val="0"/>
              <w:spacing w:after="0"/>
              <w:jc w:val="center"/>
              <w:rPr>
                <w:sz w:val="20"/>
                <w:szCs w:val="20"/>
              </w:rPr>
            </w:pPr>
            <w:r w:rsidRPr="00681C6F">
              <w:rPr>
                <w:sz w:val="20"/>
                <w:szCs w:val="20"/>
              </w:rPr>
              <w:t>327</w:t>
            </w:r>
          </w:p>
        </w:tc>
      </w:tr>
      <w:tr w:rsidR="00D26597" w14:paraId="15C53F3A" w14:textId="77777777" w:rsidTr="00EE36F6">
        <w:trPr>
          <w:trHeight w:val="288"/>
          <w:jc w:val="center"/>
        </w:trPr>
        <w:tc>
          <w:tcPr>
            <w:tcW w:w="0" w:type="auto"/>
            <w:vAlign w:val="center"/>
          </w:tcPr>
          <w:p w14:paraId="130F6497" w14:textId="77777777" w:rsidR="00D26597" w:rsidRPr="00122D14" w:rsidRDefault="00D26597" w:rsidP="00EE36F6">
            <w:pPr>
              <w:keepNext/>
              <w:keepLines/>
              <w:widowControl w:val="0"/>
              <w:spacing w:after="0"/>
              <w:jc w:val="left"/>
              <w:rPr>
                <w:sz w:val="20"/>
                <w:szCs w:val="20"/>
              </w:rPr>
            </w:pPr>
            <w:r>
              <w:rPr>
                <w:sz w:val="20"/>
                <w:szCs w:val="20"/>
              </w:rPr>
              <w:t>Exterior</w:t>
            </w:r>
          </w:p>
        </w:tc>
        <w:tc>
          <w:tcPr>
            <w:tcW w:w="975" w:type="dxa"/>
            <w:vAlign w:val="bottom"/>
          </w:tcPr>
          <w:p w14:paraId="5092C2DB" w14:textId="77777777" w:rsidR="00D26597" w:rsidRPr="00122D14" w:rsidRDefault="00D26597" w:rsidP="00EE36F6">
            <w:pPr>
              <w:keepNext/>
              <w:keepLines/>
              <w:widowControl w:val="0"/>
              <w:spacing w:after="0"/>
              <w:jc w:val="center"/>
              <w:rPr>
                <w:sz w:val="20"/>
                <w:szCs w:val="20"/>
              </w:rPr>
            </w:pPr>
            <w:r>
              <w:rPr>
                <w:sz w:val="20"/>
                <w:szCs w:val="20"/>
              </w:rPr>
              <w:t>0.7</w:t>
            </w:r>
          </w:p>
        </w:tc>
        <w:tc>
          <w:tcPr>
            <w:tcW w:w="1128" w:type="dxa"/>
            <w:vAlign w:val="bottom"/>
          </w:tcPr>
          <w:p w14:paraId="294A28C5" w14:textId="77777777" w:rsidR="00D26597" w:rsidRPr="00681C6F" w:rsidRDefault="00D26597" w:rsidP="00EE36F6">
            <w:pPr>
              <w:keepNext/>
              <w:keepLines/>
              <w:widowControl w:val="0"/>
              <w:spacing w:after="0"/>
              <w:jc w:val="center"/>
              <w:rPr>
                <w:sz w:val="20"/>
                <w:szCs w:val="20"/>
              </w:rPr>
            </w:pPr>
            <w:r>
              <w:rPr>
                <w:sz w:val="20"/>
                <w:szCs w:val="20"/>
              </w:rPr>
              <w:t>184</w:t>
            </w:r>
          </w:p>
        </w:tc>
        <w:tc>
          <w:tcPr>
            <w:tcW w:w="1368" w:type="dxa"/>
            <w:vAlign w:val="bottom"/>
          </w:tcPr>
          <w:p w14:paraId="1D0AE5E9" w14:textId="77777777" w:rsidR="00D26597" w:rsidRPr="00681C6F" w:rsidRDefault="00D26597" w:rsidP="00EE36F6">
            <w:pPr>
              <w:keepNext/>
              <w:keepLines/>
              <w:widowControl w:val="0"/>
              <w:spacing w:after="0"/>
              <w:jc w:val="center"/>
              <w:rPr>
                <w:sz w:val="20"/>
                <w:szCs w:val="20"/>
              </w:rPr>
            </w:pPr>
            <w:r w:rsidRPr="00681C6F">
              <w:rPr>
                <w:sz w:val="20"/>
                <w:szCs w:val="20"/>
              </w:rPr>
              <w:t>4.52</w:t>
            </w:r>
          </w:p>
        </w:tc>
        <w:tc>
          <w:tcPr>
            <w:tcW w:w="1014" w:type="dxa"/>
            <w:vAlign w:val="bottom"/>
          </w:tcPr>
          <w:p w14:paraId="4622D50A" w14:textId="77777777" w:rsidR="00D26597" w:rsidRPr="00681C6F" w:rsidRDefault="00D26597" w:rsidP="00EE36F6">
            <w:pPr>
              <w:keepNext/>
              <w:keepLines/>
              <w:widowControl w:val="0"/>
              <w:spacing w:after="0"/>
              <w:jc w:val="center"/>
              <w:rPr>
                <w:sz w:val="20"/>
                <w:szCs w:val="20"/>
              </w:rPr>
            </w:pPr>
            <w:r w:rsidRPr="00681C6F">
              <w:rPr>
                <w:sz w:val="20"/>
                <w:szCs w:val="20"/>
              </w:rPr>
              <w:t>5.08</w:t>
            </w:r>
          </w:p>
        </w:tc>
        <w:tc>
          <w:tcPr>
            <w:tcW w:w="1170" w:type="dxa"/>
            <w:vAlign w:val="bottom"/>
          </w:tcPr>
          <w:p w14:paraId="4153BFB8" w14:textId="77777777" w:rsidR="00D26597" w:rsidRPr="00681C6F" w:rsidRDefault="00D26597" w:rsidP="00EE36F6">
            <w:pPr>
              <w:keepNext/>
              <w:keepLines/>
              <w:widowControl w:val="0"/>
              <w:spacing w:after="0"/>
              <w:jc w:val="center"/>
              <w:rPr>
                <w:sz w:val="20"/>
                <w:szCs w:val="20"/>
              </w:rPr>
            </w:pPr>
            <w:r w:rsidRPr="00681C6F">
              <w:rPr>
                <w:sz w:val="20"/>
                <w:szCs w:val="20"/>
              </w:rPr>
              <w:t>0.89</w:t>
            </w:r>
          </w:p>
        </w:tc>
        <w:tc>
          <w:tcPr>
            <w:tcW w:w="1465" w:type="dxa"/>
            <w:vAlign w:val="bottom"/>
          </w:tcPr>
          <w:p w14:paraId="44EEBC93" w14:textId="77777777" w:rsidR="00D26597" w:rsidRPr="00681C6F" w:rsidRDefault="00D26597" w:rsidP="00EE36F6">
            <w:pPr>
              <w:keepNext/>
              <w:keepLines/>
              <w:widowControl w:val="0"/>
              <w:spacing w:after="0"/>
              <w:jc w:val="center"/>
              <w:rPr>
                <w:sz w:val="20"/>
                <w:szCs w:val="20"/>
              </w:rPr>
            </w:pPr>
            <w:r w:rsidRPr="00681C6F">
              <w:rPr>
                <w:sz w:val="20"/>
                <w:szCs w:val="20"/>
              </w:rPr>
              <w:t>214</w:t>
            </w:r>
          </w:p>
        </w:tc>
      </w:tr>
      <w:tr w:rsidR="00D26597" w14:paraId="10DDF7E6" w14:textId="77777777" w:rsidTr="00EE36F6">
        <w:trPr>
          <w:trHeight w:val="288"/>
          <w:jc w:val="center"/>
        </w:trPr>
        <w:tc>
          <w:tcPr>
            <w:tcW w:w="0" w:type="auto"/>
            <w:vAlign w:val="center"/>
          </w:tcPr>
          <w:p w14:paraId="4B175628" w14:textId="77777777" w:rsidR="00D26597" w:rsidRPr="007F6712" w:rsidRDefault="00D26597" w:rsidP="00EE36F6">
            <w:pPr>
              <w:keepNext/>
              <w:keepLines/>
              <w:widowControl w:val="0"/>
              <w:spacing w:after="0"/>
              <w:jc w:val="left"/>
              <w:rPr>
                <w:sz w:val="20"/>
                <w:szCs w:val="20"/>
              </w:rPr>
            </w:pPr>
            <w:r>
              <w:rPr>
                <w:sz w:val="20"/>
                <w:szCs w:val="20"/>
              </w:rPr>
              <w:t>Kitchen</w:t>
            </w:r>
          </w:p>
        </w:tc>
        <w:tc>
          <w:tcPr>
            <w:tcW w:w="975" w:type="dxa"/>
            <w:vAlign w:val="bottom"/>
          </w:tcPr>
          <w:p w14:paraId="59511E50" w14:textId="77777777" w:rsidR="00D26597" w:rsidRPr="00122D14" w:rsidRDefault="00D26597" w:rsidP="00EE36F6">
            <w:pPr>
              <w:keepNext/>
              <w:keepLines/>
              <w:widowControl w:val="0"/>
              <w:spacing w:after="0"/>
              <w:jc w:val="center"/>
              <w:rPr>
                <w:sz w:val="20"/>
                <w:szCs w:val="20"/>
              </w:rPr>
            </w:pPr>
            <w:r>
              <w:rPr>
                <w:sz w:val="20"/>
                <w:szCs w:val="20"/>
              </w:rPr>
              <w:t>0.7</w:t>
            </w:r>
          </w:p>
        </w:tc>
        <w:tc>
          <w:tcPr>
            <w:tcW w:w="1128" w:type="dxa"/>
            <w:vAlign w:val="bottom"/>
          </w:tcPr>
          <w:p w14:paraId="1804BE7A" w14:textId="77777777" w:rsidR="00D26597" w:rsidRPr="00681C6F" w:rsidRDefault="00D26597" w:rsidP="00EE36F6">
            <w:pPr>
              <w:keepNext/>
              <w:keepLines/>
              <w:widowControl w:val="0"/>
              <w:spacing w:after="0"/>
              <w:jc w:val="center"/>
              <w:rPr>
                <w:sz w:val="20"/>
                <w:szCs w:val="20"/>
              </w:rPr>
            </w:pPr>
            <w:r>
              <w:rPr>
                <w:sz w:val="20"/>
                <w:szCs w:val="20"/>
              </w:rPr>
              <w:t>751</w:t>
            </w:r>
          </w:p>
        </w:tc>
        <w:tc>
          <w:tcPr>
            <w:tcW w:w="1368" w:type="dxa"/>
            <w:vAlign w:val="bottom"/>
          </w:tcPr>
          <w:p w14:paraId="090C18E1" w14:textId="77777777" w:rsidR="00D26597" w:rsidRPr="00681C6F" w:rsidRDefault="00D26597" w:rsidP="00EE36F6">
            <w:pPr>
              <w:keepNext/>
              <w:keepLines/>
              <w:widowControl w:val="0"/>
              <w:spacing w:after="0"/>
              <w:jc w:val="center"/>
              <w:rPr>
                <w:sz w:val="20"/>
                <w:szCs w:val="20"/>
              </w:rPr>
            </w:pPr>
            <w:r w:rsidRPr="00681C6F">
              <w:rPr>
                <w:sz w:val="20"/>
                <w:szCs w:val="20"/>
              </w:rPr>
              <w:t>4.26</w:t>
            </w:r>
          </w:p>
        </w:tc>
        <w:tc>
          <w:tcPr>
            <w:tcW w:w="1014" w:type="dxa"/>
            <w:vAlign w:val="bottom"/>
          </w:tcPr>
          <w:p w14:paraId="302318F3" w14:textId="77777777" w:rsidR="00D26597" w:rsidRPr="00681C6F" w:rsidRDefault="00D26597" w:rsidP="00EE36F6">
            <w:pPr>
              <w:keepNext/>
              <w:keepLines/>
              <w:widowControl w:val="0"/>
              <w:spacing w:after="0"/>
              <w:jc w:val="center"/>
              <w:rPr>
                <w:sz w:val="20"/>
                <w:szCs w:val="20"/>
              </w:rPr>
            </w:pPr>
            <w:r w:rsidRPr="00681C6F">
              <w:rPr>
                <w:sz w:val="20"/>
                <w:szCs w:val="20"/>
              </w:rPr>
              <w:t>4.59</w:t>
            </w:r>
          </w:p>
        </w:tc>
        <w:tc>
          <w:tcPr>
            <w:tcW w:w="1170" w:type="dxa"/>
            <w:vAlign w:val="bottom"/>
          </w:tcPr>
          <w:p w14:paraId="4D80F85F" w14:textId="77777777" w:rsidR="00D26597" w:rsidRPr="00681C6F" w:rsidRDefault="00D26597" w:rsidP="00EE36F6">
            <w:pPr>
              <w:keepNext/>
              <w:keepLines/>
              <w:widowControl w:val="0"/>
              <w:spacing w:after="0"/>
              <w:jc w:val="center"/>
              <w:rPr>
                <w:sz w:val="20"/>
                <w:szCs w:val="20"/>
              </w:rPr>
            </w:pPr>
            <w:r w:rsidRPr="00681C6F">
              <w:rPr>
                <w:sz w:val="20"/>
                <w:szCs w:val="20"/>
              </w:rPr>
              <w:t>0.93</w:t>
            </w:r>
          </w:p>
        </w:tc>
        <w:tc>
          <w:tcPr>
            <w:tcW w:w="1465" w:type="dxa"/>
            <w:vAlign w:val="bottom"/>
          </w:tcPr>
          <w:p w14:paraId="67C52309" w14:textId="77777777" w:rsidR="00D26597" w:rsidRPr="00681C6F" w:rsidRDefault="00D26597" w:rsidP="00EE36F6">
            <w:pPr>
              <w:keepNext/>
              <w:keepLines/>
              <w:widowControl w:val="0"/>
              <w:spacing w:after="0"/>
              <w:jc w:val="center"/>
              <w:rPr>
                <w:sz w:val="20"/>
                <w:szCs w:val="20"/>
              </w:rPr>
            </w:pPr>
            <w:r w:rsidRPr="00681C6F">
              <w:rPr>
                <w:sz w:val="20"/>
                <w:szCs w:val="20"/>
              </w:rPr>
              <w:t>233</w:t>
            </w:r>
          </w:p>
        </w:tc>
      </w:tr>
      <w:tr w:rsidR="00D26597" w14:paraId="11A3CAD6" w14:textId="77777777" w:rsidTr="00EE36F6">
        <w:trPr>
          <w:trHeight w:val="288"/>
          <w:jc w:val="center"/>
        </w:trPr>
        <w:tc>
          <w:tcPr>
            <w:tcW w:w="0" w:type="auto"/>
            <w:vAlign w:val="center"/>
          </w:tcPr>
          <w:p w14:paraId="2E7BEE0D" w14:textId="77777777" w:rsidR="00D26597" w:rsidRPr="00122D14" w:rsidRDefault="00D26597" w:rsidP="00EE36F6">
            <w:pPr>
              <w:keepNext/>
              <w:keepLines/>
              <w:widowControl w:val="0"/>
              <w:spacing w:after="0"/>
              <w:jc w:val="left"/>
              <w:rPr>
                <w:sz w:val="20"/>
                <w:szCs w:val="20"/>
              </w:rPr>
            </w:pPr>
            <w:r>
              <w:rPr>
                <w:sz w:val="20"/>
                <w:szCs w:val="20"/>
              </w:rPr>
              <w:t>Living Space</w:t>
            </w:r>
          </w:p>
        </w:tc>
        <w:tc>
          <w:tcPr>
            <w:tcW w:w="975" w:type="dxa"/>
            <w:vAlign w:val="bottom"/>
          </w:tcPr>
          <w:p w14:paraId="636824BD" w14:textId="77777777" w:rsidR="00D26597" w:rsidRPr="00122D14" w:rsidRDefault="00D26597" w:rsidP="00EE36F6">
            <w:pPr>
              <w:keepNext/>
              <w:keepLines/>
              <w:widowControl w:val="0"/>
              <w:spacing w:after="0"/>
              <w:jc w:val="center"/>
              <w:rPr>
                <w:sz w:val="20"/>
                <w:szCs w:val="20"/>
              </w:rPr>
            </w:pPr>
            <w:r>
              <w:rPr>
                <w:sz w:val="20"/>
                <w:szCs w:val="20"/>
              </w:rPr>
              <w:t>0.7</w:t>
            </w:r>
          </w:p>
        </w:tc>
        <w:tc>
          <w:tcPr>
            <w:tcW w:w="1128" w:type="dxa"/>
            <w:vAlign w:val="bottom"/>
          </w:tcPr>
          <w:p w14:paraId="2D565375" w14:textId="77777777" w:rsidR="00D26597" w:rsidRPr="00681C6F" w:rsidRDefault="00D26597" w:rsidP="00EE36F6">
            <w:pPr>
              <w:keepNext/>
              <w:keepLines/>
              <w:widowControl w:val="0"/>
              <w:spacing w:after="0"/>
              <w:jc w:val="center"/>
              <w:rPr>
                <w:sz w:val="20"/>
                <w:szCs w:val="20"/>
              </w:rPr>
            </w:pPr>
            <w:r>
              <w:rPr>
                <w:sz w:val="20"/>
                <w:szCs w:val="20"/>
              </w:rPr>
              <w:t>742</w:t>
            </w:r>
          </w:p>
        </w:tc>
        <w:tc>
          <w:tcPr>
            <w:tcW w:w="1368" w:type="dxa"/>
            <w:vAlign w:val="bottom"/>
          </w:tcPr>
          <w:p w14:paraId="63CC7F73" w14:textId="77777777" w:rsidR="00D26597" w:rsidRPr="00681C6F" w:rsidRDefault="00D26597" w:rsidP="00EE36F6">
            <w:pPr>
              <w:keepNext/>
              <w:keepLines/>
              <w:widowControl w:val="0"/>
              <w:spacing w:after="0"/>
              <w:jc w:val="center"/>
              <w:rPr>
                <w:sz w:val="20"/>
                <w:szCs w:val="20"/>
              </w:rPr>
            </w:pPr>
            <w:r w:rsidRPr="00681C6F">
              <w:rPr>
                <w:sz w:val="20"/>
                <w:szCs w:val="20"/>
              </w:rPr>
              <w:t>3.59</w:t>
            </w:r>
          </w:p>
        </w:tc>
        <w:tc>
          <w:tcPr>
            <w:tcW w:w="1014" w:type="dxa"/>
            <w:vAlign w:val="bottom"/>
          </w:tcPr>
          <w:p w14:paraId="374257B6" w14:textId="77777777" w:rsidR="00D26597" w:rsidRPr="00681C6F" w:rsidRDefault="00D26597" w:rsidP="00EE36F6">
            <w:pPr>
              <w:keepNext/>
              <w:keepLines/>
              <w:widowControl w:val="0"/>
              <w:spacing w:after="0"/>
              <w:jc w:val="center"/>
              <w:rPr>
                <w:sz w:val="20"/>
                <w:szCs w:val="20"/>
              </w:rPr>
            </w:pPr>
            <w:r w:rsidRPr="00681C6F">
              <w:rPr>
                <w:sz w:val="20"/>
                <w:szCs w:val="20"/>
              </w:rPr>
              <w:t>3.45</w:t>
            </w:r>
          </w:p>
        </w:tc>
        <w:tc>
          <w:tcPr>
            <w:tcW w:w="1170" w:type="dxa"/>
            <w:vAlign w:val="bottom"/>
          </w:tcPr>
          <w:p w14:paraId="072BC167" w14:textId="77777777" w:rsidR="00D26597" w:rsidRPr="00681C6F" w:rsidRDefault="00D26597" w:rsidP="00EE36F6">
            <w:pPr>
              <w:keepNext/>
              <w:keepLines/>
              <w:widowControl w:val="0"/>
              <w:spacing w:after="0"/>
              <w:jc w:val="center"/>
              <w:rPr>
                <w:sz w:val="20"/>
                <w:szCs w:val="20"/>
              </w:rPr>
            </w:pPr>
            <w:r w:rsidRPr="00681C6F">
              <w:rPr>
                <w:sz w:val="20"/>
                <w:szCs w:val="20"/>
              </w:rPr>
              <w:t>1.04</w:t>
            </w:r>
          </w:p>
        </w:tc>
        <w:tc>
          <w:tcPr>
            <w:tcW w:w="1465" w:type="dxa"/>
            <w:vAlign w:val="bottom"/>
          </w:tcPr>
          <w:p w14:paraId="34A74F8E" w14:textId="77777777" w:rsidR="00D26597" w:rsidRPr="00681C6F" w:rsidRDefault="00D26597" w:rsidP="00EE36F6">
            <w:pPr>
              <w:keepNext/>
              <w:keepLines/>
              <w:widowControl w:val="0"/>
              <w:spacing w:after="0"/>
              <w:jc w:val="center"/>
              <w:rPr>
                <w:sz w:val="20"/>
                <w:szCs w:val="20"/>
              </w:rPr>
            </w:pPr>
            <w:r w:rsidRPr="00681C6F">
              <w:rPr>
                <w:sz w:val="20"/>
                <w:szCs w:val="20"/>
              </w:rPr>
              <w:t>293</w:t>
            </w:r>
          </w:p>
        </w:tc>
      </w:tr>
      <w:tr w:rsidR="00D26597" w14:paraId="1FC16EDB" w14:textId="77777777" w:rsidTr="00EE36F6">
        <w:trPr>
          <w:trHeight w:val="288"/>
          <w:jc w:val="center"/>
        </w:trPr>
        <w:tc>
          <w:tcPr>
            <w:tcW w:w="0" w:type="auto"/>
            <w:vAlign w:val="center"/>
          </w:tcPr>
          <w:p w14:paraId="53A93BD3" w14:textId="77777777" w:rsidR="00D26597" w:rsidRPr="00122D14" w:rsidRDefault="00D26597" w:rsidP="00EE36F6">
            <w:pPr>
              <w:keepLines/>
              <w:spacing w:after="0"/>
              <w:jc w:val="left"/>
              <w:rPr>
                <w:sz w:val="20"/>
                <w:szCs w:val="20"/>
              </w:rPr>
            </w:pPr>
            <w:r>
              <w:rPr>
                <w:sz w:val="20"/>
                <w:szCs w:val="20"/>
              </w:rPr>
              <w:t>Other</w:t>
            </w:r>
          </w:p>
        </w:tc>
        <w:tc>
          <w:tcPr>
            <w:tcW w:w="975" w:type="dxa"/>
            <w:vAlign w:val="bottom"/>
          </w:tcPr>
          <w:p w14:paraId="1E68DD74" w14:textId="77777777" w:rsidR="00D26597" w:rsidRPr="00122D14" w:rsidRDefault="00D26597" w:rsidP="00EE36F6">
            <w:pPr>
              <w:keepLines/>
              <w:spacing w:after="0"/>
              <w:jc w:val="center"/>
              <w:rPr>
                <w:sz w:val="20"/>
                <w:szCs w:val="20"/>
              </w:rPr>
            </w:pPr>
            <w:r>
              <w:rPr>
                <w:sz w:val="20"/>
                <w:szCs w:val="20"/>
              </w:rPr>
              <w:t>1.0</w:t>
            </w:r>
          </w:p>
        </w:tc>
        <w:tc>
          <w:tcPr>
            <w:tcW w:w="1128" w:type="dxa"/>
            <w:vAlign w:val="bottom"/>
          </w:tcPr>
          <w:p w14:paraId="38046FC7" w14:textId="77777777" w:rsidR="00D26597" w:rsidRDefault="00D26597" w:rsidP="00EE36F6">
            <w:pPr>
              <w:keepNext/>
              <w:keepLines/>
              <w:widowControl w:val="0"/>
              <w:spacing w:after="0"/>
              <w:jc w:val="center"/>
              <w:rPr>
                <w:sz w:val="20"/>
                <w:szCs w:val="20"/>
              </w:rPr>
            </w:pPr>
            <w:r>
              <w:rPr>
                <w:sz w:val="20"/>
                <w:szCs w:val="20"/>
              </w:rPr>
              <w:t>951</w:t>
            </w:r>
          </w:p>
        </w:tc>
        <w:tc>
          <w:tcPr>
            <w:tcW w:w="1368" w:type="dxa"/>
            <w:vAlign w:val="bottom"/>
          </w:tcPr>
          <w:p w14:paraId="1D40E775" w14:textId="77777777" w:rsidR="00D26597" w:rsidRPr="00122D14" w:rsidRDefault="00D26597" w:rsidP="00EE36F6">
            <w:pPr>
              <w:keepNext/>
              <w:keepLines/>
              <w:widowControl w:val="0"/>
              <w:spacing w:after="0"/>
              <w:jc w:val="center"/>
              <w:rPr>
                <w:sz w:val="20"/>
                <w:szCs w:val="20"/>
              </w:rPr>
            </w:pPr>
            <w:r>
              <w:rPr>
                <w:sz w:val="20"/>
                <w:szCs w:val="20"/>
              </w:rPr>
              <w:t>2.96</w:t>
            </w:r>
          </w:p>
        </w:tc>
        <w:tc>
          <w:tcPr>
            <w:tcW w:w="1014" w:type="dxa"/>
            <w:vAlign w:val="bottom"/>
          </w:tcPr>
          <w:p w14:paraId="5DFC35E4" w14:textId="77777777" w:rsidR="00D26597" w:rsidRPr="00681C6F" w:rsidRDefault="00D26597" w:rsidP="00EE36F6">
            <w:pPr>
              <w:keepNext/>
              <w:keepLines/>
              <w:widowControl w:val="0"/>
              <w:spacing w:after="0"/>
              <w:jc w:val="center"/>
              <w:rPr>
                <w:sz w:val="20"/>
                <w:szCs w:val="20"/>
              </w:rPr>
            </w:pPr>
            <w:r w:rsidRPr="00681C6F">
              <w:rPr>
                <w:sz w:val="20"/>
                <w:szCs w:val="20"/>
              </w:rPr>
              <w:t>1.85</w:t>
            </w:r>
          </w:p>
        </w:tc>
        <w:tc>
          <w:tcPr>
            <w:tcW w:w="1170" w:type="dxa"/>
            <w:vAlign w:val="bottom"/>
          </w:tcPr>
          <w:p w14:paraId="2FAC431F" w14:textId="77777777" w:rsidR="00D26597" w:rsidRPr="00681C6F" w:rsidRDefault="00D26597" w:rsidP="00EE36F6">
            <w:pPr>
              <w:keepNext/>
              <w:keepLines/>
              <w:widowControl w:val="0"/>
              <w:spacing w:after="0"/>
              <w:jc w:val="center"/>
              <w:rPr>
                <w:sz w:val="20"/>
                <w:szCs w:val="20"/>
              </w:rPr>
            </w:pPr>
            <w:r w:rsidRPr="00681C6F">
              <w:rPr>
                <w:sz w:val="20"/>
                <w:szCs w:val="20"/>
              </w:rPr>
              <w:t>1.60</w:t>
            </w:r>
          </w:p>
        </w:tc>
        <w:tc>
          <w:tcPr>
            <w:tcW w:w="1465" w:type="dxa"/>
            <w:vAlign w:val="bottom"/>
          </w:tcPr>
          <w:p w14:paraId="7E97C730" w14:textId="77777777" w:rsidR="00D26597" w:rsidRPr="00681C6F" w:rsidRDefault="00D26597" w:rsidP="00EE36F6">
            <w:pPr>
              <w:keepNext/>
              <w:keepLines/>
              <w:widowControl w:val="0"/>
              <w:spacing w:after="0"/>
              <w:jc w:val="center"/>
              <w:rPr>
                <w:sz w:val="20"/>
                <w:szCs w:val="20"/>
              </w:rPr>
            </w:pPr>
            <w:r w:rsidRPr="00681C6F">
              <w:rPr>
                <w:sz w:val="20"/>
                <w:szCs w:val="20"/>
              </w:rPr>
              <w:t>693</w:t>
            </w:r>
          </w:p>
        </w:tc>
      </w:tr>
    </w:tbl>
    <w:p w14:paraId="5AC6891F" w14:textId="77777777" w:rsidR="00D26597" w:rsidRDefault="00D26597" w:rsidP="00D26597">
      <w:pPr>
        <w:sectPr w:rsidR="00D26597" w:rsidSect="00644CD1">
          <w:headerReference w:type="even" r:id="rId26"/>
          <w:headerReference w:type="default" r:id="rId27"/>
          <w:footerReference w:type="default" r:id="rId28"/>
          <w:headerReference w:type="first" r:id="rId29"/>
          <w:pgSz w:w="12240" w:h="15840"/>
          <w:pgMar w:top="1440" w:right="1440" w:bottom="1440" w:left="1440" w:header="720" w:footer="720" w:gutter="0"/>
          <w:pgNumType w:start="1"/>
          <w:cols w:space="720"/>
          <w:docGrid w:linePitch="360"/>
        </w:sectPr>
      </w:pPr>
    </w:p>
    <w:p w14:paraId="0D8741A2" w14:textId="77777777" w:rsidR="00D26597" w:rsidRPr="00717A99" w:rsidRDefault="00D26597" w:rsidP="00D26597"/>
    <w:p w14:paraId="18ED8F63" w14:textId="77777777" w:rsidR="00D26597" w:rsidRDefault="00D26597" w:rsidP="00D26597">
      <w:pPr>
        <w:pStyle w:val="Caption"/>
        <w:keepNext w:val="0"/>
      </w:pPr>
      <w:bookmarkStart w:id="117" w:name="_Ref377654971"/>
      <w:bookmarkStart w:id="118" w:name="_Toc377744500"/>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6</w:t>
      </w:r>
      <w:r>
        <w:fldChar w:fldCharType="end"/>
      </w:r>
      <w:bookmarkEnd w:id="117"/>
      <w:r>
        <w:t>: Updated Coefficient of Variation by Sub-sample</w:t>
      </w:r>
      <w:bookmarkEnd w:id="118"/>
      <w:r>
        <w:t xml:space="preserve"> </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left w:w="115" w:type="dxa"/>
          <w:right w:w="115" w:type="dxa"/>
        </w:tblCellMar>
        <w:tblLook w:val="04A0" w:firstRow="1" w:lastRow="0" w:firstColumn="1" w:lastColumn="0" w:noHBand="0" w:noVBand="1"/>
      </w:tblPr>
      <w:tblGrid>
        <w:gridCol w:w="1365"/>
        <w:gridCol w:w="1080"/>
        <w:gridCol w:w="1080"/>
        <w:gridCol w:w="1080"/>
        <w:gridCol w:w="1080"/>
        <w:gridCol w:w="1080"/>
        <w:gridCol w:w="1080"/>
        <w:gridCol w:w="1080"/>
        <w:gridCol w:w="1080"/>
        <w:gridCol w:w="1080"/>
        <w:gridCol w:w="1080"/>
      </w:tblGrid>
      <w:tr w:rsidR="00D26597" w14:paraId="5321E6C6" w14:textId="77777777" w:rsidTr="00EE36F6">
        <w:trPr>
          <w:trHeight w:val="536"/>
          <w:jc w:val="center"/>
        </w:trPr>
        <w:tc>
          <w:tcPr>
            <w:tcW w:w="1365" w:type="dxa"/>
            <w:tcBorders>
              <w:top w:val="single" w:sz="12" w:space="0" w:color="000000" w:themeColor="text1"/>
              <w:right w:val="single" w:sz="4" w:space="0" w:color="000000" w:themeColor="text1"/>
            </w:tcBorders>
            <w:vAlign w:val="center"/>
          </w:tcPr>
          <w:p w14:paraId="6CA290E5" w14:textId="77777777" w:rsidR="00D26597" w:rsidRDefault="00D26597" w:rsidP="00EE36F6">
            <w:pPr>
              <w:keepNext/>
              <w:keepLines/>
              <w:widowControl w:val="0"/>
              <w:spacing w:after="0"/>
              <w:jc w:val="center"/>
              <w:rPr>
                <w:b/>
                <w:sz w:val="20"/>
                <w:szCs w:val="20"/>
              </w:rPr>
            </w:pPr>
          </w:p>
        </w:tc>
        <w:tc>
          <w:tcPr>
            <w:tcW w:w="1080" w:type="dxa"/>
            <w:tcBorders>
              <w:top w:val="single" w:sz="12" w:space="0" w:color="000000" w:themeColor="text1"/>
            </w:tcBorders>
            <w:vAlign w:val="center"/>
          </w:tcPr>
          <w:p w14:paraId="339D896B" w14:textId="77777777" w:rsidR="00D26597" w:rsidRDefault="00D26597" w:rsidP="00EE36F6">
            <w:pPr>
              <w:keepNext/>
              <w:keepLines/>
              <w:widowControl w:val="0"/>
              <w:spacing w:after="0"/>
              <w:jc w:val="center"/>
              <w:rPr>
                <w:b/>
                <w:sz w:val="20"/>
                <w:szCs w:val="20"/>
              </w:rPr>
            </w:pPr>
            <w:r>
              <w:rPr>
                <w:b/>
                <w:sz w:val="20"/>
                <w:szCs w:val="20"/>
              </w:rPr>
              <w:t>SF</w:t>
            </w:r>
          </w:p>
        </w:tc>
        <w:tc>
          <w:tcPr>
            <w:tcW w:w="1080" w:type="dxa"/>
            <w:tcBorders>
              <w:top w:val="single" w:sz="12" w:space="0" w:color="000000" w:themeColor="text1"/>
            </w:tcBorders>
            <w:vAlign w:val="center"/>
          </w:tcPr>
          <w:p w14:paraId="3DAD9AD3" w14:textId="77777777" w:rsidR="00D26597" w:rsidRDefault="00D26597" w:rsidP="00EE36F6">
            <w:pPr>
              <w:keepNext/>
              <w:keepLines/>
              <w:widowControl w:val="0"/>
              <w:spacing w:after="0"/>
              <w:jc w:val="center"/>
              <w:rPr>
                <w:b/>
                <w:sz w:val="20"/>
                <w:szCs w:val="20"/>
              </w:rPr>
            </w:pPr>
            <w:r>
              <w:rPr>
                <w:b/>
                <w:sz w:val="20"/>
                <w:szCs w:val="20"/>
              </w:rPr>
              <w:t>MF</w:t>
            </w:r>
          </w:p>
        </w:tc>
        <w:tc>
          <w:tcPr>
            <w:tcW w:w="1080" w:type="dxa"/>
            <w:tcBorders>
              <w:top w:val="single" w:sz="12" w:space="0" w:color="000000" w:themeColor="text1"/>
            </w:tcBorders>
            <w:vAlign w:val="center"/>
          </w:tcPr>
          <w:p w14:paraId="48195908" w14:textId="77777777" w:rsidR="00D26597" w:rsidRDefault="00D26597" w:rsidP="00EE36F6">
            <w:pPr>
              <w:keepNext/>
              <w:keepLines/>
              <w:widowControl w:val="0"/>
              <w:spacing w:after="0"/>
              <w:jc w:val="center"/>
              <w:rPr>
                <w:b/>
                <w:sz w:val="20"/>
                <w:szCs w:val="20"/>
              </w:rPr>
            </w:pPr>
            <w:r>
              <w:rPr>
                <w:b/>
                <w:sz w:val="20"/>
                <w:szCs w:val="20"/>
              </w:rPr>
              <w:t>Low Income</w:t>
            </w:r>
          </w:p>
        </w:tc>
        <w:tc>
          <w:tcPr>
            <w:tcW w:w="1080" w:type="dxa"/>
            <w:tcBorders>
              <w:top w:val="single" w:sz="12" w:space="0" w:color="000000" w:themeColor="text1"/>
            </w:tcBorders>
            <w:vAlign w:val="center"/>
          </w:tcPr>
          <w:p w14:paraId="0F797395" w14:textId="77777777" w:rsidR="00D26597" w:rsidRDefault="00D26597" w:rsidP="00EE36F6">
            <w:pPr>
              <w:keepNext/>
              <w:keepLines/>
              <w:widowControl w:val="0"/>
              <w:spacing w:after="0"/>
              <w:jc w:val="center"/>
              <w:rPr>
                <w:b/>
                <w:sz w:val="20"/>
                <w:szCs w:val="20"/>
              </w:rPr>
            </w:pPr>
            <w:r>
              <w:rPr>
                <w:b/>
                <w:sz w:val="20"/>
                <w:szCs w:val="20"/>
              </w:rPr>
              <w:t>Non-low Income</w:t>
            </w:r>
          </w:p>
        </w:tc>
        <w:tc>
          <w:tcPr>
            <w:tcW w:w="1080" w:type="dxa"/>
            <w:tcBorders>
              <w:top w:val="single" w:sz="12" w:space="0" w:color="000000" w:themeColor="text1"/>
            </w:tcBorders>
            <w:vAlign w:val="center"/>
          </w:tcPr>
          <w:p w14:paraId="4153CF47" w14:textId="77777777" w:rsidR="00D26597" w:rsidRDefault="00D26597" w:rsidP="00EE36F6">
            <w:pPr>
              <w:keepNext/>
              <w:keepLines/>
              <w:widowControl w:val="0"/>
              <w:spacing w:after="0"/>
              <w:jc w:val="center"/>
              <w:rPr>
                <w:b/>
                <w:sz w:val="20"/>
                <w:szCs w:val="20"/>
              </w:rPr>
            </w:pPr>
            <w:r>
              <w:rPr>
                <w:b/>
                <w:sz w:val="20"/>
                <w:szCs w:val="20"/>
              </w:rPr>
              <w:t>SF Low Income</w:t>
            </w:r>
          </w:p>
        </w:tc>
        <w:tc>
          <w:tcPr>
            <w:tcW w:w="1080" w:type="dxa"/>
            <w:tcBorders>
              <w:top w:val="single" w:sz="12" w:space="0" w:color="000000" w:themeColor="text1"/>
            </w:tcBorders>
            <w:vAlign w:val="center"/>
          </w:tcPr>
          <w:p w14:paraId="4743C0D1" w14:textId="77777777" w:rsidR="00D26597" w:rsidRDefault="00D26597" w:rsidP="00EE36F6">
            <w:pPr>
              <w:keepNext/>
              <w:keepLines/>
              <w:widowControl w:val="0"/>
              <w:spacing w:after="0"/>
              <w:jc w:val="center"/>
              <w:rPr>
                <w:b/>
                <w:sz w:val="20"/>
                <w:szCs w:val="20"/>
              </w:rPr>
            </w:pPr>
            <w:r>
              <w:rPr>
                <w:b/>
                <w:sz w:val="20"/>
                <w:szCs w:val="20"/>
              </w:rPr>
              <w:t>SF Non-low Income</w:t>
            </w:r>
          </w:p>
        </w:tc>
        <w:tc>
          <w:tcPr>
            <w:tcW w:w="1080" w:type="dxa"/>
            <w:tcBorders>
              <w:top w:val="single" w:sz="12" w:space="0" w:color="000000" w:themeColor="text1"/>
            </w:tcBorders>
            <w:vAlign w:val="center"/>
          </w:tcPr>
          <w:p w14:paraId="0D48EC98" w14:textId="77777777" w:rsidR="00D26597" w:rsidRDefault="00D26597" w:rsidP="00EE36F6">
            <w:pPr>
              <w:keepNext/>
              <w:keepLines/>
              <w:widowControl w:val="0"/>
              <w:spacing w:after="0"/>
              <w:jc w:val="center"/>
              <w:rPr>
                <w:b/>
                <w:sz w:val="20"/>
                <w:szCs w:val="20"/>
              </w:rPr>
            </w:pPr>
            <w:r>
              <w:rPr>
                <w:b/>
                <w:sz w:val="20"/>
                <w:szCs w:val="20"/>
              </w:rPr>
              <w:t>MF Low Income</w:t>
            </w:r>
          </w:p>
        </w:tc>
        <w:tc>
          <w:tcPr>
            <w:tcW w:w="1080" w:type="dxa"/>
            <w:tcBorders>
              <w:top w:val="single" w:sz="12" w:space="0" w:color="000000" w:themeColor="text1"/>
            </w:tcBorders>
            <w:vAlign w:val="center"/>
          </w:tcPr>
          <w:p w14:paraId="41A92E74" w14:textId="77777777" w:rsidR="00D26597" w:rsidRDefault="00D26597" w:rsidP="00EE36F6">
            <w:pPr>
              <w:keepNext/>
              <w:keepLines/>
              <w:widowControl w:val="0"/>
              <w:spacing w:after="0"/>
              <w:jc w:val="center"/>
              <w:rPr>
                <w:b/>
                <w:sz w:val="20"/>
                <w:szCs w:val="20"/>
              </w:rPr>
            </w:pPr>
            <w:r>
              <w:rPr>
                <w:b/>
                <w:sz w:val="20"/>
                <w:szCs w:val="20"/>
              </w:rPr>
              <w:t>MF Non-low Income</w:t>
            </w:r>
          </w:p>
        </w:tc>
        <w:tc>
          <w:tcPr>
            <w:tcW w:w="1080" w:type="dxa"/>
            <w:tcBorders>
              <w:top w:val="single" w:sz="12" w:space="0" w:color="000000" w:themeColor="text1"/>
            </w:tcBorders>
            <w:vAlign w:val="center"/>
          </w:tcPr>
          <w:p w14:paraId="1267EA91" w14:textId="77777777" w:rsidR="00D26597" w:rsidRDefault="00D26597" w:rsidP="00EE36F6">
            <w:pPr>
              <w:keepNext/>
              <w:keepLines/>
              <w:widowControl w:val="0"/>
              <w:spacing w:after="0"/>
              <w:jc w:val="center"/>
              <w:rPr>
                <w:b/>
                <w:sz w:val="20"/>
                <w:szCs w:val="20"/>
              </w:rPr>
            </w:pPr>
            <w:r>
              <w:rPr>
                <w:b/>
                <w:sz w:val="20"/>
                <w:szCs w:val="20"/>
              </w:rPr>
              <w:t>Efficient Lighting</w:t>
            </w:r>
          </w:p>
        </w:tc>
        <w:tc>
          <w:tcPr>
            <w:tcW w:w="1080" w:type="dxa"/>
            <w:tcBorders>
              <w:top w:val="single" w:sz="12" w:space="0" w:color="000000" w:themeColor="text1"/>
            </w:tcBorders>
            <w:vAlign w:val="center"/>
          </w:tcPr>
          <w:p w14:paraId="379E68A9" w14:textId="77777777" w:rsidR="00D26597" w:rsidRDefault="00D26597" w:rsidP="00EE36F6">
            <w:pPr>
              <w:keepNext/>
              <w:keepLines/>
              <w:widowControl w:val="0"/>
              <w:spacing w:after="0"/>
              <w:jc w:val="center"/>
              <w:rPr>
                <w:b/>
                <w:sz w:val="20"/>
                <w:szCs w:val="20"/>
              </w:rPr>
            </w:pPr>
            <w:r>
              <w:rPr>
                <w:b/>
                <w:sz w:val="20"/>
                <w:szCs w:val="20"/>
              </w:rPr>
              <w:t>Non-efficient Lighting</w:t>
            </w:r>
          </w:p>
        </w:tc>
      </w:tr>
      <w:tr w:rsidR="00D26597" w14:paraId="255D01E3" w14:textId="77777777" w:rsidTr="00EE36F6">
        <w:trPr>
          <w:trHeight w:val="321"/>
          <w:jc w:val="center"/>
        </w:trPr>
        <w:tc>
          <w:tcPr>
            <w:tcW w:w="1365" w:type="dxa"/>
            <w:tcBorders>
              <w:top w:val="double" w:sz="4" w:space="0" w:color="auto"/>
            </w:tcBorders>
            <w:vAlign w:val="center"/>
          </w:tcPr>
          <w:p w14:paraId="569F096D" w14:textId="77777777" w:rsidR="00D26597" w:rsidRPr="00122D14" w:rsidRDefault="00D26597" w:rsidP="00EE36F6">
            <w:pPr>
              <w:keepNext/>
              <w:keepLines/>
              <w:widowControl w:val="0"/>
              <w:spacing w:after="0"/>
              <w:jc w:val="left"/>
              <w:rPr>
                <w:sz w:val="20"/>
                <w:szCs w:val="20"/>
              </w:rPr>
            </w:pPr>
            <w:r>
              <w:rPr>
                <w:sz w:val="20"/>
                <w:szCs w:val="20"/>
              </w:rPr>
              <w:t>Bathroom</w:t>
            </w:r>
          </w:p>
        </w:tc>
        <w:tc>
          <w:tcPr>
            <w:tcW w:w="1080" w:type="dxa"/>
            <w:tcBorders>
              <w:top w:val="double" w:sz="4" w:space="0" w:color="auto"/>
            </w:tcBorders>
            <w:vAlign w:val="bottom"/>
          </w:tcPr>
          <w:p w14:paraId="2E399016" w14:textId="77777777" w:rsidR="00D26597" w:rsidRPr="009C4B91" w:rsidRDefault="00D26597" w:rsidP="00EE36F6">
            <w:pPr>
              <w:spacing w:line="276" w:lineRule="auto"/>
              <w:jc w:val="center"/>
              <w:rPr>
                <w:sz w:val="20"/>
                <w:szCs w:val="20"/>
              </w:rPr>
            </w:pPr>
            <w:r w:rsidRPr="009C4B91">
              <w:rPr>
                <w:sz w:val="20"/>
                <w:szCs w:val="20"/>
              </w:rPr>
              <w:t>1.36</w:t>
            </w:r>
          </w:p>
        </w:tc>
        <w:tc>
          <w:tcPr>
            <w:tcW w:w="1080" w:type="dxa"/>
            <w:tcBorders>
              <w:top w:val="double" w:sz="4" w:space="0" w:color="auto"/>
            </w:tcBorders>
            <w:vAlign w:val="bottom"/>
          </w:tcPr>
          <w:p w14:paraId="71596EA3" w14:textId="77777777" w:rsidR="00D26597" w:rsidRPr="009C4B91" w:rsidRDefault="00D26597" w:rsidP="00EE36F6">
            <w:pPr>
              <w:spacing w:line="276" w:lineRule="auto"/>
              <w:jc w:val="center"/>
              <w:rPr>
                <w:sz w:val="20"/>
                <w:szCs w:val="20"/>
              </w:rPr>
            </w:pPr>
            <w:r w:rsidRPr="009C4B91">
              <w:rPr>
                <w:sz w:val="20"/>
                <w:szCs w:val="20"/>
              </w:rPr>
              <w:t>1.36</w:t>
            </w:r>
          </w:p>
        </w:tc>
        <w:tc>
          <w:tcPr>
            <w:tcW w:w="1080" w:type="dxa"/>
            <w:tcBorders>
              <w:top w:val="double" w:sz="4" w:space="0" w:color="auto"/>
            </w:tcBorders>
            <w:vAlign w:val="bottom"/>
          </w:tcPr>
          <w:p w14:paraId="0EF64A78" w14:textId="77777777" w:rsidR="00D26597" w:rsidRPr="009C4B91" w:rsidRDefault="00D26597" w:rsidP="00EE36F6">
            <w:pPr>
              <w:spacing w:line="276" w:lineRule="auto"/>
              <w:jc w:val="center"/>
              <w:rPr>
                <w:sz w:val="20"/>
                <w:szCs w:val="20"/>
              </w:rPr>
            </w:pPr>
            <w:r w:rsidRPr="009C4B91">
              <w:rPr>
                <w:sz w:val="20"/>
                <w:szCs w:val="20"/>
              </w:rPr>
              <w:t>1.32</w:t>
            </w:r>
          </w:p>
        </w:tc>
        <w:tc>
          <w:tcPr>
            <w:tcW w:w="1080" w:type="dxa"/>
            <w:tcBorders>
              <w:top w:val="double" w:sz="4" w:space="0" w:color="auto"/>
            </w:tcBorders>
            <w:vAlign w:val="bottom"/>
          </w:tcPr>
          <w:p w14:paraId="19939CC3" w14:textId="77777777" w:rsidR="00D26597" w:rsidRPr="009C4B91" w:rsidRDefault="00D26597" w:rsidP="00EE36F6">
            <w:pPr>
              <w:spacing w:line="276" w:lineRule="auto"/>
              <w:jc w:val="center"/>
              <w:rPr>
                <w:sz w:val="20"/>
                <w:szCs w:val="20"/>
              </w:rPr>
            </w:pPr>
            <w:r w:rsidRPr="009C4B91">
              <w:rPr>
                <w:sz w:val="20"/>
                <w:szCs w:val="20"/>
              </w:rPr>
              <w:t>1.45</w:t>
            </w:r>
          </w:p>
        </w:tc>
        <w:tc>
          <w:tcPr>
            <w:tcW w:w="1080" w:type="dxa"/>
            <w:tcBorders>
              <w:top w:val="double" w:sz="4" w:space="0" w:color="auto"/>
            </w:tcBorders>
            <w:vAlign w:val="bottom"/>
          </w:tcPr>
          <w:p w14:paraId="4EF19D09" w14:textId="77777777" w:rsidR="00D26597" w:rsidRPr="009C4B91" w:rsidRDefault="00D26597" w:rsidP="00EE36F6">
            <w:pPr>
              <w:spacing w:line="276" w:lineRule="auto"/>
              <w:jc w:val="center"/>
              <w:rPr>
                <w:sz w:val="20"/>
                <w:szCs w:val="20"/>
              </w:rPr>
            </w:pPr>
            <w:r w:rsidRPr="009C4B91">
              <w:rPr>
                <w:sz w:val="20"/>
                <w:szCs w:val="20"/>
              </w:rPr>
              <w:t>1.28</w:t>
            </w:r>
          </w:p>
        </w:tc>
        <w:tc>
          <w:tcPr>
            <w:tcW w:w="1080" w:type="dxa"/>
            <w:tcBorders>
              <w:top w:val="double" w:sz="4" w:space="0" w:color="auto"/>
            </w:tcBorders>
            <w:vAlign w:val="bottom"/>
          </w:tcPr>
          <w:p w14:paraId="262244F4" w14:textId="77777777" w:rsidR="00D26597" w:rsidRPr="009C4B91" w:rsidRDefault="00D26597" w:rsidP="00EE36F6">
            <w:pPr>
              <w:spacing w:line="276" w:lineRule="auto"/>
              <w:jc w:val="center"/>
              <w:rPr>
                <w:sz w:val="20"/>
                <w:szCs w:val="20"/>
              </w:rPr>
            </w:pPr>
            <w:r w:rsidRPr="009C4B91">
              <w:rPr>
                <w:sz w:val="20"/>
                <w:szCs w:val="20"/>
              </w:rPr>
              <w:t>1.40</w:t>
            </w:r>
          </w:p>
        </w:tc>
        <w:tc>
          <w:tcPr>
            <w:tcW w:w="1080" w:type="dxa"/>
            <w:tcBorders>
              <w:top w:val="double" w:sz="4" w:space="0" w:color="auto"/>
            </w:tcBorders>
            <w:vAlign w:val="bottom"/>
          </w:tcPr>
          <w:p w14:paraId="0BBC0096" w14:textId="77777777" w:rsidR="00D26597" w:rsidRPr="009C4B91" w:rsidRDefault="00D26597" w:rsidP="00EE36F6">
            <w:pPr>
              <w:spacing w:line="276" w:lineRule="auto"/>
              <w:jc w:val="center"/>
              <w:rPr>
                <w:sz w:val="20"/>
                <w:szCs w:val="20"/>
              </w:rPr>
            </w:pPr>
            <w:r w:rsidRPr="009C4B91">
              <w:rPr>
                <w:sz w:val="20"/>
                <w:szCs w:val="20"/>
              </w:rPr>
              <w:t>1.35</w:t>
            </w:r>
          </w:p>
        </w:tc>
        <w:tc>
          <w:tcPr>
            <w:tcW w:w="1080" w:type="dxa"/>
            <w:tcBorders>
              <w:top w:val="double" w:sz="4" w:space="0" w:color="auto"/>
            </w:tcBorders>
            <w:vAlign w:val="bottom"/>
          </w:tcPr>
          <w:p w14:paraId="466F39F5" w14:textId="77777777" w:rsidR="00D26597" w:rsidRPr="009C4B91" w:rsidRDefault="00D26597" w:rsidP="00EE36F6">
            <w:pPr>
              <w:spacing w:line="276" w:lineRule="auto"/>
              <w:jc w:val="center"/>
              <w:rPr>
                <w:sz w:val="20"/>
                <w:szCs w:val="20"/>
              </w:rPr>
            </w:pPr>
            <w:r w:rsidRPr="009C4B91">
              <w:rPr>
                <w:sz w:val="20"/>
                <w:szCs w:val="20"/>
              </w:rPr>
              <w:t>1.36</w:t>
            </w:r>
          </w:p>
        </w:tc>
        <w:tc>
          <w:tcPr>
            <w:tcW w:w="1080" w:type="dxa"/>
            <w:tcBorders>
              <w:top w:val="double" w:sz="4" w:space="0" w:color="auto"/>
            </w:tcBorders>
            <w:vAlign w:val="bottom"/>
          </w:tcPr>
          <w:p w14:paraId="340F4013" w14:textId="77777777" w:rsidR="00D26597" w:rsidRPr="009C4B91" w:rsidRDefault="00D26597" w:rsidP="00EE36F6">
            <w:pPr>
              <w:spacing w:line="276" w:lineRule="auto"/>
              <w:jc w:val="center"/>
              <w:rPr>
                <w:sz w:val="20"/>
                <w:szCs w:val="20"/>
              </w:rPr>
            </w:pPr>
            <w:r w:rsidRPr="009C4B91">
              <w:rPr>
                <w:sz w:val="20"/>
                <w:szCs w:val="20"/>
              </w:rPr>
              <w:t>1.34</w:t>
            </w:r>
          </w:p>
        </w:tc>
        <w:tc>
          <w:tcPr>
            <w:tcW w:w="1080" w:type="dxa"/>
            <w:tcBorders>
              <w:top w:val="double" w:sz="4" w:space="0" w:color="auto"/>
            </w:tcBorders>
            <w:vAlign w:val="bottom"/>
          </w:tcPr>
          <w:p w14:paraId="4819EB19" w14:textId="77777777" w:rsidR="00D26597" w:rsidRPr="009C4B91" w:rsidRDefault="00D26597" w:rsidP="00EE36F6">
            <w:pPr>
              <w:spacing w:line="276" w:lineRule="auto"/>
              <w:jc w:val="center"/>
              <w:rPr>
                <w:sz w:val="20"/>
                <w:szCs w:val="20"/>
              </w:rPr>
            </w:pPr>
            <w:r w:rsidRPr="009C4B91">
              <w:rPr>
                <w:sz w:val="20"/>
                <w:szCs w:val="20"/>
              </w:rPr>
              <w:t>1.36</w:t>
            </w:r>
          </w:p>
        </w:tc>
      </w:tr>
      <w:tr w:rsidR="00D26597" w14:paraId="3A4303B1" w14:textId="77777777" w:rsidTr="00EE36F6">
        <w:trPr>
          <w:trHeight w:val="288"/>
          <w:jc w:val="center"/>
        </w:trPr>
        <w:tc>
          <w:tcPr>
            <w:tcW w:w="1365" w:type="dxa"/>
            <w:vAlign w:val="center"/>
          </w:tcPr>
          <w:p w14:paraId="7C1E3934" w14:textId="77777777" w:rsidR="00D26597" w:rsidRPr="007F6712" w:rsidRDefault="00D26597" w:rsidP="00EE36F6">
            <w:pPr>
              <w:keepNext/>
              <w:keepLines/>
              <w:widowControl w:val="0"/>
              <w:spacing w:after="0"/>
              <w:jc w:val="left"/>
              <w:rPr>
                <w:sz w:val="20"/>
                <w:szCs w:val="20"/>
              </w:rPr>
            </w:pPr>
            <w:r>
              <w:rPr>
                <w:sz w:val="20"/>
                <w:szCs w:val="20"/>
              </w:rPr>
              <w:t>Bedroom</w:t>
            </w:r>
          </w:p>
        </w:tc>
        <w:tc>
          <w:tcPr>
            <w:tcW w:w="1080" w:type="dxa"/>
            <w:vAlign w:val="bottom"/>
          </w:tcPr>
          <w:p w14:paraId="2E8574A1" w14:textId="77777777" w:rsidR="00D26597" w:rsidRPr="009C4B91" w:rsidRDefault="00D26597" w:rsidP="00EE36F6">
            <w:pPr>
              <w:spacing w:line="276" w:lineRule="auto"/>
              <w:jc w:val="center"/>
              <w:rPr>
                <w:sz w:val="20"/>
                <w:szCs w:val="20"/>
              </w:rPr>
            </w:pPr>
            <w:r w:rsidRPr="009C4B91">
              <w:rPr>
                <w:sz w:val="20"/>
                <w:szCs w:val="20"/>
              </w:rPr>
              <w:t>1.23</w:t>
            </w:r>
          </w:p>
        </w:tc>
        <w:tc>
          <w:tcPr>
            <w:tcW w:w="1080" w:type="dxa"/>
            <w:vAlign w:val="bottom"/>
          </w:tcPr>
          <w:p w14:paraId="50D81E54" w14:textId="77777777" w:rsidR="00D26597" w:rsidRPr="009C4B91" w:rsidRDefault="00D26597" w:rsidP="00EE36F6">
            <w:pPr>
              <w:spacing w:line="276" w:lineRule="auto"/>
              <w:jc w:val="center"/>
              <w:rPr>
                <w:sz w:val="20"/>
                <w:szCs w:val="20"/>
              </w:rPr>
            </w:pPr>
            <w:r w:rsidRPr="009C4B91">
              <w:rPr>
                <w:sz w:val="20"/>
                <w:szCs w:val="20"/>
              </w:rPr>
              <w:t>1.05</w:t>
            </w:r>
          </w:p>
        </w:tc>
        <w:tc>
          <w:tcPr>
            <w:tcW w:w="1080" w:type="dxa"/>
            <w:vAlign w:val="bottom"/>
          </w:tcPr>
          <w:p w14:paraId="0E104E31" w14:textId="77777777" w:rsidR="00D26597" w:rsidRPr="009C4B91" w:rsidRDefault="00D26597" w:rsidP="00EE36F6">
            <w:pPr>
              <w:spacing w:line="276" w:lineRule="auto"/>
              <w:jc w:val="center"/>
              <w:rPr>
                <w:sz w:val="20"/>
                <w:szCs w:val="20"/>
              </w:rPr>
            </w:pPr>
            <w:r w:rsidRPr="009C4B91">
              <w:rPr>
                <w:sz w:val="20"/>
                <w:szCs w:val="20"/>
              </w:rPr>
              <w:t>1.15</w:t>
            </w:r>
          </w:p>
        </w:tc>
        <w:tc>
          <w:tcPr>
            <w:tcW w:w="1080" w:type="dxa"/>
            <w:vAlign w:val="bottom"/>
          </w:tcPr>
          <w:p w14:paraId="229460D4" w14:textId="77777777" w:rsidR="00D26597" w:rsidRPr="009C4B91" w:rsidRDefault="00D26597" w:rsidP="00EE36F6">
            <w:pPr>
              <w:spacing w:line="276" w:lineRule="auto"/>
              <w:jc w:val="center"/>
              <w:rPr>
                <w:sz w:val="20"/>
                <w:szCs w:val="20"/>
              </w:rPr>
            </w:pPr>
            <w:r w:rsidRPr="009C4B91">
              <w:rPr>
                <w:sz w:val="20"/>
                <w:szCs w:val="20"/>
              </w:rPr>
              <w:t>1.15</w:t>
            </w:r>
          </w:p>
        </w:tc>
        <w:tc>
          <w:tcPr>
            <w:tcW w:w="1080" w:type="dxa"/>
            <w:vAlign w:val="bottom"/>
          </w:tcPr>
          <w:p w14:paraId="3153733E" w14:textId="77777777" w:rsidR="00D26597" w:rsidRPr="009C4B91" w:rsidRDefault="00D26597" w:rsidP="00EE36F6">
            <w:pPr>
              <w:spacing w:line="276" w:lineRule="auto"/>
              <w:jc w:val="center"/>
              <w:rPr>
                <w:sz w:val="20"/>
                <w:szCs w:val="20"/>
              </w:rPr>
            </w:pPr>
            <w:r w:rsidRPr="009C4B91">
              <w:rPr>
                <w:sz w:val="20"/>
                <w:szCs w:val="20"/>
              </w:rPr>
              <w:t>1.18</w:t>
            </w:r>
          </w:p>
        </w:tc>
        <w:tc>
          <w:tcPr>
            <w:tcW w:w="1080" w:type="dxa"/>
            <w:vAlign w:val="bottom"/>
          </w:tcPr>
          <w:p w14:paraId="6978DD46" w14:textId="77777777" w:rsidR="00D26597" w:rsidRPr="009C4B91" w:rsidRDefault="00D26597" w:rsidP="00EE36F6">
            <w:pPr>
              <w:spacing w:line="276" w:lineRule="auto"/>
              <w:jc w:val="center"/>
              <w:rPr>
                <w:sz w:val="20"/>
                <w:szCs w:val="20"/>
              </w:rPr>
            </w:pPr>
            <w:r w:rsidRPr="009C4B91">
              <w:rPr>
                <w:sz w:val="20"/>
                <w:szCs w:val="20"/>
              </w:rPr>
              <w:t>1.33</w:t>
            </w:r>
          </w:p>
        </w:tc>
        <w:tc>
          <w:tcPr>
            <w:tcW w:w="1080" w:type="dxa"/>
            <w:vAlign w:val="bottom"/>
          </w:tcPr>
          <w:p w14:paraId="5CCDB8C5" w14:textId="77777777" w:rsidR="00D26597" w:rsidRPr="009C4B91" w:rsidRDefault="00D26597" w:rsidP="00EE36F6">
            <w:pPr>
              <w:spacing w:line="276" w:lineRule="auto"/>
              <w:jc w:val="center"/>
              <w:rPr>
                <w:sz w:val="20"/>
                <w:szCs w:val="20"/>
              </w:rPr>
            </w:pPr>
            <w:r w:rsidRPr="009C4B91">
              <w:rPr>
                <w:sz w:val="20"/>
                <w:szCs w:val="20"/>
              </w:rPr>
              <w:t>1.10</w:t>
            </w:r>
          </w:p>
        </w:tc>
        <w:tc>
          <w:tcPr>
            <w:tcW w:w="1080" w:type="dxa"/>
            <w:vAlign w:val="bottom"/>
          </w:tcPr>
          <w:p w14:paraId="5B363E73" w14:textId="77777777" w:rsidR="00D26597" w:rsidRPr="009C4B91" w:rsidRDefault="00D26597" w:rsidP="00EE36F6">
            <w:pPr>
              <w:spacing w:line="276" w:lineRule="auto"/>
              <w:jc w:val="center"/>
              <w:rPr>
                <w:sz w:val="20"/>
                <w:szCs w:val="20"/>
              </w:rPr>
            </w:pPr>
            <w:r w:rsidRPr="009C4B91">
              <w:rPr>
                <w:sz w:val="20"/>
                <w:szCs w:val="20"/>
              </w:rPr>
              <w:t>1.01</w:t>
            </w:r>
          </w:p>
        </w:tc>
        <w:tc>
          <w:tcPr>
            <w:tcW w:w="1080" w:type="dxa"/>
            <w:vAlign w:val="bottom"/>
          </w:tcPr>
          <w:p w14:paraId="4B06964C" w14:textId="77777777" w:rsidR="00D26597" w:rsidRPr="009C4B91" w:rsidRDefault="00D26597" w:rsidP="00EE36F6">
            <w:pPr>
              <w:spacing w:line="276" w:lineRule="auto"/>
              <w:jc w:val="center"/>
              <w:rPr>
                <w:sz w:val="20"/>
                <w:szCs w:val="20"/>
              </w:rPr>
            </w:pPr>
            <w:r w:rsidRPr="009C4B91">
              <w:rPr>
                <w:sz w:val="20"/>
                <w:szCs w:val="20"/>
              </w:rPr>
              <w:t>1.15</w:t>
            </w:r>
          </w:p>
        </w:tc>
        <w:tc>
          <w:tcPr>
            <w:tcW w:w="1080" w:type="dxa"/>
            <w:vAlign w:val="bottom"/>
          </w:tcPr>
          <w:p w14:paraId="56C0B740" w14:textId="77777777" w:rsidR="00D26597" w:rsidRPr="009C4B91" w:rsidRDefault="00D26597" w:rsidP="00EE36F6">
            <w:pPr>
              <w:spacing w:line="276" w:lineRule="auto"/>
              <w:jc w:val="center"/>
              <w:rPr>
                <w:sz w:val="20"/>
                <w:szCs w:val="20"/>
              </w:rPr>
            </w:pPr>
            <w:r w:rsidRPr="009C4B91">
              <w:rPr>
                <w:sz w:val="20"/>
                <w:szCs w:val="20"/>
              </w:rPr>
              <w:t>1.12</w:t>
            </w:r>
          </w:p>
        </w:tc>
      </w:tr>
      <w:tr w:rsidR="00D26597" w14:paraId="63BDB430" w14:textId="77777777" w:rsidTr="00EE36F6">
        <w:trPr>
          <w:trHeight w:val="288"/>
          <w:jc w:val="center"/>
        </w:trPr>
        <w:tc>
          <w:tcPr>
            <w:tcW w:w="1365" w:type="dxa"/>
            <w:vAlign w:val="center"/>
          </w:tcPr>
          <w:p w14:paraId="37F1774A" w14:textId="77777777" w:rsidR="00D26597" w:rsidRPr="00122D14" w:rsidRDefault="00D26597" w:rsidP="00EE36F6">
            <w:pPr>
              <w:keepNext/>
              <w:keepLines/>
              <w:widowControl w:val="0"/>
              <w:spacing w:after="0"/>
              <w:jc w:val="left"/>
              <w:rPr>
                <w:sz w:val="20"/>
                <w:szCs w:val="20"/>
              </w:rPr>
            </w:pPr>
            <w:r>
              <w:rPr>
                <w:sz w:val="20"/>
                <w:szCs w:val="20"/>
              </w:rPr>
              <w:t>Dining Room</w:t>
            </w:r>
          </w:p>
        </w:tc>
        <w:tc>
          <w:tcPr>
            <w:tcW w:w="1080" w:type="dxa"/>
            <w:vAlign w:val="bottom"/>
          </w:tcPr>
          <w:p w14:paraId="457A317E" w14:textId="77777777" w:rsidR="00D26597" w:rsidRPr="009C4B91" w:rsidRDefault="00D26597" w:rsidP="00EE36F6">
            <w:pPr>
              <w:spacing w:line="276" w:lineRule="auto"/>
              <w:jc w:val="center"/>
              <w:rPr>
                <w:sz w:val="20"/>
                <w:szCs w:val="20"/>
              </w:rPr>
            </w:pPr>
            <w:r w:rsidRPr="009C4B91">
              <w:rPr>
                <w:sz w:val="20"/>
                <w:szCs w:val="20"/>
              </w:rPr>
              <w:t>1.16</w:t>
            </w:r>
          </w:p>
        </w:tc>
        <w:tc>
          <w:tcPr>
            <w:tcW w:w="1080" w:type="dxa"/>
            <w:vAlign w:val="bottom"/>
          </w:tcPr>
          <w:p w14:paraId="7BC97FEB" w14:textId="77777777" w:rsidR="00D26597" w:rsidRPr="009C4B91" w:rsidRDefault="00D26597" w:rsidP="00EE36F6">
            <w:pPr>
              <w:spacing w:line="276" w:lineRule="auto"/>
              <w:jc w:val="center"/>
              <w:rPr>
                <w:sz w:val="20"/>
                <w:szCs w:val="20"/>
              </w:rPr>
            </w:pPr>
            <w:r w:rsidRPr="009C4B91">
              <w:rPr>
                <w:sz w:val="20"/>
                <w:szCs w:val="20"/>
              </w:rPr>
              <w:t>1.00</w:t>
            </w:r>
          </w:p>
        </w:tc>
        <w:tc>
          <w:tcPr>
            <w:tcW w:w="1080" w:type="dxa"/>
            <w:vAlign w:val="bottom"/>
          </w:tcPr>
          <w:p w14:paraId="7C3D4FB5" w14:textId="77777777" w:rsidR="00D26597" w:rsidRPr="009C4B91" w:rsidRDefault="00D26597" w:rsidP="00EE36F6">
            <w:pPr>
              <w:spacing w:line="276" w:lineRule="auto"/>
              <w:jc w:val="center"/>
              <w:rPr>
                <w:sz w:val="20"/>
                <w:szCs w:val="20"/>
              </w:rPr>
            </w:pPr>
            <w:r w:rsidRPr="009C4B91">
              <w:rPr>
                <w:sz w:val="20"/>
                <w:szCs w:val="20"/>
              </w:rPr>
              <w:t>1.12</w:t>
            </w:r>
          </w:p>
        </w:tc>
        <w:tc>
          <w:tcPr>
            <w:tcW w:w="1080" w:type="dxa"/>
            <w:vAlign w:val="bottom"/>
          </w:tcPr>
          <w:p w14:paraId="5727BDFA" w14:textId="77777777" w:rsidR="00D26597" w:rsidRPr="009C4B91" w:rsidRDefault="00D26597" w:rsidP="00EE36F6">
            <w:pPr>
              <w:spacing w:line="276" w:lineRule="auto"/>
              <w:jc w:val="center"/>
              <w:rPr>
                <w:sz w:val="20"/>
                <w:szCs w:val="20"/>
              </w:rPr>
            </w:pPr>
            <w:r w:rsidRPr="009C4B91">
              <w:rPr>
                <w:sz w:val="20"/>
                <w:szCs w:val="20"/>
              </w:rPr>
              <w:t>1.08</w:t>
            </w:r>
          </w:p>
        </w:tc>
        <w:tc>
          <w:tcPr>
            <w:tcW w:w="1080" w:type="dxa"/>
            <w:vAlign w:val="bottom"/>
          </w:tcPr>
          <w:p w14:paraId="2AAFF6F7" w14:textId="77777777" w:rsidR="00D26597" w:rsidRPr="009C4B91" w:rsidRDefault="00D26597" w:rsidP="00EE36F6">
            <w:pPr>
              <w:spacing w:line="276" w:lineRule="auto"/>
              <w:jc w:val="center"/>
              <w:rPr>
                <w:sz w:val="20"/>
                <w:szCs w:val="20"/>
              </w:rPr>
            </w:pPr>
            <w:r w:rsidRPr="009C4B91">
              <w:rPr>
                <w:sz w:val="20"/>
                <w:szCs w:val="20"/>
              </w:rPr>
              <w:t>1.13</w:t>
            </w:r>
          </w:p>
        </w:tc>
        <w:tc>
          <w:tcPr>
            <w:tcW w:w="1080" w:type="dxa"/>
            <w:vAlign w:val="bottom"/>
          </w:tcPr>
          <w:p w14:paraId="3BA21EB9" w14:textId="77777777" w:rsidR="00D26597" w:rsidRPr="009C4B91" w:rsidRDefault="00D26597" w:rsidP="00EE36F6">
            <w:pPr>
              <w:spacing w:line="276" w:lineRule="auto"/>
              <w:jc w:val="center"/>
              <w:rPr>
                <w:sz w:val="20"/>
                <w:szCs w:val="20"/>
              </w:rPr>
            </w:pPr>
            <w:r w:rsidRPr="009C4B91">
              <w:rPr>
                <w:sz w:val="20"/>
                <w:szCs w:val="20"/>
              </w:rPr>
              <w:t>1.19</w:t>
            </w:r>
          </w:p>
        </w:tc>
        <w:tc>
          <w:tcPr>
            <w:tcW w:w="1080" w:type="dxa"/>
            <w:vAlign w:val="bottom"/>
          </w:tcPr>
          <w:p w14:paraId="55817380" w14:textId="77777777" w:rsidR="00D26597" w:rsidRPr="009C4B91" w:rsidRDefault="00D26597" w:rsidP="00EE36F6">
            <w:pPr>
              <w:spacing w:line="276" w:lineRule="auto"/>
              <w:jc w:val="center"/>
              <w:rPr>
                <w:sz w:val="20"/>
                <w:szCs w:val="20"/>
              </w:rPr>
            </w:pPr>
            <w:r w:rsidRPr="009C4B91">
              <w:rPr>
                <w:sz w:val="20"/>
                <w:szCs w:val="20"/>
              </w:rPr>
              <w:t>1.12</w:t>
            </w:r>
          </w:p>
        </w:tc>
        <w:tc>
          <w:tcPr>
            <w:tcW w:w="1080" w:type="dxa"/>
            <w:vAlign w:val="bottom"/>
          </w:tcPr>
          <w:p w14:paraId="6238DC99" w14:textId="77777777" w:rsidR="00D26597" w:rsidRPr="009C4B91" w:rsidRDefault="00D26597" w:rsidP="00EE36F6">
            <w:pPr>
              <w:spacing w:line="276" w:lineRule="auto"/>
              <w:jc w:val="center"/>
              <w:rPr>
                <w:sz w:val="20"/>
                <w:szCs w:val="20"/>
              </w:rPr>
            </w:pPr>
            <w:r w:rsidRPr="009C4B91">
              <w:rPr>
                <w:sz w:val="20"/>
                <w:szCs w:val="20"/>
              </w:rPr>
              <w:t>0.92</w:t>
            </w:r>
          </w:p>
        </w:tc>
        <w:tc>
          <w:tcPr>
            <w:tcW w:w="1080" w:type="dxa"/>
            <w:vAlign w:val="bottom"/>
          </w:tcPr>
          <w:p w14:paraId="3A73D763" w14:textId="77777777" w:rsidR="00D26597" w:rsidRPr="009C4B91" w:rsidRDefault="00D26597" w:rsidP="00EE36F6">
            <w:pPr>
              <w:spacing w:line="276" w:lineRule="auto"/>
              <w:jc w:val="center"/>
              <w:rPr>
                <w:sz w:val="20"/>
                <w:szCs w:val="20"/>
              </w:rPr>
            </w:pPr>
            <w:r w:rsidRPr="009C4B91">
              <w:rPr>
                <w:sz w:val="20"/>
                <w:szCs w:val="20"/>
              </w:rPr>
              <w:t>1.02</w:t>
            </w:r>
          </w:p>
        </w:tc>
        <w:tc>
          <w:tcPr>
            <w:tcW w:w="1080" w:type="dxa"/>
            <w:vAlign w:val="bottom"/>
          </w:tcPr>
          <w:p w14:paraId="091AC9D5" w14:textId="77777777" w:rsidR="00D26597" w:rsidRPr="009C4B91" w:rsidRDefault="00D26597" w:rsidP="00EE36F6">
            <w:pPr>
              <w:spacing w:line="276" w:lineRule="auto"/>
              <w:jc w:val="center"/>
              <w:rPr>
                <w:sz w:val="20"/>
                <w:szCs w:val="20"/>
              </w:rPr>
            </w:pPr>
            <w:r w:rsidRPr="009C4B91">
              <w:rPr>
                <w:sz w:val="20"/>
                <w:szCs w:val="20"/>
              </w:rPr>
              <w:t>1.14</w:t>
            </w:r>
          </w:p>
        </w:tc>
      </w:tr>
      <w:tr w:rsidR="00D26597" w14:paraId="762E9BEC" w14:textId="77777777" w:rsidTr="00EE36F6">
        <w:trPr>
          <w:trHeight w:val="288"/>
          <w:jc w:val="center"/>
        </w:trPr>
        <w:tc>
          <w:tcPr>
            <w:tcW w:w="1365" w:type="dxa"/>
            <w:vAlign w:val="center"/>
          </w:tcPr>
          <w:p w14:paraId="7FB67E09" w14:textId="77777777" w:rsidR="00D26597" w:rsidRPr="00122D14" w:rsidRDefault="00D26597" w:rsidP="00EE36F6">
            <w:pPr>
              <w:keepNext/>
              <w:keepLines/>
              <w:widowControl w:val="0"/>
              <w:spacing w:after="0"/>
              <w:jc w:val="left"/>
              <w:rPr>
                <w:sz w:val="20"/>
                <w:szCs w:val="20"/>
              </w:rPr>
            </w:pPr>
            <w:r>
              <w:rPr>
                <w:sz w:val="20"/>
                <w:szCs w:val="20"/>
              </w:rPr>
              <w:t>Exterior</w:t>
            </w:r>
          </w:p>
        </w:tc>
        <w:tc>
          <w:tcPr>
            <w:tcW w:w="1080" w:type="dxa"/>
            <w:vAlign w:val="bottom"/>
          </w:tcPr>
          <w:p w14:paraId="170E0EFE" w14:textId="77777777" w:rsidR="00D26597" w:rsidRPr="009C4B91" w:rsidRDefault="00D26597" w:rsidP="00EE36F6">
            <w:pPr>
              <w:spacing w:line="276" w:lineRule="auto"/>
              <w:jc w:val="center"/>
              <w:rPr>
                <w:sz w:val="20"/>
                <w:szCs w:val="20"/>
              </w:rPr>
            </w:pPr>
            <w:r w:rsidRPr="009C4B91">
              <w:rPr>
                <w:sz w:val="20"/>
                <w:szCs w:val="20"/>
              </w:rPr>
              <w:t>0.87</w:t>
            </w:r>
          </w:p>
        </w:tc>
        <w:tc>
          <w:tcPr>
            <w:tcW w:w="1080" w:type="dxa"/>
            <w:vAlign w:val="bottom"/>
          </w:tcPr>
          <w:p w14:paraId="1161D329" w14:textId="77777777" w:rsidR="00D26597" w:rsidRPr="009C4B91" w:rsidRDefault="00D26597" w:rsidP="00EE36F6">
            <w:pPr>
              <w:spacing w:line="276" w:lineRule="auto"/>
              <w:jc w:val="center"/>
              <w:rPr>
                <w:sz w:val="20"/>
                <w:szCs w:val="20"/>
              </w:rPr>
            </w:pPr>
            <w:r w:rsidRPr="009C4B91">
              <w:rPr>
                <w:sz w:val="20"/>
                <w:szCs w:val="20"/>
              </w:rPr>
              <w:t>1.31</w:t>
            </w:r>
          </w:p>
        </w:tc>
        <w:tc>
          <w:tcPr>
            <w:tcW w:w="1080" w:type="dxa"/>
            <w:vAlign w:val="bottom"/>
          </w:tcPr>
          <w:p w14:paraId="70EE77CD" w14:textId="77777777" w:rsidR="00D26597" w:rsidRPr="009C4B91" w:rsidRDefault="00D26597" w:rsidP="00EE36F6">
            <w:pPr>
              <w:spacing w:line="276" w:lineRule="auto"/>
              <w:jc w:val="center"/>
              <w:rPr>
                <w:sz w:val="20"/>
                <w:szCs w:val="20"/>
              </w:rPr>
            </w:pPr>
            <w:r w:rsidRPr="009C4B91">
              <w:rPr>
                <w:sz w:val="20"/>
                <w:szCs w:val="20"/>
              </w:rPr>
              <w:t>0.95</w:t>
            </w:r>
          </w:p>
        </w:tc>
        <w:tc>
          <w:tcPr>
            <w:tcW w:w="1080" w:type="dxa"/>
            <w:vAlign w:val="bottom"/>
          </w:tcPr>
          <w:p w14:paraId="0776DE40" w14:textId="77777777" w:rsidR="00D26597" w:rsidRPr="009C4B91" w:rsidRDefault="00D26597" w:rsidP="00EE36F6">
            <w:pPr>
              <w:spacing w:line="276" w:lineRule="auto"/>
              <w:jc w:val="center"/>
              <w:rPr>
                <w:sz w:val="20"/>
                <w:szCs w:val="20"/>
              </w:rPr>
            </w:pPr>
            <w:r w:rsidRPr="009C4B91">
              <w:rPr>
                <w:sz w:val="20"/>
                <w:szCs w:val="20"/>
              </w:rPr>
              <w:t>0.80</w:t>
            </w:r>
          </w:p>
        </w:tc>
        <w:tc>
          <w:tcPr>
            <w:tcW w:w="1080" w:type="dxa"/>
            <w:vAlign w:val="bottom"/>
          </w:tcPr>
          <w:p w14:paraId="7638EA94" w14:textId="77777777" w:rsidR="00D26597" w:rsidRPr="009C4B91" w:rsidRDefault="00D26597" w:rsidP="00EE36F6">
            <w:pPr>
              <w:spacing w:line="276" w:lineRule="auto"/>
              <w:jc w:val="center"/>
              <w:rPr>
                <w:sz w:val="20"/>
                <w:szCs w:val="20"/>
              </w:rPr>
            </w:pPr>
            <w:r w:rsidRPr="009C4B91">
              <w:rPr>
                <w:sz w:val="20"/>
                <w:szCs w:val="20"/>
              </w:rPr>
              <w:t>0.93</w:t>
            </w:r>
          </w:p>
        </w:tc>
        <w:tc>
          <w:tcPr>
            <w:tcW w:w="1080" w:type="dxa"/>
            <w:vAlign w:val="bottom"/>
          </w:tcPr>
          <w:p w14:paraId="008C2BDA" w14:textId="77777777" w:rsidR="00D26597" w:rsidRPr="009C4B91" w:rsidRDefault="00D26597" w:rsidP="00EE36F6">
            <w:pPr>
              <w:spacing w:line="276" w:lineRule="auto"/>
              <w:jc w:val="center"/>
              <w:rPr>
                <w:sz w:val="20"/>
                <w:szCs w:val="20"/>
              </w:rPr>
            </w:pPr>
            <w:r w:rsidRPr="009C4B91">
              <w:rPr>
                <w:sz w:val="20"/>
                <w:szCs w:val="20"/>
              </w:rPr>
              <w:t>0.80</w:t>
            </w:r>
          </w:p>
        </w:tc>
        <w:tc>
          <w:tcPr>
            <w:tcW w:w="1080" w:type="dxa"/>
            <w:vAlign w:val="bottom"/>
          </w:tcPr>
          <w:p w14:paraId="1C7AF5E2" w14:textId="77777777" w:rsidR="00D26597" w:rsidRPr="009C4B91" w:rsidRDefault="00D26597" w:rsidP="00EE36F6">
            <w:pPr>
              <w:spacing w:line="276" w:lineRule="auto"/>
              <w:jc w:val="center"/>
              <w:rPr>
                <w:sz w:val="20"/>
                <w:szCs w:val="20"/>
              </w:rPr>
            </w:pPr>
            <w:r w:rsidRPr="009C4B91">
              <w:rPr>
                <w:sz w:val="20"/>
                <w:szCs w:val="20"/>
              </w:rPr>
              <w:t>1.82</w:t>
            </w:r>
          </w:p>
        </w:tc>
        <w:tc>
          <w:tcPr>
            <w:tcW w:w="1080" w:type="dxa"/>
            <w:vAlign w:val="bottom"/>
          </w:tcPr>
          <w:p w14:paraId="34378E9C" w14:textId="77777777" w:rsidR="00D26597" w:rsidRPr="009C4B91" w:rsidRDefault="00D26597" w:rsidP="00EE36F6">
            <w:pPr>
              <w:spacing w:line="276" w:lineRule="auto"/>
              <w:jc w:val="center"/>
              <w:rPr>
                <w:sz w:val="20"/>
                <w:szCs w:val="20"/>
              </w:rPr>
            </w:pPr>
            <w:r w:rsidRPr="009C4B91">
              <w:rPr>
                <w:sz w:val="20"/>
                <w:szCs w:val="20"/>
              </w:rPr>
              <w:t>0.39</w:t>
            </w:r>
          </w:p>
        </w:tc>
        <w:tc>
          <w:tcPr>
            <w:tcW w:w="1080" w:type="dxa"/>
            <w:vAlign w:val="bottom"/>
          </w:tcPr>
          <w:p w14:paraId="5266BBCB" w14:textId="77777777" w:rsidR="00D26597" w:rsidRPr="009C4B91" w:rsidRDefault="00D26597" w:rsidP="00EE36F6">
            <w:pPr>
              <w:spacing w:line="276" w:lineRule="auto"/>
              <w:jc w:val="center"/>
              <w:rPr>
                <w:sz w:val="20"/>
                <w:szCs w:val="20"/>
              </w:rPr>
            </w:pPr>
            <w:r w:rsidRPr="009C4B91">
              <w:rPr>
                <w:sz w:val="20"/>
                <w:szCs w:val="20"/>
              </w:rPr>
              <w:t>0.87</w:t>
            </w:r>
          </w:p>
        </w:tc>
        <w:tc>
          <w:tcPr>
            <w:tcW w:w="1080" w:type="dxa"/>
            <w:vAlign w:val="bottom"/>
          </w:tcPr>
          <w:p w14:paraId="4A3F3705" w14:textId="77777777" w:rsidR="00D26597" w:rsidRPr="009C4B91" w:rsidRDefault="00D26597" w:rsidP="00EE36F6">
            <w:pPr>
              <w:spacing w:line="276" w:lineRule="auto"/>
              <w:jc w:val="center"/>
              <w:rPr>
                <w:sz w:val="20"/>
                <w:szCs w:val="20"/>
              </w:rPr>
            </w:pPr>
            <w:r w:rsidRPr="009C4B91">
              <w:rPr>
                <w:sz w:val="20"/>
                <w:szCs w:val="20"/>
              </w:rPr>
              <w:t>0.91</w:t>
            </w:r>
          </w:p>
        </w:tc>
      </w:tr>
      <w:tr w:rsidR="00D26597" w14:paraId="32293724" w14:textId="77777777" w:rsidTr="00EE36F6">
        <w:trPr>
          <w:trHeight w:val="288"/>
          <w:jc w:val="center"/>
        </w:trPr>
        <w:tc>
          <w:tcPr>
            <w:tcW w:w="1365" w:type="dxa"/>
            <w:vAlign w:val="center"/>
          </w:tcPr>
          <w:p w14:paraId="75209628" w14:textId="77777777" w:rsidR="00D26597" w:rsidRPr="007F6712" w:rsidRDefault="00D26597" w:rsidP="00EE36F6">
            <w:pPr>
              <w:keepNext/>
              <w:keepLines/>
              <w:widowControl w:val="0"/>
              <w:spacing w:after="0"/>
              <w:jc w:val="left"/>
              <w:rPr>
                <w:sz w:val="20"/>
                <w:szCs w:val="20"/>
              </w:rPr>
            </w:pPr>
            <w:r>
              <w:rPr>
                <w:sz w:val="20"/>
                <w:szCs w:val="20"/>
              </w:rPr>
              <w:t>Kitchen</w:t>
            </w:r>
          </w:p>
        </w:tc>
        <w:tc>
          <w:tcPr>
            <w:tcW w:w="1080" w:type="dxa"/>
            <w:vAlign w:val="bottom"/>
          </w:tcPr>
          <w:p w14:paraId="7E2D6C3F" w14:textId="77777777" w:rsidR="00D26597" w:rsidRPr="009C4B91" w:rsidRDefault="00D26597" w:rsidP="00EE36F6">
            <w:pPr>
              <w:spacing w:line="276" w:lineRule="auto"/>
              <w:jc w:val="center"/>
              <w:rPr>
                <w:sz w:val="20"/>
                <w:szCs w:val="20"/>
              </w:rPr>
            </w:pPr>
            <w:r w:rsidRPr="009C4B91">
              <w:rPr>
                <w:sz w:val="20"/>
                <w:szCs w:val="20"/>
              </w:rPr>
              <w:t>0.95</w:t>
            </w:r>
          </w:p>
        </w:tc>
        <w:tc>
          <w:tcPr>
            <w:tcW w:w="1080" w:type="dxa"/>
            <w:vAlign w:val="bottom"/>
          </w:tcPr>
          <w:p w14:paraId="2F9EA67F" w14:textId="77777777" w:rsidR="00D26597" w:rsidRPr="009C4B91" w:rsidRDefault="00D26597" w:rsidP="00EE36F6">
            <w:pPr>
              <w:spacing w:line="276" w:lineRule="auto"/>
              <w:jc w:val="center"/>
              <w:rPr>
                <w:sz w:val="20"/>
                <w:szCs w:val="20"/>
              </w:rPr>
            </w:pPr>
            <w:r w:rsidRPr="009C4B91">
              <w:rPr>
                <w:sz w:val="20"/>
                <w:szCs w:val="20"/>
              </w:rPr>
              <w:t>0.90</w:t>
            </w:r>
          </w:p>
        </w:tc>
        <w:tc>
          <w:tcPr>
            <w:tcW w:w="1080" w:type="dxa"/>
            <w:vAlign w:val="bottom"/>
          </w:tcPr>
          <w:p w14:paraId="7466287B" w14:textId="77777777" w:rsidR="00D26597" w:rsidRPr="009C4B91" w:rsidRDefault="00D26597" w:rsidP="00EE36F6">
            <w:pPr>
              <w:spacing w:line="276" w:lineRule="auto"/>
              <w:jc w:val="center"/>
              <w:rPr>
                <w:sz w:val="20"/>
                <w:szCs w:val="20"/>
              </w:rPr>
            </w:pPr>
            <w:r w:rsidRPr="009C4B91">
              <w:rPr>
                <w:sz w:val="20"/>
                <w:szCs w:val="20"/>
              </w:rPr>
              <w:t>1.01</w:t>
            </w:r>
          </w:p>
        </w:tc>
        <w:tc>
          <w:tcPr>
            <w:tcW w:w="1080" w:type="dxa"/>
            <w:vAlign w:val="bottom"/>
          </w:tcPr>
          <w:p w14:paraId="0E2BE86E" w14:textId="77777777" w:rsidR="00D26597" w:rsidRPr="009C4B91" w:rsidRDefault="00D26597" w:rsidP="00EE36F6">
            <w:pPr>
              <w:spacing w:line="276" w:lineRule="auto"/>
              <w:jc w:val="center"/>
              <w:rPr>
                <w:sz w:val="20"/>
                <w:szCs w:val="20"/>
              </w:rPr>
            </w:pPr>
            <w:r w:rsidRPr="009C4B91">
              <w:rPr>
                <w:sz w:val="20"/>
                <w:szCs w:val="20"/>
              </w:rPr>
              <w:t>0.84</w:t>
            </w:r>
          </w:p>
        </w:tc>
        <w:tc>
          <w:tcPr>
            <w:tcW w:w="1080" w:type="dxa"/>
            <w:vAlign w:val="bottom"/>
          </w:tcPr>
          <w:p w14:paraId="45806D3F" w14:textId="77777777" w:rsidR="00D26597" w:rsidRPr="009C4B91" w:rsidRDefault="00D26597" w:rsidP="00EE36F6">
            <w:pPr>
              <w:spacing w:line="276" w:lineRule="auto"/>
              <w:jc w:val="center"/>
              <w:rPr>
                <w:sz w:val="20"/>
                <w:szCs w:val="20"/>
              </w:rPr>
            </w:pPr>
            <w:r w:rsidRPr="009C4B91">
              <w:rPr>
                <w:sz w:val="20"/>
                <w:szCs w:val="20"/>
              </w:rPr>
              <w:t>1.01</w:t>
            </w:r>
          </w:p>
        </w:tc>
        <w:tc>
          <w:tcPr>
            <w:tcW w:w="1080" w:type="dxa"/>
            <w:vAlign w:val="bottom"/>
          </w:tcPr>
          <w:p w14:paraId="6AEBE6F2" w14:textId="77777777" w:rsidR="00D26597" w:rsidRPr="009C4B91" w:rsidRDefault="00D26597" w:rsidP="00EE36F6">
            <w:pPr>
              <w:spacing w:line="276" w:lineRule="auto"/>
              <w:jc w:val="center"/>
              <w:rPr>
                <w:sz w:val="20"/>
                <w:szCs w:val="20"/>
              </w:rPr>
            </w:pPr>
            <w:r w:rsidRPr="009C4B91">
              <w:rPr>
                <w:sz w:val="20"/>
                <w:szCs w:val="20"/>
              </w:rPr>
              <w:t>0.85</w:t>
            </w:r>
          </w:p>
        </w:tc>
        <w:tc>
          <w:tcPr>
            <w:tcW w:w="1080" w:type="dxa"/>
            <w:vAlign w:val="bottom"/>
          </w:tcPr>
          <w:p w14:paraId="7707C2AE" w14:textId="77777777" w:rsidR="00D26597" w:rsidRPr="009C4B91" w:rsidRDefault="00D26597" w:rsidP="00EE36F6">
            <w:pPr>
              <w:spacing w:line="276" w:lineRule="auto"/>
              <w:jc w:val="center"/>
              <w:rPr>
                <w:sz w:val="20"/>
                <w:szCs w:val="20"/>
              </w:rPr>
            </w:pPr>
            <w:r w:rsidRPr="009C4B91">
              <w:rPr>
                <w:sz w:val="20"/>
                <w:szCs w:val="20"/>
              </w:rPr>
              <w:t>0.99</w:t>
            </w:r>
          </w:p>
        </w:tc>
        <w:tc>
          <w:tcPr>
            <w:tcW w:w="1080" w:type="dxa"/>
            <w:vAlign w:val="bottom"/>
          </w:tcPr>
          <w:p w14:paraId="7FC47548" w14:textId="77777777" w:rsidR="00D26597" w:rsidRPr="009C4B91" w:rsidRDefault="00D26597" w:rsidP="00EE36F6">
            <w:pPr>
              <w:spacing w:line="276" w:lineRule="auto"/>
              <w:jc w:val="center"/>
              <w:rPr>
                <w:sz w:val="20"/>
                <w:szCs w:val="20"/>
              </w:rPr>
            </w:pPr>
            <w:r w:rsidRPr="009C4B91">
              <w:rPr>
                <w:sz w:val="20"/>
                <w:szCs w:val="20"/>
              </w:rPr>
              <w:t>0.82</w:t>
            </w:r>
          </w:p>
        </w:tc>
        <w:tc>
          <w:tcPr>
            <w:tcW w:w="1080" w:type="dxa"/>
            <w:vAlign w:val="bottom"/>
          </w:tcPr>
          <w:p w14:paraId="2ED456E6" w14:textId="77777777" w:rsidR="00D26597" w:rsidRPr="009C4B91" w:rsidRDefault="00D26597" w:rsidP="00EE36F6">
            <w:pPr>
              <w:spacing w:line="276" w:lineRule="auto"/>
              <w:jc w:val="center"/>
              <w:rPr>
                <w:sz w:val="20"/>
                <w:szCs w:val="20"/>
              </w:rPr>
            </w:pPr>
            <w:r w:rsidRPr="009C4B91">
              <w:rPr>
                <w:sz w:val="20"/>
                <w:szCs w:val="20"/>
              </w:rPr>
              <w:t>0.91</w:t>
            </w:r>
          </w:p>
        </w:tc>
        <w:tc>
          <w:tcPr>
            <w:tcW w:w="1080" w:type="dxa"/>
            <w:vAlign w:val="bottom"/>
          </w:tcPr>
          <w:p w14:paraId="23168641" w14:textId="77777777" w:rsidR="00D26597" w:rsidRPr="009C4B91" w:rsidRDefault="00D26597" w:rsidP="00EE36F6">
            <w:pPr>
              <w:spacing w:line="276" w:lineRule="auto"/>
              <w:jc w:val="center"/>
              <w:rPr>
                <w:sz w:val="20"/>
                <w:szCs w:val="20"/>
              </w:rPr>
            </w:pPr>
            <w:r w:rsidRPr="009C4B91">
              <w:rPr>
                <w:sz w:val="20"/>
                <w:szCs w:val="20"/>
              </w:rPr>
              <w:t>0.96</w:t>
            </w:r>
          </w:p>
        </w:tc>
      </w:tr>
      <w:tr w:rsidR="00D26597" w14:paraId="51DFB14B" w14:textId="77777777" w:rsidTr="00EE36F6">
        <w:trPr>
          <w:trHeight w:val="288"/>
          <w:jc w:val="center"/>
        </w:trPr>
        <w:tc>
          <w:tcPr>
            <w:tcW w:w="1365" w:type="dxa"/>
            <w:vAlign w:val="center"/>
          </w:tcPr>
          <w:p w14:paraId="72353D83" w14:textId="77777777" w:rsidR="00D26597" w:rsidRPr="00122D14" w:rsidRDefault="00D26597" w:rsidP="00EE36F6">
            <w:pPr>
              <w:keepNext/>
              <w:keepLines/>
              <w:widowControl w:val="0"/>
              <w:spacing w:after="0"/>
              <w:jc w:val="left"/>
              <w:rPr>
                <w:sz w:val="20"/>
                <w:szCs w:val="20"/>
              </w:rPr>
            </w:pPr>
            <w:r>
              <w:rPr>
                <w:sz w:val="20"/>
                <w:szCs w:val="20"/>
              </w:rPr>
              <w:t>Living Space</w:t>
            </w:r>
          </w:p>
        </w:tc>
        <w:tc>
          <w:tcPr>
            <w:tcW w:w="1080" w:type="dxa"/>
            <w:vAlign w:val="bottom"/>
          </w:tcPr>
          <w:p w14:paraId="7F85B7D5" w14:textId="77777777" w:rsidR="00D26597" w:rsidRPr="009C4B91" w:rsidRDefault="00D26597" w:rsidP="00EE36F6">
            <w:pPr>
              <w:spacing w:line="276" w:lineRule="auto"/>
              <w:jc w:val="center"/>
              <w:rPr>
                <w:sz w:val="20"/>
                <w:szCs w:val="20"/>
              </w:rPr>
            </w:pPr>
            <w:r w:rsidRPr="009C4B91">
              <w:rPr>
                <w:sz w:val="20"/>
                <w:szCs w:val="20"/>
              </w:rPr>
              <w:t>1.06</w:t>
            </w:r>
          </w:p>
        </w:tc>
        <w:tc>
          <w:tcPr>
            <w:tcW w:w="1080" w:type="dxa"/>
            <w:vAlign w:val="bottom"/>
          </w:tcPr>
          <w:p w14:paraId="47EA6049" w14:textId="77777777" w:rsidR="00D26597" w:rsidRPr="009C4B91" w:rsidRDefault="00D26597" w:rsidP="00EE36F6">
            <w:pPr>
              <w:spacing w:line="276" w:lineRule="auto"/>
              <w:jc w:val="center"/>
              <w:rPr>
                <w:sz w:val="20"/>
                <w:szCs w:val="20"/>
              </w:rPr>
            </w:pPr>
            <w:r w:rsidRPr="009C4B91">
              <w:rPr>
                <w:sz w:val="20"/>
                <w:szCs w:val="20"/>
              </w:rPr>
              <w:t>1.01</w:t>
            </w:r>
          </w:p>
        </w:tc>
        <w:tc>
          <w:tcPr>
            <w:tcW w:w="1080" w:type="dxa"/>
            <w:vAlign w:val="bottom"/>
          </w:tcPr>
          <w:p w14:paraId="057CBEBE" w14:textId="77777777" w:rsidR="00D26597" w:rsidRPr="009C4B91" w:rsidRDefault="00D26597" w:rsidP="00EE36F6">
            <w:pPr>
              <w:spacing w:line="276" w:lineRule="auto"/>
              <w:jc w:val="center"/>
              <w:rPr>
                <w:sz w:val="20"/>
                <w:szCs w:val="20"/>
              </w:rPr>
            </w:pPr>
            <w:r w:rsidRPr="009C4B91">
              <w:rPr>
                <w:sz w:val="20"/>
                <w:szCs w:val="20"/>
              </w:rPr>
              <w:t>1.03</w:t>
            </w:r>
          </w:p>
        </w:tc>
        <w:tc>
          <w:tcPr>
            <w:tcW w:w="1080" w:type="dxa"/>
            <w:vAlign w:val="bottom"/>
          </w:tcPr>
          <w:p w14:paraId="1DAE39EB" w14:textId="77777777" w:rsidR="00D26597" w:rsidRPr="009C4B91" w:rsidRDefault="00D26597" w:rsidP="00EE36F6">
            <w:pPr>
              <w:spacing w:line="276" w:lineRule="auto"/>
              <w:jc w:val="center"/>
              <w:rPr>
                <w:sz w:val="20"/>
                <w:szCs w:val="20"/>
              </w:rPr>
            </w:pPr>
            <w:r w:rsidRPr="009C4B91">
              <w:rPr>
                <w:sz w:val="20"/>
                <w:szCs w:val="20"/>
              </w:rPr>
              <w:t>1.05</w:t>
            </w:r>
          </w:p>
        </w:tc>
        <w:tc>
          <w:tcPr>
            <w:tcW w:w="1080" w:type="dxa"/>
            <w:vAlign w:val="bottom"/>
          </w:tcPr>
          <w:p w14:paraId="3FF0BD5E" w14:textId="77777777" w:rsidR="00D26597" w:rsidRPr="009C4B91" w:rsidRDefault="00D26597" w:rsidP="00EE36F6">
            <w:pPr>
              <w:spacing w:line="276" w:lineRule="auto"/>
              <w:jc w:val="center"/>
              <w:rPr>
                <w:sz w:val="20"/>
                <w:szCs w:val="20"/>
              </w:rPr>
            </w:pPr>
            <w:r w:rsidRPr="009C4B91">
              <w:rPr>
                <w:sz w:val="20"/>
                <w:szCs w:val="20"/>
              </w:rPr>
              <w:t>1.03</w:t>
            </w:r>
          </w:p>
        </w:tc>
        <w:tc>
          <w:tcPr>
            <w:tcW w:w="1080" w:type="dxa"/>
            <w:vAlign w:val="bottom"/>
          </w:tcPr>
          <w:p w14:paraId="119DA68D" w14:textId="77777777" w:rsidR="00D26597" w:rsidRPr="009C4B91" w:rsidRDefault="00D26597" w:rsidP="00EE36F6">
            <w:pPr>
              <w:spacing w:line="276" w:lineRule="auto"/>
              <w:jc w:val="center"/>
              <w:rPr>
                <w:sz w:val="20"/>
                <w:szCs w:val="20"/>
              </w:rPr>
            </w:pPr>
            <w:r w:rsidRPr="009C4B91">
              <w:rPr>
                <w:sz w:val="20"/>
                <w:szCs w:val="20"/>
              </w:rPr>
              <w:t>1.07</w:t>
            </w:r>
          </w:p>
        </w:tc>
        <w:tc>
          <w:tcPr>
            <w:tcW w:w="1080" w:type="dxa"/>
            <w:vAlign w:val="bottom"/>
          </w:tcPr>
          <w:p w14:paraId="680B3C2C" w14:textId="77777777" w:rsidR="00D26597" w:rsidRPr="009C4B91" w:rsidRDefault="00D26597" w:rsidP="00EE36F6">
            <w:pPr>
              <w:spacing w:line="276" w:lineRule="auto"/>
              <w:jc w:val="center"/>
              <w:rPr>
                <w:sz w:val="20"/>
                <w:szCs w:val="20"/>
              </w:rPr>
            </w:pPr>
            <w:r w:rsidRPr="009C4B91">
              <w:rPr>
                <w:sz w:val="20"/>
                <w:szCs w:val="20"/>
              </w:rPr>
              <w:t>1.00</w:t>
            </w:r>
          </w:p>
        </w:tc>
        <w:tc>
          <w:tcPr>
            <w:tcW w:w="1080" w:type="dxa"/>
            <w:vAlign w:val="bottom"/>
          </w:tcPr>
          <w:p w14:paraId="121052BB" w14:textId="77777777" w:rsidR="00D26597" w:rsidRPr="009C4B91" w:rsidRDefault="00D26597" w:rsidP="00EE36F6">
            <w:pPr>
              <w:spacing w:line="276" w:lineRule="auto"/>
              <w:jc w:val="center"/>
              <w:rPr>
                <w:sz w:val="20"/>
                <w:szCs w:val="20"/>
              </w:rPr>
            </w:pPr>
            <w:r w:rsidRPr="009C4B91">
              <w:rPr>
                <w:sz w:val="20"/>
                <w:szCs w:val="20"/>
              </w:rPr>
              <w:t>1.02</w:t>
            </w:r>
          </w:p>
        </w:tc>
        <w:tc>
          <w:tcPr>
            <w:tcW w:w="1080" w:type="dxa"/>
            <w:vAlign w:val="bottom"/>
          </w:tcPr>
          <w:p w14:paraId="1742953F" w14:textId="77777777" w:rsidR="00D26597" w:rsidRPr="009C4B91" w:rsidRDefault="00D26597" w:rsidP="00EE36F6">
            <w:pPr>
              <w:spacing w:line="276" w:lineRule="auto"/>
              <w:jc w:val="center"/>
              <w:rPr>
                <w:sz w:val="20"/>
                <w:szCs w:val="20"/>
              </w:rPr>
            </w:pPr>
            <w:r w:rsidRPr="009C4B91">
              <w:rPr>
                <w:sz w:val="20"/>
                <w:szCs w:val="20"/>
              </w:rPr>
              <w:t>0.97</w:t>
            </w:r>
          </w:p>
        </w:tc>
        <w:tc>
          <w:tcPr>
            <w:tcW w:w="1080" w:type="dxa"/>
            <w:vAlign w:val="bottom"/>
          </w:tcPr>
          <w:p w14:paraId="70644609" w14:textId="77777777" w:rsidR="00D26597" w:rsidRPr="009C4B91" w:rsidRDefault="00D26597" w:rsidP="00EE36F6">
            <w:pPr>
              <w:spacing w:line="276" w:lineRule="auto"/>
              <w:jc w:val="center"/>
              <w:rPr>
                <w:sz w:val="20"/>
                <w:szCs w:val="20"/>
              </w:rPr>
            </w:pPr>
            <w:r w:rsidRPr="009C4B91">
              <w:rPr>
                <w:sz w:val="20"/>
                <w:szCs w:val="20"/>
              </w:rPr>
              <w:t>1.10</w:t>
            </w:r>
          </w:p>
        </w:tc>
      </w:tr>
      <w:tr w:rsidR="00D26597" w14:paraId="0979DACB" w14:textId="77777777" w:rsidTr="00EE36F6">
        <w:trPr>
          <w:trHeight w:val="288"/>
          <w:jc w:val="center"/>
        </w:trPr>
        <w:tc>
          <w:tcPr>
            <w:tcW w:w="1365" w:type="dxa"/>
            <w:vAlign w:val="center"/>
          </w:tcPr>
          <w:p w14:paraId="0DA164FD" w14:textId="77777777" w:rsidR="00D26597" w:rsidRPr="00122D14" w:rsidRDefault="00D26597" w:rsidP="00EE36F6">
            <w:pPr>
              <w:keepLines/>
              <w:spacing w:after="0"/>
              <w:jc w:val="left"/>
              <w:rPr>
                <w:sz w:val="20"/>
                <w:szCs w:val="20"/>
              </w:rPr>
            </w:pPr>
            <w:r>
              <w:rPr>
                <w:sz w:val="20"/>
                <w:szCs w:val="20"/>
              </w:rPr>
              <w:t>Other</w:t>
            </w:r>
          </w:p>
        </w:tc>
        <w:tc>
          <w:tcPr>
            <w:tcW w:w="1080" w:type="dxa"/>
            <w:vAlign w:val="bottom"/>
          </w:tcPr>
          <w:p w14:paraId="03ABF01E" w14:textId="77777777" w:rsidR="00D26597" w:rsidRPr="009C4B91" w:rsidRDefault="00D26597" w:rsidP="00EE36F6">
            <w:pPr>
              <w:spacing w:line="276" w:lineRule="auto"/>
              <w:jc w:val="center"/>
              <w:rPr>
                <w:sz w:val="20"/>
                <w:szCs w:val="20"/>
              </w:rPr>
            </w:pPr>
            <w:r w:rsidRPr="009C4B91">
              <w:rPr>
                <w:sz w:val="20"/>
                <w:szCs w:val="20"/>
              </w:rPr>
              <w:t>1.63</w:t>
            </w:r>
          </w:p>
        </w:tc>
        <w:tc>
          <w:tcPr>
            <w:tcW w:w="1080" w:type="dxa"/>
            <w:vAlign w:val="bottom"/>
          </w:tcPr>
          <w:p w14:paraId="762756D5" w14:textId="77777777" w:rsidR="00D26597" w:rsidRPr="009C4B91" w:rsidRDefault="00D26597" w:rsidP="00EE36F6">
            <w:pPr>
              <w:spacing w:line="276" w:lineRule="auto"/>
              <w:jc w:val="center"/>
              <w:rPr>
                <w:sz w:val="20"/>
                <w:szCs w:val="20"/>
              </w:rPr>
            </w:pPr>
            <w:r w:rsidRPr="009C4B91">
              <w:rPr>
                <w:sz w:val="20"/>
                <w:szCs w:val="20"/>
              </w:rPr>
              <w:t>1.52</w:t>
            </w:r>
          </w:p>
        </w:tc>
        <w:tc>
          <w:tcPr>
            <w:tcW w:w="1080" w:type="dxa"/>
            <w:vAlign w:val="bottom"/>
          </w:tcPr>
          <w:p w14:paraId="5E3B2276" w14:textId="77777777" w:rsidR="00D26597" w:rsidRPr="009C4B91" w:rsidRDefault="00D26597" w:rsidP="00EE36F6">
            <w:pPr>
              <w:spacing w:line="276" w:lineRule="auto"/>
              <w:jc w:val="center"/>
              <w:rPr>
                <w:sz w:val="20"/>
                <w:szCs w:val="20"/>
              </w:rPr>
            </w:pPr>
            <w:r w:rsidRPr="009C4B91">
              <w:rPr>
                <w:sz w:val="20"/>
                <w:szCs w:val="20"/>
              </w:rPr>
              <w:t>1.63</w:t>
            </w:r>
          </w:p>
        </w:tc>
        <w:tc>
          <w:tcPr>
            <w:tcW w:w="1080" w:type="dxa"/>
            <w:vAlign w:val="bottom"/>
          </w:tcPr>
          <w:p w14:paraId="1DA5F717" w14:textId="77777777" w:rsidR="00D26597" w:rsidRPr="009C4B91" w:rsidRDefault="00D26597" w:rsidP="00EE36F6">
            <w:pPr>
              <w:spacing w:line="276" w:lineRule="auto"/>
              <w:jc w:val="center"/>
              <w:rPr>
                <w:sz w:val="20"/>
                <w:szCs w:val="20"/>
              </w:rPr>
            </w:pPr>
            <w:r w:rsidRPr="009C4B91">
              <w:rPr>
                <w:sz w:val="20"/>
                <w:szCs w:val="20"/>
              </w:rPr>
              <w:t>1.55</w:t>
            </w:r>
          </w:p>
        </w:tc>
        <w:tc>
          <w:tcPr>
            <w:tcW w:w="1080" w:type="dxa"/>
            <w:vAlign w:val="bottom"/>
          </w:tcPr>
          <w:p w14:paraId="0304E841" w14:textId="77777777" w:rsidR="00D26597" w:rsidRPr="009C4B91" w:rsidRDefault="00D26597" w:rsidP="00EE36F6">
            <w:pPr>
              <w:spacing w:line="276" w:lineRule="auto"/>
              <w:jc w:val="center"/>
              <w:rPr>
                <w:sz w:val="20"/>
                <w:szCs w:val="20"/>
              </w:rPr>
            </w:pPr>
            <w:r w:rsidRPr="009C4B91">
              <w:rPr>
                <w:sz w:val="20"/>
                <w:szCs w:val="20"/>
              </w:rPr>
              <w:t>1.63</w:t>
            </w:r>
          </w:p>
        </w:tc>
        <w:tc>
          <w:tcPr>
            <w:tcW w:w="1080" w:type="dxa"/>
            <w:vAlign w:val="bottom"/>
          </w:tcPr>
          <w:p w14:paraId="6E4EB03F" w14:textId="77777777" w:rsidR="00D26597" w:rsidRPr="009C4B91" w:rsidRDefault="00D26597" w:rsidP="00EE36F6">
            <w:pPr>
              <w:spacing w:line="276" w:lineRule="auto"/>
              <w:jc w:val="center"/>
              <w:rPr>
                <w:sz w:val="20"/>
                <w:szCs w:val="20"/>
              </w:rPr>
            </w:pPr>
            <w:r w:rsidRPr="009C4B91">
              <w:rPr>
                <w:sz w:val="20"/>
                <w:szCs w:val="20"/>
              </w:rPr>
              <w:t>1.62</w:t>
            </w:r>
          </w:p>
        </w:tc>
        <w:tc>
          <w:tcPr>
            <w:tcW w:w="1080" w:type="dxa"/>
            <w:vAlign w:val="bottom"/>
          </w:tcPr>
          <w:p w14:paraId="5BCC484A" w14:textId="77777777" w:rsidR="00D26597" w:rsidRPr="009C4B91" w:rsidRDefault="00D26597" w:rsidP="00EE36F6">
            <w:pPr>
              <w:spacing w:line="276" w:lineRule="auto"/>
              <w:jc w:val="center"/>
              <w:rPr>
                <w:sz w:val="20"/>
                <w:szCs w:val="20"/>
              </w:rPr>
            </w:pPr>
            <w:r w:rsidRPr="009C4B91">
              <w:rPr>
                <w:sz w:val="20"/>
                <w:szCs w:val="20"/>
              </w:rPr>
              <w:t>1.60</w:t>
            </w:r>
          </w:p>
        </w:tc>
        <w:tc>
          <w:tcPr>
            <w:tcW w:w="1080" w:type="dxa"/>
            <w:vAlign w:val="bottom"/>
          </w:tcPr>
          <w:p w14:paraId="46FE22E9" w14:textId="77777777" w:rsidR="00D26597" w:rsidRPr="009C4B91" w:rsidRDefault="00D26597" w:rsidP="00EE36F6">
            <w:pPr>
              <w:spacing w:line="276" w:lineRule="auto"/>
              <w:jc w:val="center"/>
              <w:rPr>
                <w:sz w:val="20"/>
                <w:szCs w:val="20"/>
              </w:rPr>
            </w:pPr>
            <w:r w:rsidRPr="009C4B91">
              <w:rPr>
                <w:sz w:val="20"/>
                <w:szCs w:val="20"/>
              </w:rPr>
              <w:t>1.44</w:t>
            </w:r>
          </w:p>
        </w:tc>
        <w:tc>
          <w:tcPr>
            <w:tcW w:w="1080" w:type="dxa"/>
            <w:vAlign w:val="bottom"/>
          </w:tcPr>
          <w:p w14:paraId="1E8E314B" w14:textId="77777777" w:rsidR="00D26597" w:rsidRPr="009C4B91" w:rsidRDefault="00D26597" w:rsidP="00EE36F6">
            <w:pPr>
              <w:spacing w:line="276" w:lineRule="auto"/>
              <w:jc w:val="center"/>
              <w:rPr>
                <w:sz w:val="20"/>
                <w:szCs w:val="20"/>
              </w:rPr>
            </w:pPr>
            <w:r w:rsidRPr="009C4B91">
              <w:rPr>
                <w:sz w:val="20"/>
                <w:szCs w:val="20"/>
              </w:rPr>
              <w:t>1.59</w:t>
            </w:r>
          </w:p>
        </w:tc>
        <w:tc>
          <w:tcPr>
            <w:tcW w:w="1080" w:type="dxa"/>
            <w:vAlign w:val="bottom"/>
          </w:tcPr>
          <w:p w14:paraId="5005CC42" w14:textId="77777777" w:rsidR="00D26597" w:rsidRPr="009C4B91" w:rsidRDefault="00D26597" w:rsidP="00EE36F6">
            <w:pPr>
              <w:spacing w:line="276" w:lineRule="auto"/>
              <w:jc w:val="center"/>
              <w:rPr>
                <w:sz w:val="20"/>
                <w:szCs w:val="20"/>
              </w:rPr>
            </w:pPr>
            <w:r w:rsidRPr="009C4B91">
              <w:rPr>
                <w:sz w:val="20"/>
                <w:szCs w:val="20"/>
              </w:rPr>
              <w:t>1.58</w:t>
            </w:r>
          </w:p>
        </w:tc>
      </w:tr>
    </w:tbl>
    <w:p w14:paraId="22CB56EB" w14:textId="77777777" w:rsidR="00D26597" w:rsidRDefault="00D26597" w:rsidP="00D26597">
      <w:pPr>
        <w:pStyle w:val="Heading2"/>
        <w:sectPr w:rsidR="00D26597" w:rsidSect="00D26597">
          <w:pgSz w:w="15840" w:h="12240" w:orient="landscape"/>
          <w:pgMar w:top="1440" w:right="1440" w:bottom="1440" w:left="1440" w:header="720" w:footer="720" w:gutter="0"/>
          <w:cols w:space="720"/>
          <w:docGrid w:linePitch="360"/>
        </w:sectPr>
      </w:pPr>
    </w:p>
    <w:p w14:paraId="6DD23F8C" w14:textId="77777777" w:rsidR="00D26597" w:rsidRDefault="00D26597" w:rsidP="00D26597">
      <w:pPr>
        <w:pStyle w:val="Heading2"/>
      </w:pPr>
      <w:bookmarkStart w:id="119" w:name="_Ref377724743"/>
      <w:bookmarkStart w:id="120" w:name="_Toc377745571"/>
      <w:r>
        <w:lastRenderedPageBreak/>
        <w:t>Weighting</w:t>
      </w:r>
      <w:bookmarkEnd w:id="112"/>
      <w:bookmarkEnd w:id="119"/>
      <w:bookmarkEnd w:id="120"/>
    </w:p>
    <w:p w14:paraId="35DCD752" w14:textId="77777777" w:rsidR="00D26597" w:rsidRDefault="00D26597" w:rsidP="00D26597">
      <w:r>
        <w:t>We applied a fairly complex weighting scheme to accommodate the four states and to control for home type and income level. We developed the following weighting factors:</w:t>
      </w:r>
    </w:p>
    <w:p w14:paraId="743D2932" w14:textId="77777777" w:rsidR="00D26597" w:rsidRDefault="00D26597" w:rsidP="00D26597">
      <w:r w:rsidRPr="004B55D5">
        <w:rPr>
          <w:b/>
        </w:rPr>
        <w:t>Premise weights</w:t>
      </w:r>
      <w:r>
        <w:t xml:space="preserve"> are based on four demographic characteristics collected during recruitment:</w:t>
      </w:r>
    </w:p>
    <w:p w14:paraId="69625D25" w14:textId="6A9DA758" w:rsidR="00D26597" w:rsidRDefault="00D26597" w:rsidP="00D26597">
      <w:pPr>
        <w:pStyle w:val="ListParagraph"/>
        <w:numPr>
          <w:ilvl w:val="0"/>
          <w:numId w:val="11"/>
        </w:numPr>
      </w:pPr>
      <w:r>
        <w:t>Home type: single-family or multifamily</w:t>
      </w:r>
    </w:p>
    <w:p w14:paraId="7D9C498D" w14:textId="20C59082" w:rsidR="00D26597" w:rsidRDefault="00D26597" w:rsidP="00D26597">
      <w:pPr>
        <w:pStyle w:val="ListParagraph"/>
        <w:numPr>
          <w:ilvl w:val="0"/>
          <w:numId w:val="11"/>
        </w:numPr>
      </w:pPr>
      <w:r>
        <w:t>Income: low-income or not-low-income</w:t>
      </w:r>
    </w:p>
    <w:p w14:paraId="6FBEA2C0" w14:textId="77777777" w:rsidR="00D26597" w:rsidRDefault="00D26597" w:rsidP="00D26597">
      <w:r w:rsidRPr="004B55D5">
        <w:rPr>
          <w:b/>
        </w:rPr>
        <w:t>Room weights</w:t>
      </w:r>
      <w:r>
        <w:t xml:space="preserve"> are based on the total number of bulbs in each room as well as the total number of logged bulbs in each room type. The weights include breakdowns for the following room types and are further broken out by room type and whether the bulb is an LED, CFL, or fluorescent tube versus whether the bulb is an incandescent or halogen:</w:t>
      </w:r>
    </w:p>
    <w:p w14:paraId="7F769BC1" w14:textId="56459A80" w:rsidR="00D26597" w:rsidRDefault="00D26597" w:rsidP="00D26597">
      <w:pPr>
        <w:pStyle w:val="ListParagraph"/>
        <w:numPr>
          <w:ilvl w:val="0"/>
          <w:numId w:val="11"/>
        </w:numPr>
      </w:pPr>
      <w:r>
        <w:t>Single-family homes: bathroom, bedroom, dining room, exterior, kitchen, living room, and all other rooms.</w:t>
      </w:r>
    </w:p>
    <w:p w14:paraId="04422CA2" w14:textId="77777777" w:rsidR="00D26597" w:rsidRDefault="00D26597" w:rsidP="00D26597">
      <w:pPr>
        <w:pStyle w:val="ListParagraph"/>
        <w:numPr>
          <w:ilvl w:val="0"/>
          <w:numId w:val="11"/>
        </w:numPr>
      </w:pPr>
      <w:r>
        <w:t>Multifamily homes: bathroom, bedroom, kitchen, living room, and all other rooms.</w:t>
      </w:r>
    </w:p>
    <w:p w14:paraId="79B6FD84" w14:textId="77777777" w:rsidR="00D26597" w:rsidRDefault="00D26597" w:rsidP="00D26597">
      <w:r>
        <w:t>We created separate weights for Connecticut, Massachusetts, and Rhode Island. For New York, we created a set of weights for upstate New York, Downstate New York, and Manhattan, as well as an overall NYSERDA weight that does not include Manhattan.</w:t>
      </w:r>
    </w:p>
    <w:p w14:paraId="416BAE7B" w14:textId="322AE0DF" w:rsidR="00D26597" w:rsidRDefault="00D26597" w:rsidP="00D26597">
      <w:r>
        <w:t>For single-family homes, we based HOU estimates on only those loggers installed in single-family homes, and we did the same for multifamily homes. Because the evaluators made a point of ensuring adequate representation from multifamily and low-income households when creating the sample, it was also necessary to develop a premise weight that incorporates home type as well as income status. The premise weight is based on demographic data specific to each individual state or area.</w:t>
      </w:r>
    </w:p>
    <w:p w14:paraId="5B117E85" w14:textId="77777777" w:rsidR="00D26597" w:rsidRDefault="00D26597" w:rsidP="00D26597">
      <w:r>
        <w:t>In addition to the individual state weights described above, we prepared a combined overall Northeast weight that incorporates the combined demographic characteristics of all states included in the study.</w:t>
      </w:r>
    </w:p>
    <w:p w14:paraId="492FAC5A" w14:textId="32018C6D" w:rsidR="00D26597" w:rsidRDefault="00D26597" w:rsidP="00D26597">
      <w:r>
        <w:t>Below, we provide an example to illustrate the various components of the weighting scheme.</w:t>
      </w:r>
    </w:p>
    <w:p w14:paraId="44F3D216" w14:textId="26418DFB" w:rsidR="00D26597" w:rsidRDefault="00D26597" w:rsidP="00D26597">
      <w:r>
        <w:t>Example: In New York we visited 138 homes—70 single-family and 68 multifamily. In the 68 multifamily homes, there were:</w:t>
      </w:r>
    </w:p>
    <w:p w14:paraId="58CF6437" w14:textId="77777777" w:rsidR="00D26597" w:rsidRDefault="00D26597" w:rsidP="00D26597">
      <w:pPr>
        <w:pStyle w:val="ListParagraph"/>
        <w:numPr>
          <w:ilvl w:val="0"/>
          <w:numId w:val="12"/>
        </w:numPr>
      </w:pPr>
      <w:r>
        <w:t>5,201 light bulbs in all rooms, of which 912 were metered</w:t>
      </w:r>
    </w:p>
    <w:p w14:paraId="27448419" w14:textId="77777777" w:rsidR="00D26597" w:rsidRDefault="00D26597" w:rsidP="00D26597">
      <w:pPr>
        <w:pStyle w:val="ListParagraph"/>
        <w:numPr>
          <w:ilvl w:val="1"/>
          <w:numId w:val="12"/>
        </w:numPr>
      </w:pPr>
      <w:r>
        <w:t>1,749 Efficient bulbs, of which 461 were metered (TB)</w:t>
      </w:r>
    </w:p>
    <w:p w14:paraId="0A8C7F10" w14:textId="77777777" w:rsidR="00D26597" w:rsidRDefault="00D26597" w:rsidP="00D26597">
      <w:pPr>
        <w:pStyle w:val="ListParagraph"/>
        <w:numPr>
          <w:ilvl w:val="1"/>
          <w:numId w:val="12"/>
        </w:numPr>
      </w:pPr>
      <w:r>
        <w:t>3,452 Inefficient bulbs, of which 451 were metered (TB)</w:t>
      </w:r>
    </w:p>
    <w:p w14:paraId="4AF34355" w14:textId="77777777" w:rsidR="00D26597" w:rsidRDefault="00D26597" w:rsidP="00D26597">
      <w:pPr>
        <w:pStyle w:val="ListParagraph"/>
        <w:numPr>
          <w:ilvl w:val="0"/>
          <w:numId w:val="12"/>
        </w:numPr>
      </w:pPr>
      <w:r>
        <w:t>849 light bulbs in bathrooms, of which 177 were metered</w:t>
      </w:r>
    </w:p>
    <w:p w14:paraId="716AE865" w14:textId="77777777" w:rsidR="00D26597" w:rsidRDefault="00D26597" w:rsidP="00D26597">
      <w:pPr>
        <w:pStyle w:val="ListParagraph"/>
        <w:numPr>
          <w:ilvl w:val="1"/>
          <w:numId w:val="12"/>
        </w:numPr>
      </w:pPr>
      <w:r>
        <w:t>252 Efficient bulbs, of which 79 were metered (TRB)</w:t>
      </w:r>
    </w:p>
    <w:p w14:paraId="2D6266B3" w14:textId="77777777" w:rsidR="00D26597" w:rsidRDefault="00D26597" w:rsidP="00D26597">
      <w:pPr>
        <w:pStyle w:val="ListParagraph"/>
        <w:numPr>
          <w:ilvl w:val="1"/>
          <w:numId w:val="12"/>
        </w:numPr>
      </w:pPr>
      <w:r>
        <w:t>597 Inefficient bulbs, of which 98 were metered (TRB)</w:t>
      </w:r>
    </w:p>
    <w:p w14:paraId="330AAC2E" w14:textId="65215050" w:rsidR="00D26597" w:rsidRDefault="00D26597" w:rsidP="00D26597">
      <w:r>
        <w:t>In the entire multifamily sample, there were:</w:t>
      </w:r>
    </w:p>
    <w:p w14:paraId="3B7C41AB" w14:textId="77777777" w:rsidR="00D26597" w:rsidRDefault="00D26597" w:rsidP="00D26597">
      <w:pPr>
        <w:pStyle w:val="ListParagraph"/>
        <w:numPr>
          <w:ilvl w:val="0"/>
          <w:numId w:val="13"/>
        </w:numPr>
      </w:pPr>
      <w:r>
        <w:lastRenderedPageBreak/>
        <w:t>1,705 light bulbs in all rooms</w:t>
      </w:r>
    </w:p>
    <w:p w14:paraId="28F0189C" w14:textId="77777777" w:rsidR="00D26597" w:rsidRDefault="00D26597" w:rsidP="00D26597">
      <w:pPr>
        <w:pStyle w:val="ListParagraph"/>
        <w:numPr>
          <w:ilvl w:val="1"/>
          <w:numId w:val="13"/>
        </w:numPr>
      </w:pPr>
      <w:r>
        <w:t>880 Efficient bulbs (TM)</w:t>
      </w:r>
    </w:p>
    <w:p w14:paraId="1DECEA32" w14:textId="77777777" w:rsidR="00D26597" w:rsidRDefault="00D26597" w:rsidP="00D26597">
      <w:pPr>
        <w:pStyle w:val="ListParagraph"/>
        <w:numPr>
          <w:ilvl w:val="1"/>
          <w:numId w:val="13"/>
        </w:numPr>
      </w:pPr>
      <w:r>
        <w:t>825 Inefficient bulbs (TM)</w:t>
      </w:r>
    </w:p>
    <w:p w14:paraId="24E14B9E" w14:textId="77777777" w:rsidR="00D26597" w:rsidRDefault="00D26597" w:rsidP="00D26597">
      <w:pPr>
        <w:pStyle w:val="ListParagraph"/>
        <w:numPr>
          <w:ilvl w:val="0"/>
          <w:numId w:val="13"/>
        </w:numPr>
      </w:pPr>
      <w:r>
        <w:t>304 light bulbs in bathrooms</w:t>
      </w:r>
    </w:p>
    <w:p w14:paraId="721EC2DD" w14:textId="77777777" w:rsidR="00D26597" w:rsidRDefault="00D26597" w:rsidP="00D26597">
      <w:pPr>
        <w:pStyle w:val="ListParagraph"/>
        <w:numPr>
          <w:ilvl w:val="1"/>
          <w:numId w:val="13"/>
        </w:numPr>
      </w:pPr>
      <w:r>
        <w:t>140 Efficient bulbs (TRM)</w:t>
      </w:r>
    </w:p>
    <w:p w14:paraId="212689A7" w14:textId="77777777" w:rsidR="00D26597" w:rsidRDefault="00D26597" w:rsidP="00D26597">
      <w:pPr>
        <w:pStyle w:val="ListParagraph"/>
        <w:numPr>
          <w:ilvl w:val="1"/>
          <w:numId w:val="13"/>
        </w:numPr>
      </w:pPr>
      <w:r>
        <w:t>164 Inefficient bulbs (TRM)</w:t>
      </w:r>
    </w:p>
    <w:p w14:paraId="5E7B9EC3" w14:textId="77777777" w:rsidR="00D26597" w:rsidRDefault="00D26597" w:rsidP="00D26597">
      <w:r>
        <w:t>To calculate the bathroom weight for multifamily homes in New York, we used the following formula:</w:t>
      </w:r>
    </w:p>
    <w:p w14:paraId="4786898A" w14:textId="77777777" w:rsidR="00D26597" w:rsidRDefault="00D26597" w:rsidP="00D26597">
      <w:pPr>
        <w:keepNext/>
        <w:ind w:left="720"/>
        <w:rPr>
          <w:szCs w:val="24"/>
        </w:rPr>
      </w:pPr>
      <w:r>
        <w:t xml:space="preserve">Efficient bulb weight: </w:t>
      </w:r>
      <m:oMath>
        <m:f>
          <m:fPr>
            <m:ctrlPr>
              <w:rPr>
                <w:rFonts w:ascii="Cambria Math" w:hAnsi="Cambria Math"/>
                <w:i/>
                <w:szCs w:val="24"/>
              </w:rPr>
            </m:ctrlPr>
          </m:fPr>
          <m:num>
            <m:r>
              <w:rPr>
                <w:rFonts w:ascii="Cambria Math" w:hAnsi="Cambria Math"/>
                <w:szCs w:val="24"/>
              </w:rPr>
              <m:t>TRB/TB</m:t>
            </m:r>
          </m:num>
          <m:den>
            <m:r>
              <w:rPr>
                <w:rFonts w:ascii="Cambria Math" w:hAnsi="Cambria Math"/>
                <w:szCs w:val="24"/>
              </w:rPr>
              <m:t>TRM/TM</m:t>
            </m:r>
          </m:den>
        </m:f>
      </m:oMath>
      <w:r w:rsidRPr="005D13F4">
        <w:rPr>
          <w:szCs w:val="24"/>
        </w:rPr>
        <w:t xml:space="preserve"> = </w:t>
      </w:r>
      <m:oMath>
        <m:f>
          <m:fPr>
            <m:ctrlPr>
              <w:rPr>
                <w:rFonts w:ascii="Cambria Math" w:hAnsi="Cambria Math"/>
                <w:i/>
                <w:szCs w:val="24"/>
              </w:rPr>
            </m:ctrlPr>
          </m:fPr>
          <m:num>
            <m:r>
              <w:rPr>
                <w:rFonts w:ascii="Cambria Math" w:hAnsi="Cambria Math"/>
                <w:szCs w:val="24"/>
              </w:rPr>
              <m:t>252/1749</m:t>
            </m:r>
          </m:num>
          <m:den>
            <m:r>
              <w:rPr>
                <w:rFonts w:ascii="Cambria Math" w:hAnsi="Cambria Math"/>
                <w:szCs w:val="24"/>
              </w:rPr>
              <m:t>140/880</m:t>
            </m:r>
          </m:den>
        </m:f>
        <m:r>
          <w:rPr>
            <w:rFonts w:ascii="Cambria Math" w:hAnsi="Cambria Math"/>
            <w:szCs w:val="24"/>
          </w:rPr>
          <m:t>=0.90566</m:t>
        </m:r>
      </m:oMath>
    </w:p>
    <w:p w14:paraId="0F573FCA" w14:textId="77777777" w:rsidR="00D26597" w:rsidRDefault="00D26597" w:rsidP="00D26597">
      <w:pPr>
        <w:keepNext/>
        <w:ind w:left="720"/>
        <w:rPr>
          <w:szCs w:val="24"/>
        </w:rPr>
      </w:pPr>
      <w:r>
        <w:rPr>
          <w:szCs w:val="24"/>
        </w:rPr>
        <w:t xml:space="preserve">Inefficient bulb weight: </w:t>
      </w:r>
      <m:oMath>
        <m:f>
          <m:fPr>
            <m:ctrlPr>
              <w:rPr>
                <w:rFonts w:ascii="Cambria Math" w:hAnsi="Cambria Math"/>
                <w:i/>
                <w:szCs w:val="24"/>
              </w:rPr>
            </m:ctrlPr>
          </m:fPr>
          <m:num>
            <m:r>
              <w:rPr>
                <w:rFonts w:ascii="Cambria Math" w:hAnsi="Cambria Math"/>
                <w:szCs w:val="24"/>
              </w:rPr>
              <m:t>TRB/TB</m:t>
            </m:r>
          </m:num>
          <m:den>
            <m:r>
              <w:rPr>
                <w:rFonts w:ascii="Cambria Math" w:hAnsi="Cambria Math"/>
                <w:szCs w:val="24"/>
              </w:rPr>
              <m:t>TRM/TM</m:t>
            </m:r>
          </m:den>
        </m:f>
      </m:oMath>
      <w:r w:rsidRPr="005D13F4">
        <w:rPr>
          <w:szCs w:val="24"/>
        </w:rPr>
        <w:t xml:space="preserve"> = </w:t>
      </w:r>
      <m:oMath>
        <m:f>
          <m:fPr>
            <m:ctrlPr>
              <w:rPr>
                <w:rFonts w:ascii="Cambria Math" w:hAnsi="Cambria Math"/>
                <w:i/>
                <w:szCs w:val="24"/>
              </w:rPr>
            </m:ctrlPr>
          </m:fPr>
          <m:num>
            <m:r>
              <w:rPr>
                <w:rFonts w:ascii="Cambria Math" w:hAnsi="Cambria Math"/>
                <w:szCs w:val="24"/>
              </w:rPr>
              <m:t>597/3452</m:t>
            </m:r>
          </m:num>
          <m:den>
            <m:r>
              <w:rPr>
                <w:rFonts w:ascii="Cambria Math" w:hAnsi="Cambria Math"/>
                <w:szCs w:val="24"/>
              </w:rPr>
              <m:t>164/825</m:t>
            </m:r>
          </m:den>
        </m:f>
        <m:r>
          <w:rPr>
            <w:rFonts w:ascii="Cambria Math" w:hAnsi="Cambria Math"/>
            <w:szCs w:val="24"/>
          </w:rPr>
          <m:t>=0.869989</m:t>
        </m:r>
      </m:oMath>
    </w:p>
    <w:p w14:paraId="2136D4E4" w14:textId="77777777" w:rsidR="00D26597" w:rsidRDefault="00D26597" w:rsidP="00D26597">
      <w:r>
        <w:t>Where:</w:t>
      </w:r>
    </w:p>
    <w:p w14:paraId="4F92049F" w14:textId="77777777" w:rsidR="00D26597" w:rsidRDefault="00D26597" w:rsidP="00D26597">
      <w:pPr>
        <w:ind w:left="720"/>
      </w:pPr>
      <w:r>
        <w:t>TRB = total bulbs in a given room type (specific to a given state)</w:t>
      </w:r>
    </w:p>
    <w:p w14:paraId="2FC820C7" w14:textId="77777777" w:rsidR="00D26597" w:rsidRDefault="00D26597" w:rsidP="00D26597">
      <w:pPr>
        <w:ind w:left="720"/>
      </w:pPr>
      <w:r>
        <w:t>TB = total bulbs in all rooms (specific to a given state)</w:t>
      </w:r>
    </w:p>
    <w:p w14:paraId="2B9E440B" w14:textId="50D2BB8B" w:rsidR="00D26597" w:rsidRDefault="00D26597" w:rsidP="00D26597">
      <w:pPr>
        <w:ind w:left="720"/>
      </w:pPr>
      <w:r>
        <w:t>TRM = total bulbs metered in a room (based on all homes across four states)</w:t>
      </w:r>
    </w:p>
    <w:p w14:paraId="71A513FD" w14:textId="0CB42F4B" w:rsidR="00D26597" w:rsidRDefault="00D26597" w:rsidP="00D26597">
      <w:pPr>
        <w:ind w:left="720"/>
      </w:pPr>
      <w:r>
        <w:t>TM = total metered bulbs in all rooms (based on all homes across four states)</w:t>
      </w:r>
    </w:p>
    <w:p w14:paraId="64FCC160" w14:textId="18F19223" w:rsidR="00D26597" w:rsidRDefault="00D26597" w:rsidP="00D26597">
      <w:r>
        <w:t>This process was repeated for each room type among multifamily homes and then again among single-family homes. To combine single-family and multifamily HOU estimates, we prepared premise weights based on the Census data specific to each individual state or area included in the study.</w:t>
      </w:r>
    </w:p>
    <w:p w14:paraId="071B7A85" w14:textId="2F4019DE" w:rsidR="00D26597" w:rsidRPr="004F6E2D" w:rsidRDefault="00D26597" w:rsidP="00D26597">
      <w:r>
        <w:t>During the course of the analysis it became apparent to the evaluators that the Manhattan High-Rise sample behaved differently than the rest of the sample; for this reason, the Manhattan weights were consistently treated differently than the rest of the areas. The Manhattan sample is not included in other areas’ premise or room weight calculations and the Manhattan room weights are not leveraged against the entire sample and only refer to Manhattan in the weighting formula. The detailed weighting tables are included in Appendix D.</w:t>
      </w:r>
    </w:p>
    <w:p w14:paraId="45D065AE" w14:textId="77777777" w:rsidR="00453EA7" w:rsidRDefault="00453EA7" w:rsidP="00453EA7">
      <w:pPr>
        <w:pStyle w:val="Heading2"/>
      </w:pPr>
      <w:bookmarkStart w:id="121" w:name="_Toc377745572"/>
      <w:r>
        <w:t>HOU Modeling</w:t>
      </w:r>
      <w:bookmarkEnd w:id="110"/>
      <w:bookmarkEnd w:id="121"/>
    </w:p>
    <w:p w14:paraId="5B1979FF" w14:textId="569735C6" w:rsidR="007750A0" w:rsidRDefault="007750A0" w:rsidP="00453EA7">
      <w:pPr>
        <w:pStyle w:val="Heading3"/>
      </w:pPr>
      <w:bookmarkStart w:id="122" w:name="_Ref377721750"/>
      <w:bookmarkStart w:id="123" w:name="_Toc377745573"/>
      <w:r>
        <w:t>Annualized HOU Estimates</w:t>
      </w:r>
      <w:bookmarkEnd w:id="122"/>
      <w:bookmarkEnd w:id="123"/>
    </w:p>
    <w:p w14:paraId="7364079A" w14:textId="5185AAD4" w:rsidR="007750A0" w:rsidRDefault="007750A0" w:rsidP="007750A0">
      <w:r>
        <w:t>Since each logger was installed for only a portion of the year—between five and nine months—we had to annualize the data, and we did this by fitting a sinusoid model to each logger.</w:t>
      </w:r>
      <w:r>
        <w:rPr>
          <w:rStyle w:val="FootnoteReference"/>
        </w:rPr>
        <w:footnoteReference w:id="11"/>
      </w:r>
      <w:r>
        <w:t xml:space="preserve"> We drew upon the methods outlined in the KEMA/Cadmus California Upstream Lighting Program </w:t>
      </w:r>
      <w:r>
        <w:lastRenderedPageBreak/>
        <w:t>Evaluation</w:t>
      </w:r>
      <w:r w:rsidR="006F3086">
        <w:t>,</w:t>
      </w:r>
      <w:bookmarkStart w:id="124" w:name="_Ref377682409"/>
      <w:r>
        <w:rPr>
          <w:rStyle w:val="FootnoteReference"/>
        </w:rPr>
        <w:footnoteReference w:id="12"/>
      </w:r>
      <w:bookmarkEnd w:id="124"/>
      <w:r w:rsidR="006F3086">
        <w:t xml:space="preserve"> which we summarize here.</w:t>
      </w:r>
      <w:r>
        <w:t xml:space="preserve"> </w:t>
      </w:r>
      <w:r w:rsidR="00815497">
        <w:t>S</w:t>
      </w:r>
      <w:r>
        <w:t>eparate weekend and weekday model</w:t>
      </w:r>
      <w:r w:rsidR="00815497">
        <w:t>s</w:t>
      </w:r>
      <w:r>
        <w:t xml:space="preserve"> </w:t>
      </w:r>
      <w:r w:rsidR="005A243D">
        <w:t>w</w:t>
      </w:r>
      <w:r w:rsidR="00815497">
        <w:t>ere</w:t>
      </w:r>
      <w:r>
        <w:t xml:space="preserve"> </w:t>
      </w:r>
      <w:r w:rsidR="006F3086">
        <w:t>fitted</w:t>
      </w:r>
      <w:r>
        <w:t xml:space="preserve"> for each logger. For any loggers not conforming well to the </w:t>
      </w:r>
      <w:r w:rsidR="00D1230B">
        <w:t>sinusoid</w:t>
      </w:r>
      <w:r>
        <w:t xml:space="preserve"> model, the analysts took additional steps to prepare annualized estimates based on average daily usage over the period logged</w:t>
      </w:r>
      <w:r w:rsidR="006F3086">
        <w:t xml:space="preserve"> (described below)</w:t>
      </w:r>
      <w:r>
        <w:t xml:space="preserve">. The sinusoid model for each logger took the following form: </w:t>
      </w:r>
    </w:p>
    <w:p w14:paraId="5F848EF6" w14:textId="77777777" w:rsidR="007750A0" w:rsidRDefault="007750A0" w:rsidP="007750A0">
      <w:pPr>
        <w:ind w:firstLine="720"/>
      </w:pPr>
      <w:r>
        <w:t>h</w:t>
      </w:r>
      <w:r>
        <w:rPr>
          <w:vertAlign w:val="subscript"/>
        </w:rPr>
        <w:t>d</w:t>
      </w:r>
      <w:r>
        <w:t xml:space="preserve"> = α + βsin(θ</w:t>
      </w:r>
      <w:r>
        <w:rPr>
          <w:vertAlign w:val="subscript"/>
        </w:rPr>
        <w:t>d</w:t>
      </w:r>
      <w:r>
        <w:t>) + ε</w:t>
      </w:r>
      <w:r>
        <w:rPr>
          <w:vertAlign w:val="subscript"/>
        </w:rPr>
        <w:t>d</w:t>
      </w:r>
    </w:p>
    <w:p w14:paraId="7B6D627C" w14:textId="77777777" w:rsidR="007750A0" w:rsidRPr="00A00F57" w:rsidRDefault="007750A0" w:rsidP="007750A0">
      <w:r>
        <w:t>Where</w:t>
      </w:r>
    </w:p>
    <w:p w14:paraId="2E681733" w14:textId="77777777" w:rsidR="007750A0" w:rsidRDefault="007750A0" w:rsidP="007750A0">
      <w:r>
        <w:tab/>
        <w:t>h</w:t>
      </w:r>
      <w:r>
        <w:rPr>
          <w:vertAlign w:val="subscript"/>
        </w:rPr>
        <w:t>d</w:t>
      </w:r>
      <w:r>
        <w:t xml:space="preserve"> = hours of use on day d,</w:t>
      </w:r>
    </w:p>
    <w:p w14:paraId="6A4EC595" w14:textId="77777777" w:rsidR="007750A0" w:rsidRDefault="007750A0" w:rsidP="007750A0">
      <w:r>
        <w:tab/>
        <w:t>θ</w:t>
      </w:r>
      <w:r>
        <w:rPr>
          <w:vertAlign w:val="subscript"/>
        </w:rPr>
        <w:t>d</w:t>
      </w:r>
      <w:r>
        <w:t xml:space="preserve"> = angle for day d, where θ</w:t>
      </w:r>
      <w:r>
        <w:rPr>
          <w:vertAlign w:val="subscript"/>
        </w:rPr>
        <w:t>d</w:t>
      </w:r>
      <w:r>
        <w:t xml:space="preserve"> is 0 and the spring and fall equinox, π/2 for d = December    </w:t>
      </w:r>
    </w:p>
    <w:p w14:paraId="6AFEDEF6" w14:textId="77777777" w:rsidR="007750A0" w:rsidRDefault="007750A0" w:rsidP="007750A0">
      <w:pPr>
        <w:ind w:left="720" w:firstLine="720"/>
      </w:pPr>
      <w:r>
        <w:t>21, and</w:t>
      </w:r>
      <w:r w:rsidRPr="00AD0371">
        <w:t xml:space="preserve"> </w:t>
      </w:r>
      <w:r>
        <w:t>-π/2 for d = June 21,</w:t>
      </w:r>
    </w:p>
    <w:p w14:paraId="4EBC6A8B" w14:textId="77777777" w:rsidR="007750A0" w:rsidRDefault="007750A0" w:rsidP="007750A0">
      <w:r>
        <w:tab/>
        <w:t xml:space="preserve">α and β are regression coefficients, </w:t>
      </w:r>
    </w:p>
    <w:p w14:paraId="2D5034FB" w14:textId="77777777" w:rsidR="007750A0" w:rsidRDefault="007750A0" w:rsidP="007750A0">
      <w:r>
        <w:tab/>
        <w:t>ε</w:t>
      </w:r>
      <w:r>
        <w:rPr>
          <w:vertAlign w:val="subscript"/>
        </w:rPr>
        <w:t>d</w:t>
      </w:r>
      <w:r>
        <w:t xml:space="preserve"> is the residual from the regression.</w:t>
      </w:r>
    </w:p>
    <w:p w14:paraId="5D2D99A1" w14:textId="043A1845" w:rsidR="006F3086" w:rsidRDefault="006F3086" w:rsidP="00B441A5">
      <w:r>
        <w:t xml:space="preserve">In each model, α represents the average use for the year. Because a weekday </w:t>
      </w:r>
      <w:r w:rsidR="00D1230B">
        <w:t xml:space="preserve">model </w:t>
      </w:r>
      <w:r>
        <w:t xml:space="preserve">and </w:t>
      </w:r>
      <w:r w:rsidR="00D1230B">
        <w:t xml:space="preserve">a </w:t>
      </w:r>
      <w:r>
        <w:t>weekend model were fitted for each logger,</w:t>
      </w:r>
      <w:r w:rsidR="004F6E2D">
        <w:t xml:space="preserve"> we calculated</w:t>
      </w:r>
      <w:r>
        <w:t xml:space="preserve"> the overall average usage for the year for each logger as a weighted average of the</w:t>
      </w:r>
      <w:r w:rsidR="00F40974">
        <w:t xml:space="preserve"> </w:t>
      </w:r>
      <w:r>
        <w:t>α from the weekday model and the α from the weekend model (see below for more detail).</w:t>
      </w:r>
    </w:p>
    <w:p w14:paraId="533C7E59" w14:textId="1F6E2D31" w:rsidR="00B441A5" w:rsidRDefault="006F3086" w:rsidP="00B441A5">
      <w:r>
        <w:t>As in the KEMA/Cadmus CA Upstream Lighting report,</w:t>
      </w:r>
      <w:r w:rsidRPr="004F6E2D">
        <w:rPr>
          <w:vertAlign w:val="superscript"/>
        </w:rPr>
        <w:fldChar w:fldCharType="begin"/>
      </w:r>
      <w:r w:rsidRPr="004F6E2D">
        <w:rPr>
          <w:vertAlign w:val="superscript"/>
        </w:rPr>
        <w:instrText xml:space="preserve"> NOTEREF _Ref377682409 \h </w:instrText>
      </w:r>
      <w:r>
        <w:rPr>
          <w:vertAlign w:val="superscript"/>
        </w:rPr>
        <w:instrText xml:space="preserve"> \* MERGEFORMAT </w:instrText>
      </w:r>
      <w:r w:rsidRPr="004F6E2D">
        <w:rPr>
          <w:vertAlign w:val="superscript"/>
        </w:rPr>
      </w:r>
      <w:r w:rsidRPr="004F6E2D">
        <w:rPr>
          <w:vertAlign w:val="superscript"/>
        </w:rPr>
        <w:fldChar w:fldCharType="separate"/>
      </w:r>
      <w:r w:rsidR="00D26597">
        <w:rPr>
          <w:vertAlign w:val="superscript"/>
        </w:rPr>
        <w:t>12</w:t>
      </w:r>
      <w:r w:rsidRPr="004F6E2D">
        <w:rPr>
          <w:vertAlign w:val="superscript"/>
        </w:rPr>
        <w:fldChar w:fldCharType="end"/>
      </w:r>
      <w:r>
        <w:t xml:space="preserve"> </w:t>
      </w:r>
      <w:r w:rsidR="004F6E2D">
        <w:t xml:space="preserve">model </w:t>
      </w:r>
      <w:r w:rsidR="00BA2AE0">
        <w:t>f</w:t>
      </w:r>
      <w:r w:rsidR="00B441A5">
        <w:t xml:space="preserve">its with an estimated β coefficient </w:t>
      </w:r>
      <w:r w:rsidR="00453E72">
        <w:t xml:space="preserve">having absolute value </w:t>
      </w:r>
      <w:r w:rsidR="00B441A5">
        <w:t>greater than 10</w:t>
      </w:r>
      <w:r w:rsidR="00D1230B">
        <w:t xml:space="preserve"> and</w:t>
      </w:r>
      <w:r w:rsidR="00B441A5">
        <w:t xml:space="preserve"> those whose standard error for β </w:t>
      </w:r>
      <w:r w:rsidR="00815497">
        <w:t xml:space="preserve">was </w:t>
      </w:r>
      <w:r w:rsidR="00B441A5">
        <w:t xml:space="preserve">greater than </w:t>
      </w:r>
      <w:r w:rsidR="004F6E2D">
        <w:t>one</w:t>
      </w:r>
      <w:r w:rsidR="00B441A5">
        <w:t xml:space="preserve"> were classified as “poor.” Additionally, </w:t>
      </w:r>
      <w:r w:rsidR="004F6E2D">
        <w:t xml:space="preserve">the team classified as “poor” </w:t>
      </w:r>
      <w:r w:rsidR="00B441A5">
        <w:t>any fits yielding an annual average (α) less than or equal to zero or greater than 24.</w:t>
      </w:r>
      <w:r w:rsidR="004F6E2D">
        <w:t xml:space="preserve"> In both </w:t>
      </w:r>
      <w:r w:rsidR="00815497">
        <w:t xml:space="preserve">the </w:t>
      </w:r>
      <w:r w:rsidR="004F6E2D">
        <w:t>weekday and weekend models, t</w:t>
      </w:r>
      <w:r w:rsidR="00B441A5">
        <w:t xml:space="preserve">he intercept for each poor-fitting logger was set to the average daily usage over the period for which the logger had data. </w:t>
      </w:r>
      <w:r w:rsidR="004F6E2D">
        <w:t>We then calculated the a</w:t>
      </w:r>
      <w:r w:rsidR="00B441A5">
        <w:t>verage annual daily hours of use for each logger by averaging the weekend and weekday intercepts in proportion to the number of weekend/weekday days over the course of the year. Specifically:</w:t>
      </w:r>
    </w:p>
    <w:p w14:paraId="52C80408" w14:textId="77777777" w:rsidR="00B441A5" w:rsidRPr="005F4D46" w:rsidRDefault="00F40974" w:rsidP="00B441A5">
      <m:oMathPara>
        <m:oMath>
          <m:sSub>
            <m:sSubPr>
              <m:ctrlPr>
                <w:rPr>
                  <w:rFonts w:ascii="Cambria Math" w:hAnsi="Cambria Math"/>
                  <w:i/>
                </w:rPr>
              </m:ctrlPr>
            </m:sSubPr>
            <m:e>
              <m:r>
                <w:rPr>
                  <w:rFonts w:ascii="Cambria Math" w:hAnsi="Cambria Math"/>
                </w:rPr>
                <m:t>avg.hou</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wd</m:t>
                  </m:r>
                </m:sub>
              </m:sSub>
              <m:sSub>
                <m:sSubPr>
                  <m:ctrlPr>
                    <w:rPr>
                      <w:rFonts w:ascii="Cambria Math" w:hAnsi="Cambria Math"/>
                      <w:i/>
                    </w:rPr>
                  </m:ctrlPr>
                </m:sSubPr>
                <m:e>
                  <m:r>
                    <w:rPr>
                      <w:rFonts w:ascii="Cambria Math" w:hAnsi="Cambria Math"/>
                    </w:rPr>
                    <m:t>α</m:t>
                  </m:r>
                </m:e>
                <m:sub>
                  <m:r>
                    <w:rPr>
                      <w:rFonts w:ascii="Cambria Math" w:hAnsi="Cambria Math"/>
                    </w:rPr>
                    <m:t>wd,i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we</m:t>
                  </m:r>
                </m:sub>
              </m:sSub>
              <m:sSub>
                <m:sSubPr>
                  <m:ctrlPr>
                    <w:rPr>
                      <w:rFonts w:ascii="Cambria Math" w:hAnsi="Cambria Math"/>
                      <w:i/>
                    </w:rPr>
                  </m:ctrlPr>
                </m:sSubPr>
                <m:e>
                  <m:r>
                    <w:rPr>
                      <w:rFonts w:ascii="Cambria Math" w:hAnsi="Cambria Math"/>
                    </w:rPr>
                    <m:t>α</m:t>
                  </m:r>
                </m:e>
                <m:sub>
                  <m:r>
                    <w:rPr>
                      <w:rFonts w:ascii="Cambria Math" w:hAnsi="Cambria Math"/>
                    </w:rPr>
                    <m:t>we,i</m:t>
                  </m:r>
                </m:sub>
              </m:sSub>
              <m:r>
                <w:rPr>
                  <w:rFonts w:ascii="Cambria Math" w:hAnsi="Cambria Math"/>
                </w:rPr>
                <m:t>)</m:t>
              </m:r>
            </m:num>
            <m:den>
              <m:sSub>
                <m:sSubPr>
                  <m:ctrlPr>
                    <w:rPr>
                      <w:rFonts w:ascii="Cambria Math" w:hAnsi="Cambria Math"/>
                      <w:i/>
                    </w:rPr>
                  </m:ctrlPr>
                </m:sSubPr>
                <m:e>
                  <m:r>
                    <w:rPr>
                      <w:rFonts w:ascii="Cambria Math" w:hAnsi="Cambria Math"/>
                    </w:rPr>
                    <m:t>n</m:t>
                  </m:r>
                </m:e>
                <m:sub>
                  <m:r>
                    <w:rPr>
                      <w:rFonts w:ascii="Cambria Math" w:hAnsi="Cambria Math"/>
                    </w:rPr>
                    <m:t>wd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we</m:t>
                  </m:r>
                </m:sub>
              </m:sSub>
            </m:den>
          </m:f>
        </m:oMath>
      </m:oMathPara>
    </w:p>
    <w:p w14:paraId="5E4F8FBB" w14:textId="3CEDCA00" w:rsidR="00B441A5" w:rsidRDefault="00B441A5" w:rsidP="00B441A5">
      <w:r>
        <w:t xml:space="preserve">Where </w:t>
      </w:r>
      <w:r>
        <w:rPr>
          <w:i/>
        </w:rPr>
        <w:t>i</w:t>
      </w:r>
      <w:r>
        <w:t xml:space="preserve"> indexes each logger, </w:t>
      </w:r>
      <w:r>
        <w:rPr>
          <w:i/>
        </w:rPr>
        <w:t>n</w:t>
      </w:r>
      <w:r>
        <w:rPr>
          <w:i/>
          <w:vertAlign w:val="subscript"/>
        </w:rPr>
        <w:t>wd</w:t>
      </w:r>
      <w:r>
        <w:rPr>
          <w:i/>
        </w:rPr>
        <w:t xml:space="preserve"> </w:t>
      </w:r>
      <w:r>
        <w:t xml:space="preserve">is the number of weekdays over the year, </w:t>
      </w:r>
      <w:r>
        <w:rPr>
          <w:i/>
        </w:rPr>
        <w:t>n</w:t>
      </w:r>
      <w:r>
        <w:rPr>
          <w:i/>
          <w:vertAlign w:val="subscript"/>
        </w:rPr>
        <w:t>we</w:t>
      </w:r>
      <w:r>
        <w:t xml:space="preserve"> is the number</w:t>
      </w:r>
      <w:r w:rsidR="00815497">
        <w:t xml:space="preserve"> of</w:t>
      </w:r>
      <w:r>
        <w:t xml:space="preserve"> weekend days over the year, </w:t>
      </w:r>
      <w:r w:rsidRPr="005F4D46">
        <w:rPr>
          <w:i/>
        </w:rPr>
        <w:t>α</w:t>
      </w:r>
      <w:r>
        <w:rPr>
          <w:i/>
          <w:vertAlign w:val="subscript"/>
        </w:rPr>
        <w:t>wd,I</w:t>
      </w:r>
      <w:r>
        <w:t xml:space="preserve"> is the average weekday usage for logger </w:t>
      </w:r>
      <w:r>
        <w:rPr>
          <w:i/>
        </w:rPr>
        <w:t>i</w:t>
      </w:r>
      <w:r>
        <w:t xml:space="preserve">, and </w:t>
      </w:r>
      <w:r w:rsidRPr="005F4D46">
        <w:rPr>
          <w:i/>
        </w:rPr>
        <w:t>α</w:t>
      </w:r>
      <w:r>
        <w:rPr>
          <w:i/>
          <w:vertAlign w:val="subscript"/>
        </w:rPr>
        <w:t>we,I</w:t>
      </w:r>
      <w:r>
        <w:t xml:space="preserve"> is the average weekend usage for logger </w:t>
      </w:r>
      <w:r>
        <w:rPr>
          <w:i/>
        </w:rPr>
        <w:t>i</w:t>
      </w:r>
      <w:r>
        <w:t xml:space="preserve">. </w:t>
      </w:r>
    </w:p>
    <w:p w14:paraId="2D49D732" w14:textId="43C1B714" w:rsidR="00B441A5" w:rsidRDefault="00B441A5" w:rsidP="00B441A5">
      <w:r>
        <w:t xml:space="preserve">After </w:t>
      </w:r>
      <w:r w:rsidR="004F6E2D">
        <w:t>annualizing the data</w:t>
      </w:r>
      <w:r>
        <w:t xml:space="preserve"> for each logger, NMR merged logger data with household demographic data. Household demographic data included information on education level, income, single</w:t>
      </w:r>
      <w:r w:rsidR="00815497">
        <w:t>-</w:t>
      </w:r>
      <w:r>
        <w:t xml:space="preserve"> or multifamily</w:t>
      </w:r>
      <w:r w:rsidR="00815497">
        <w:t xml:space="preserve"> status</w:t>
      </w:r>
      <w:r>
        <w:t xml:space="preserve">, own/rent status, and whether there was anyone under 18 years of age in the household. </w:t>
      </w:r>
    </w:p>
    <w:p w14:paraId="71FD7306" w14:textId="53405924" w:rsidR="00205AF7" w:rsidRDefault="003242ED" w:rsidP="00453EA7">
      <w:pPr>
        <w:pStyle w:val="Heading3"/>
      </w:pPr>
      <w:bookmarkStart w:id="125" w:name="_Ref377721760"/>
      <w:bookmarkStart w:id="126" w:name="_Ref377653394"/>
      <w:bookmarkStart w:id="127" w:name="_Toc377745574"/>
      <w:r>
        <w:lastRenderedPageBreak/>
        <w:t>Adjusted</w:t>
      </w:r>
      <w:r w:rsidR="00205AF7">
        <w:t xml:space="preserve"> HOU</w:t>
      </w:r>
      <w:bookmarkEnd w:id="125"/>
      <w:bookmarkEnd w:id="127"/>
      <w:r w:rsidR="00205AF7">
        <w:t xml:space="preserve"> </w:t>
      </w:r>
      <w:bookmarkEnd w:id="126"/>
    </w:p>
    <w:p w14:paraId="00C8796E" w14:textId="799953F4" w:rsidR="00205AF7" w:rsidRDefault="00205AF7" w:rsidP="00205AF7">
      <w:r>
        <w:t xml:space="preserve">Next, we used the annualized estimates in a weighted regression analysis to estimate the adjusted average HOU for each room in each </w:t>
      </w:r>
      <w:r w:rsidR="00D1230B">
        <w:t>area</w:t>
      </w:r>
      <w:r>
        <w:t xml:space="preserve"> of the study. </w:t>
      </w:r>
      <w:r w:rsidR="00815497">
        <w:fldChar w:fldCharType="begin"/>
      </w:r>
      <w:r w:rsidR="00815497">
        <w:instrText xml:space="preserve"> REF _Ref377735610 \h </w:instrText>
      </w:r>
      <w:r w:rsidR="00815497">
        <w:fldChar w:fldCharType="separate"/>
      </w:r>
      <w:r w:rsidR="00D26597">
        <w:t xml:space="preserve">Table </w:t>
      </w:r>
      <w:r w:rsidR="00D26597">
        <w:rPr>
          <w:noProof/>
        </w:rPr>
        <w:t>2</w:t>
      </w:r>
      <w:r w:rsidR="00D26597">
        <w:noBreakHyphen/>
      </w:r>
      <w:r w:rsidR="00D26597">
        <w:rPr>
          <w:noProof/>
        </w:rPr>
        <w:t>7</w:t>
      </w:r>
      <w:r w:rsidR="00815497">
        <w:fldChar w:fldCharType="end"/>
      </w:r>
      <w:r w:rsidR="00815497">
        <w:t xml:space="preserve"> </w:t>
      </w:r>
      <w:r w:rsidR="004F6E2D">
        <w:t>describes t</w:t>
      </w:r>
      <w:r>
        <w:t>he variables that contributed to the regression analysis as predictors</w:t>
      </w:r>
      <w:r w:rsidR="004F6E2D">
        <w:t>.</w:t>
      </w:r>
    </w:p>
    <w:p w14:paraId="1D660E95" w14:textId="5BAA33F7" w:rsidR="00B12BA9" w:rsidRDefault="00B12BA9" w:rsidP="004F6E2D">
      <w:pPr>
        <w:pStyle w:val="Caption"/>
      </w:pPr>
      <w:bookmarkStart w:id="128" w:name="_Ref377735610"/>
      <w:bookmarkStart w:id="129" w:name="_Toc377744501"/>
      <w:r>
        <w:t xml:space="preserve">Table </w:t>
      </w:r>
      <w:r w:rsidR="00B8170B">
        <w:fldChar w:fldCharType="begin"/>
      </w:r>
      <w:r w:rsidR="00B8170B">
        <w:instrText xml:space="preserve"> STYLEREF 1 \s </w:instrText>
      </w:r>
      <w:r w:rsidR="00B8170B">
        <w:fldChar w:fldCharType="separate"/>
      </w:r>
      <w:r w:rsidR="00D26597">
        <w:rPr>
          <w:noProof/>
        </w:rPr>
        <w:t>2</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7</w:t>
      </w:r>
      <w:r w:rsidR="00B8170B">
        <w:fldChar w:fldCharType="end"/>
      </w:r>
      <w:bookmarkEnd w:id="128"/>
      <w:r>
        <w:t>: Variables Used as Predictors in HOU Regression Models</w:t>
      </w:r>
      <w:bookmarkEnd w:id="129"/>
    </w:p>
    <w:tbl>
      <w:tblPr>
        <w:tblStyle w:val="TableGrid"/>
        <w:tblW w:w="0" w:type="auto"/>
        <w:tblLook w:val="04A0" w:firstRow="1" w:lastRow="0" w:firstColumn="1" w:lastColumn="0" w:noHBand="0" w:noVBand="1"/>
      </w:tblPr>
      <w:tblGrid>
        <w:gridCol w:w="2151"/>
        <w:gridCol w:w="4854"/>
        <w:gridCol w:w="2325"/>
      </w:tblGrid>
      <w:tr w:rsidR="00B12BA9" w:rsidRPr="00557471" w14:paraId="0D735ADE" w14:textId="77777777" w:rsidTr="00821344">
        <w:tc>
          <w:tcPr>
            <w:tcW w:w="2151" w:type="dxa"/>
            <w:tcBorders>
              <w:top w:val="single" w:sz="12" w:space="0" w:color="000000" w:themeColor="text1"/>
              <w:left w:val="single" w:sz="12" w:space="0" w:color="000000" w:themeColor="text1"/>
              <w:bottom w:val="double" w:sz="4" w:space="0" w:color="000000" w:themeColor="text1"/>
            </w:tcBorders>
            <w:vAlign w:val="center"/>
          </w:tcPr>
          <w:p w14:paraId="086A0805" w14:textId="77777777" w:rsidR="00B12BA9" w:rsidRPr="00557471" w:rsidRDefault="00B12BA9" w:rsidP="00821344">
            <w:pPr>
              <w:keepNext/>
              <w:spacing w:after="0"/>
              <w:rPr>
                <w:sz w:val="20"/>
                <w:szCs w:val="20"/>
              </w:rPr>
            </w:pPr>
            <w:r w:rsidRPr="00557471">
              <w:rPr>
                <w:rFonts w:cs="Times New Roman"/>
                <w:b/>
                <w:sz w:val="20"/>
                <w:szCs w:val="20"/>
              </w:rPr>
              <w:t>Variable</w:t>
            </w:r>
          </w:p>
        </w:tc>
        <w:tc>
          <w:tcPr>
            <w:tcW w:w="4854" w:type="dxa"/>
            <w:tcBorders>
              <w:top w:val="single" w:sz="12" w:space="0" w:color="000000" w:themeColor="text1"/>
              <w:bottom w:val="double" w:sz="4" w:space="0" w:color="000000" w:themeColor="text1"/>
            </w:tcBorders>
            <w:vAlign w:val="center"/>
          </w:tcPr>
          <w:p w14:paraId="66C26DB9" w14:textId="77777777" w:rsidR="00B12BA9" w:rsidRPr="00557471" w:rsidRDefault="00B12BA9" w:rsidP="00821344">
            <w:pPr>
              <w:keepNext/>
              <w:spacing w:after="0"/>
              <w:jc w:val="center"/>
              <w:rPr>
                <w:sz w:val="20"/>
                <w:szCs w:val="20"/>
              </w:rPr>
            </w:pPr>
            <w:r w:rsidRPr="00557471">
              <w:rPr>
                <w:rFonts w:cs="Times New Roman"/>
                <w:b/>
                <w:sz w:val="20"/>
                <w:szCs w:val="20"/>
              </w:rPr>
              <w:t>Description</w:t>
            </w:r>
          </w:p>
        </w:tc>
        <w:tc>
          <w:tcPr>
            <w:tcW w:w="2325" w:type="dxa"/>
            <w:tcBorders>
              <w:top w:val="single" w:sz="12" w:space="0" w:color="000000" w:themeColor="text1"/>
              <w:bottom w:val="double" w:sz="4" w:space="0" w:color="000000" w:themeColor="text1"/>
              <w:right w:val="single" w:sz="12" w:space="0" w:color="000000" w:themeColor="text1"/>
            </w:tcBorders>
            <w:vAlign w:val="center"/>
          </w:tcPr>
          <w:p w14:paraId="4BF83E1A" w14:textId="77777777" w:rsidR="00B12BA9" w:rsidRPr="00557471" w:rsidRDefault="00B12BA9" w:rsidP="00821344">
            <w:pPr>
              <w:keepNext/>
              <w:spacing w:after="0"/>
              <w:jc w:val="left"/>
              <w:rPr>
                <w:sz w:val="20"/>
                <w:szCs w:val="20"/>
              </w:rPr>
            </w:pPr>
            <w:r w:rsidRPr="00557471">
              <w:rPr>
                <w:rFonts w:cs="Times New Roman"/>
                <w:b/>
                <w:sz w:val="20"/>
                <w:szCs w:val="20"/>
              </w:rPr>
              <w:t>Levels</w:t>
            </w:r>
          </w:p>
        </w:tc>
      </w:tr>
      <w:tr w:rsidR="00B12BA9" w:rsidRPr="00557471" w14:paraId="16E28892" w14:textId="77777777" w:rsidTr="00821344">
        <w:tc>
          <w:tcPr>
            <w:tcW w:w="2151" w:type="dxa"/>
            <w:vMerge w:val="restart"/>
            <w:tcBorders>
              <w:top w:val="double" w:sz="4" w:space="0" w:color="000000" w:themeColor="text1"/>
              <w:left w:val="single" w:sz="12" w:space="0" w:color="000000" w:themeColor="text1"/>
            </w:tcBorders>
            <w:vAlign w:val="center"/>
          </w:tcPr>
          <w:p w14:paraId="1D71ADF3" w14:textId="77777777" w:rsidR="00B12BA9" w:rsidRPr="00557471" w:rsidRDefault="00B12BA9" w:rsidP="00821344">
            <w:pPr>
              <w:keepNext/>
              <w:spacing w:after="0"/>
              <w:rPr>
                <w:sz w:val="20"/>
                <w:szCs w:val="20"/>
              </w:rPr>
            </w:pPr>
            <w:r w:rsidRPr="00557471">
              <w:rPr>
                <w:rFonts w:cs="Times New Roman"/>
                <w:sz w:val="20"/>
                <w:szCs w:val="20"/>
              </w:rPr>
              <w:t>Room Type</w:t>
            </w:r>
          </w:p>
        </w:tc>
        <w:tc>
          <w:tcPr>
            <w:tcW w:w="4854" w:type="dxa"/>
            <w:vMerge w:val="restart"/>
            <w:tcBorders>
              <w:top w:val="double" w:sz="4" w:space="0" w:color="000000" w:themeColor="text1"/>
            </w:tcBorders>
            <w:vAlign w:val="center"/>
          </w:tcPr>
          <w:p w14:paraId="2D2AF8B4" w14:textId="77777777" w:rsidR="00B12BA9" w:rsidRPr="00557471" w:rsidRDefault="00B12BA9" w:rsidP="00821344">
            <w:pPr>
              <w:keepNext/>
              <w:spacing w:after="0"/>
              <w:jc w:val="center"/>
              <w:rPr>
                <w:sz w:val="20"/>
                <w:szCs w:val="20"/>
              </w:rPr>
            </w:pPr>
            <w:r w:rsidRPr="00557471">
              <w:rPr>
                <w:rFonts w:cs="Times New Roman"/>
                <w:sz w:val="20"/>
                <w:szCs w:val="20"/>
              </w:rPr>
              <w:t>Room/location the bulb was located.</w:t>
            </w:r>
          </w:p>
        </w:tc>
        <w:tc>
          <w:tcPr>
            <w:tcW w:w="2325" w:type="dxa"/>
            <w:tcBorders>
              <w:top w:val="double" w:sz="4" w:space="0" w:color="000000" w:themeColor="text1"/>
              <w:right w:val="single" w:sz="12" w:space="0" w:color="000000" w:themeColor="text1"/>
            </w:tcBorders>
            <w:vAlign w:val="center"/>
          </w:tcPr>
          <w:p w14:paraId="6493D86C" w14:textId="77777777" w:rsidR="00B12BA9" w:rsidRPr="00557471" w:rsidRDefault="00B12BA9" w:rsidP="00821344">
            <w:pPr>
              <w:keepNext/>
              <w:spacing w:after="0"/>
              <w:jc w:val="left"/>
              <w:rPr>
                <w:sz w:val="20"/>
                <w:szCs w:val="20"/>
              </w:rPr>
            </w:pPr>
            <w:r w:rsidRPr="00557471">
              <w:rPr>
                <w:rFonts w:cs="Times New Roman"/>
                <w:sz w:val="20"/>
                <w:szCs w:val="20"/>
              </w:rPr>
              <w:t>Bedroom</w:t>
            </w:r>
          </w:p>
        </w:tc>
      </w:tr>
      <w:tr w:rsidR="00B12BA9" w:rsidRPr="00557471" w14:paraId="7BE2751B" w14:textId="77777777" w:rsidTr="00821344">
        <w:tc>
          <w:tcPr>
            <w:tcW w:w="2151" w:type="dxa"/>
            <w:vMerge/>
            <w:tcBorders>
              <w:left w:val="single" w:sz="12" w:space="0" w:color="000000" w:themeColor="text1"/>
            </w:tcBorders>
            <w:vAlign w:val="center"/>
          </w:tcPr>
          <w:p w14:paraId="0B9DFAA5" w14:textId="77777777" w:rsidR="00B12BA9" w:rsidRPr="00557471" w:rsidRDefault="00B12BA9" w:rsidP="00821344">
            <w:pPr>
              <w:keepNext/>
              <w:spacing w:after="0"/>
              <w:rPr>
                <w:sz w:val="20"/>
                <w:szCs w:val="20"/>
              </w:rPr>
            </w:pPr>
          </w:p>
        </w:tc>
        <w:tc>
          <w:tcPr>
            <w:tcW w:w="4854" w:type="dxa"/>
            <w:vMerge/>
            <w:vAlign w:val="center"/>
          </w:tcPr>
          <w:p w14:paraId="46A548DC"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4DE8ED3F" w14:textId="77777777" w:rsidR="00B12BA9" w:rsidRPr="00557471" w:rsidRDefault="00B12BA9" w:rsidP="00821344">
            <w:pPr>
              <w:keepNext/>
              <w:spacing w:after="0"/>
              <w:jc w:val="left"/>
              <w:rPr>
                <w:sz w:val="20"/>
                <w:szCs w:val="20"/>
              </w:rPr>
            </w:pPr>
            <w:r w:rsidRPr="00557471">
              <w:rPr>
                <w:rFonts w:cs="Times New Roman"/>
                <w:sz w:val="20"/>
                <w:szCs w:val="20"/>
              </w:rPr>
              <w:t>Bathroom</w:t>
            </w:r>
          </w:p>
        </w:tc>
      </w:tr>
      <w:tr w:rsidR="00B12BA9" w:rsidRPr="00557471" w14:paraId="7CD790EF" w14:textId="77777777" w:rsidTr="00821344">
        <w:tc>
          <w:tcPr>
            <w:tcW w:w="2151" w:type="dxa"/>
            <w:vMerge/>
            <w:tcBorders>
              <w:left w:val="single" w:sz="12" w:space="0" w:color="000000" w:themeColor="text1"/>
            </w:tcBorders>
            <w:vAlign w:val="center"/>
          </w:tcPr>
          <w:p w14:paraId="39B38A3D" w14:textId="77777777" w:rsidR="00B12BA9" w:rsidRPr="00557471" w:rsidRDefault="00B12BA9" w:rsidP="00821344">
            <w:pPr>
              <w:keepNext/>
              <w:spacing w:after="0"/>
              <w:rPr>
                <w:sz w:val="20"/>
                <w:szCs w:val="20"/>
              </w:rPr>
            </w:pPr>
          </w:p>
        </w:tc>
        <w:tc>
          <w:tcPr>
            <w:tcW w:w="4854" w:type="dxa"/>
            <w:vMerge/>
            <w:vAlign w:val="center"/>
          </w:tcPr>
          <w:p w14:paraId="37CB22B3"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06FEED05" w14:textId="77777777" w:rsidR="00B12BA9" w:rsidRPr="00557471" w:rsidRDefault="00B12BA9" w:rsidP="00821344">
            <w:pPr>
              <w:keepNext/>
              <w:spacing w:after="0"/>
              <w:jc w:val="left"/>
              <w:rPr>
                <w:sz w:val="20"/>
                <w:szCs w:val="20"/>
              </w:rPr>
            </w:pPr>
            <w:r w:rsidRPr="00557471">
              <w:rPr>
                <w:rFonts w:cs="Times New Roman"/>
                <w:sz w:val="20"/>
                <w:szCs w:val="20"/>
              </w:rPr>
              <w:t>Kitchen</w:t>
            </w:r>
          </w:p>
        </w:tc>
      </w:tr>
      <w:tr w:rsidR="00B12BA9" w:rsidRPr="00557471" w14:paraId="17970DAE" w14:textId="77777777" w:rsidTr="00821344">
        <w:tc>
          <w:tcPr>
            <w:tcW w:w="2151" w:type="dxa"/>
            <w:vMerge/>
            <w:tcBorders>
              <w:left w:val="single" w:sz="12" w:space="0" w:color="000000" w:themeColor="text1"/>
            </w:tcBorders>
            <w:vAlign w:val="center"/>
          </w:tcPr>
          <w:p w14:paraId="74E022E6" w14:textId="77777777" w:rsidR="00B12BA9" w:rsidRPr="00557471" w:rsidRDefault="00B12BA9" w:rsidP="00821344">
            <w:pPr>
              <w:keepNext/>
              <w:spacing w:after="0"/>
              <w:rPr>
                <w:sz w:val="20"/>
                <w:szCs w:val="20"/>
              </w:rPr>
            </w:pPr>
          </w:p>
        </w:tc>
        <w:tc>
          <w:tcPr>
            <w:tcW w:w="4854" w:type="dxa"/>
            <w:vMerge/>
            <w:vAlign w:val="center"/>
          </w:tcPr>
          <w:p w14:paraId="55A7B7FB"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1E49FDB7" w14:textId="77777777" w:rsidR="00B12BA9" w:rsidRPr="00557471" w:rsidRDefault="00B12BA9" w:rsidP="00821344">
            <w:pPr>
              <w:keepNext/>
              <w:spacing w:after="0"/>
              <w:jc w:val="left"/>
              <w:rPr>
                <w:sz w:val="20"/>
                <w:szCs w:val="20"/>
              </w:rPr>
            </w:pPr>
            <w:r w:rsidRPr="00557471">
              <w:rPr>
                <w:rFonts w:cs="Times New Roman"/>
                <w:sz w:val="20"/>
                <w:szCs w:val="20"/>
              </w:rPr>
              <w:t>Living Space</w:t>
            </w:r>
          </w:p>
        </w:tc>
      </w:tr>
      <w:tr w:rsidR="00B12BA9" w:rsidRPr="00557471" w14:paraId="59F2320A" w14:textId="77777777" w:rsidTr="00821344">
        <w:tc>
          <w:tcPr>
            <w:tcW w:w="2151" w:type="dxa"/>
            <w:vMerge/>
            <w:tcBorders>
              <w:left w:val="single" w:sz="12" w:space="0" w:color="000000" w:themeColor="text1"/>
            </w:tcBorders>
            <w:vAlign w:val="center"/>
          </w:tcPr>
          <w:p w14:paraId="18F48888" w14:textId="77777777" w:rsidR="00B12BA9" w:rsidRPr="00557471" w:rsidRDefault="00B12BA9" w:rsidP="00821344">
            <w:pPr>
              <w:keepNext/>
              <w:spacing w:after="0"/>
              <w:rPr>
                <w:sz w:val="20"/>
                <w:szCs w:val="20"/>
              </w:rPr>
            </w:pPr>
          </w:p>
        </w:tc>
        <w:tc>
          <w:tcPr>
            <w:tcW w:w="4854" w:type="dxa"/>
            <w:vMerge/>
            <w:vAlign w:val="center"/>
          </w:tcPr>
          <w:p w14:paraId="78268559"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78D68D28" w14:textId="77777777" w:rsidR="00B12BA9" w:rsidRPr="00557471" w:rsidRDefault="00B12BA9" w:rsidP="00821344">
            <w:pPr>
              <w:keepNext/>
              <w:spacing w:after="0"/>
              <w:jc w:val="left"/>
              <w:rPr>
                <w:sz w:val="20"/>
                <w:szCs w:val="20"/>
              </w:rPr>
            </w:pPr>
            <w:r w:rsidRPr="00557471">
              <w:rPr>
                <w:rFonts w:cs="Times New Roman"/>
                <w:sz w:val="20"/>
                <w:szCs w:val="20"/>
              </w:rPr>
              <w:t>Dining Room</w:t>
            </w:r>
          </w:p>
        </w:tc>
      </w:tr>
      <w:tr w:rsidR="00B12BA9" w:rsidRPr="00557471" w14:paraId="048CD358" w14:textId="77777777" w:rsidTr="00821344">
        <w:tc>
          <w:tcPr>
            <w:tcW w:w="2151" w:type="dxa"/>
            <w:vMerge/>
            <w:tcBorders>
              <w:left w:val="single" w:sz="12" w:space="0" w:color="000000" w:themeColor="text1"/>
            </w:tcBorders>
            <w:vAlign w:val="center"/>
          </w:tcPr>
          <w:p w14:paraId="3B7682DF" w14:textId="77777777" w:rsidR="00B12BA9" w:rsidRPr="00557471" w:rsidRDefault="00B12BA9" w:rsidP="00821344">
            <w:pPr>
              <w:keepNext/>
              <w:spacing w:after="0"/>
              <w:rPr>
                <w:sz w:val="20"/>
                <w:szCs w:val="20"/>
              </w:rPr>
            </w:pPr>
          </w:p>
        </w:tc>
        <w:tc>
          <w:tcPr>
            <w:tcW w:w="4854" w:type="dxa"/>
            <w:vMerge/>
            <w:vAlign w:val="center"/>
          </w:tcPr>
          <w:p w14:paraId="4C878BAA"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0705CCC2" w14:textId="77777777" w:rsidR="00B12BA9" w:rsidRPr="00557471" w:rsidRDefault="00B12BA9" w:rsidP="00821344">
            <w:pPr>
              <w:keepNext/>
              <w:spacing w:after="0"/>
              <w:jc w:val="left"/>
              <w:rPr>
                <w:sz w:val="20"/>
                <w:szCs w:val="20"/>
              </w:rPr>
            </w:pPr>
            <w:r w:rsidRPr="00557471">
              <w:rPr>
                <w:rFonts w:cs="Times New Roman"/>
                <w:sz w:val="20"/>
                <w:szCs w:val="20"/>
              </w:rPr>
              <w:t>Exterior</w:t>
            </w:r>
          </w:p>
        </w:tc>
      </w:tr>
      <w:tr w:rsidR="00B12BA9" w:rsidRPr="00557471" w14:paraId="123DE5F3" w14:textId="77777777" w:rsidTr="00821344">
        <w:tc>
          <w:tcPr>
            <w:tcW w:w="2151" w:type="dxa"/>
            <w:vMerge/>
            <w:tcBorders>
              <w:left w:val="single" w:sz="12" w:space="0" w:color="000000" w:themeColor="text1"/>
            </w:tcBorders>
            <w:vAlign w:val="center"/>
          </w:tcPr>
          <w:p w14:paraId="29949888" w14:textId="77777777" w:rsidR="00B12BA9" w:rsidRPr="00557471" w:rsidRDefault="00B12BA9" w:rsidP="00821344">
            <w:pPr>
              <w:keepNext/>
              <w:spacing w:after="0"/>
              <w:rPr>
                <w:sz w:val="20"/>
                <w:szCs w:val="20"/>
              </w:rPr>
            </w:pPr>
          </w:p>
        </w:tc>
        <w:tc>
          <w:tcPr>
            <w:tcW w:w="4854" w:type="dxa"/>
            <w:vMerge/>
            <w:vAlign w:val="center"/>
          </w:tcPr>
          <w:p w14:paraId="44AC70C6"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266F2DD4" w14:textId="77777777" w:rsidR="00B12BA9" w:rsidRPr="00557471" w:rsidRDefault="00B12BA9" w:rsidP="00821344">
            <w:pPr>
              <w:keepNext/>
              <w:spacing w:after="0"/>
              <w:jc w:val="left"/>
              <w:rPr>
                <w:sz w:val="20"/>
                <w:szCs w:val="20"/>
              </w:rPr>
            </w:pPr>
            <w:r w:rsidRPr="00557471">
              <w:rPr>
                <w:rFonts w:cs="Times New Roman"/>
                <w:sz w:val="20"/>
                <w:szCs w:val="20"/>
              </w:rPr>
              <w:t>Other</w:t>
            </w:r>
          </w:p>
        </w:tc>
      </w:tr>
      <w:tr w:rsidR="00B12BA9" w:rsidRPr="00557471" w14:paraId="3461740B" w14:textId="77777777" w:rsidTr="00821344">
        <w:tc>
          <w:tcPr>
            <w:tcW w:w="2151" w:type="dxa"/>
            <w:vMerge w:val="restart"/>
            <w:tcBorders>
              <w:left w:val="single" w:sz="12" w:space="0" w:color="000000" w:themeColor="text1"/>
            </w:tcBorders>
            <w:vAlign w:val="center"/>
          </w:tcPr>
          <w:p w14:paraId="6BAB5D23" w14:textId="77777777" w:rsidR="00B12BA9" w:rsidRPr="00557471" w:rsidRDefault="00B12BA9" w:rsidP="00821344">
            <w:pPr>
              <w:keepNext/>
              <w:spacing w:after="0"/>
              <w:rPr>
                <w:sz w:val="20"/>
                <w:szCs w:val="20"/>
              </w:rPr>
            </w:pPr>
            <w:r w:rsidRPr="00557471">
              <w:rPr>
                <w:rFonts w:cs="Times New Roman"/>
                <w:sz w:val="20"/>
                <w:szCs w:val="20"/>
              </w:rPr>
              <w:t>Efficient Bulb</w:t>
            </w:r>
          </w:p>
        </w:tc>
        <w:tc>
          <w:tcPr>
            <w:tcW w:w="4854" w:type="dxa"/>
            <w:vMerge w:val="restart"/>
            <w:vAlign w:val="center"/>
          </w:tcPr>
          <w:p w14:paraId="2820FAF5" w14:textId="77777777" w:rsidR="00B12BA9" w:rsidRPr="00557471" w:rsidRDefault="00B12BA9" w:rsidP="00821344">
            <w:pPr>
              <w:keepNext/>
              <w:spacing w:after="0"/>
              <w:jc w:val="center"/>
              <w:rPr>
                <w:sz w:val="20"/>
                <w:szCs w:val="20"/>
              </w:rPr>
            </w:pPr>
            <w:r w:rsidRPr="00557471">
              <w:rPr>
                <w:rFonts w:cs="Times New Roman"/>
                <w:sz w:val="20"/>
                <w:szCs w:val="20"/>
              </w:rPr>
              <w:t>Whether the bulb was efficient or non-efficient.</w:t>
            </w:r>
          </w:p>
        </w:tc>
        <w:tc>
          <w:tcPr>
            <w:tcW w:w="2325" w:type="dxa"/>
            <w:tcBorders>
              <w:right w:val="single" w:sz="12" w:space="0" w:color="000000" w:themeColor="text1"/>
            </w:tcBorders>
            <w:vAlign w:val="center"/>
          </w:tcPr>
          <w:p w14:paraId="14484A92" w14:textId="77777777" w:rsidR="00B12BA9" w:rsidRPr="00557471" w:rsidRDefault="00B12BA9" w:rsidP="00821344">
            <w:pPr>
              <w:keepNext/>
              <w:spacing w:after="0"/>
              <w:jc w:val="left"/>
              <w:rPr>
                <w:sz w:val="20"/>
                <w:szCs w:val="20"/>
              </w:rPr>
            </w:pPr>
            <w:r w:rsidRPr="00557471">
              <w:rPr>
                <w:rFonts w:cs="Times New Roman"/>
                <w:sz w:val="20"/>
                <w:szCs w:val="20"/>
              </w:rPr>
              <w:t>Yes</w:t>
            </w:r>
          </w:p>
        </w:tc>
      </w:tr>
      <w:tr w:rsidR="00B12BA9" w:rsidRPr="00557471" w14:paraId="3259694A" w14:textId="77777777" w:rsidTr="00821344">
        <w:tc>
          <w:tcPr>
            <w:tcW w:w="2151" w:type="dxa"/>
            <w:vMerge/>
            <w:tcBorders>
              <w:left w:val="single" w:sz="12" w:space="0" w:color="000000" w:themeColor="text1"/>
            </w:tcBorders>
            <w:vAlign w:val="center"/>
          </w:tcPr>
          <w:p w14:paraId="19AD9BE5" w14:textId="77777777" w:rsidR="00B12BA9" w:rsidRPr="00557471" w:rsidRDefault="00B12BA9" w:rsidP="00821344">
            <w:pPr>
              <w:keepNext/>
              <w:spacing w:after="0"/>
              <w:rPr>
                <w:sz w:val="20"/>
                <w:szCs w:val="20"/>
              </w:rPr>
            </w:pPr>
          </w:p>
        </w:tc>
        <w:tc>
          <w:tcPr>
            <w:tcW w:w="4854" w:type="dxa"/>
            <w:vMerge/>
            <w:vAlign w:val="center"/>
          </w:tcPr>
          <w:p w14:paraId="34426820"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72A1557C" w14:textId="77777777" w:rsidR="00B12BA9" w:rsidRPr="00557471" w:rsidRDefault="00B12BA9" w:rsidP="00821344">
            <w:pPr>
              <w:keepNext/>
              <w:spacing w:after="0"/>
              <w:jc w:val="left"/>
              <w:rPr>
                <w:sz w:val="20"/>
                <w:szCs w:val="20"/>
              </w:rPr>
            </w:pPr>
            <w:r w:rsidRPr="00557471">
              <w:rPr>
                <w:rFonts w:cs="Times New Roman"/>
                <w:sz w:val="20"/>
                <w:szCs w:val="20"/>
              </w:rPr>
              <w:t>No</w:t>
            </w:r>
          </w:p>
        </w:tc>
      </w:tr>
      <w:tr w:rsidR="00B12BA9" w:rsidRPr="00557471" w14:paraId="2DD8AE85" w14:textId="77777777" w:rsidTr="00821344">
        <w:tc>
          <w:tcPr>
            <w:tcW w:w="2151" w:type="dxa"/>
            <w:vMerge w:val="restart"/>
            <w:tcBorders>
              <w:left w:val="single" w:sz="12" w:space="0" w:color="000000" w:themeColor="text1"/>
            </w:tcBorders>
            <w:vAlign w:val="center"/>
          </w:tcPr>
          <w:p w14:paraId="2B28FD72" w14:textId="77777777" w:rsidR="00B12BA9" w:rsidRPr="00557471" w:rsidRDefault="00B12BA9" w:rsidP="00821344">
            <w:pPr>
              <w:keepNext/>
              <w:spacing w:after="0"/>
              <w:rPr>
                <w:sz w:val="20"/>
                <w:szCs w:val="20"/>
              </w:rPr>
            </w:pPr>
            <w:r w:rsidRPr="00557471">
              <w:rPr>
                <w:rFonts w:cs="Times New Roman"/>
                <w:sz w:val="20"/>
                <w:szCs w:val="20"/>
              </w:rPr>
              <w:t>Income</w:t>
            </w:r>
          </w:p>
        </w:tc>
        <w:tc>
          <w:tcPr>
            <w:tcW w:w="4854" w:type="dxa"/>
            <w:vMerge w:val="restart"/>
            <w:vAlign w:val="center"/>
          </w:tcPr>
          <w:p w14:paraId="5E8FD5C7" w14:textId="77777777" w:rsidR="00B12BA9" w:rsidRPr="00557471" w:rsidRDefault="00B12BA9" w:rsidP="00821344">
            <w:pPr>
              <w:keepNext/>
              <w:spacing w:after="0"/>
              <w:jc w:val="center"/>
              <w:rPr>
                <w:sz w:val="20"/>
                <w:szCs w:val="20"/>
              </w:rPr>
            </w:pPr>
            <w:r w:rsidRPr="00557471">
              <w:rPr>
                <w:rFonts w:cs="Times New Roman"/>
                <w:sz w:val="20"/>
                <w:szCs w:val="20"/>
              </w:rPr>
              <w:t>Household income.</w:t>
            </w:r>
          </w:p>
        </w:tc>
        <w:tc>
          <w:tcPr>
            <w:tcW w:w="2325" w:type="dxa"/>
            <w:tcBorders>
              <w:right w:val="single" w:sz="12" w:space="0" w:color="000000" w:themeColor="text1"/>
            </w:tcBorders>
            <w:vAlign w:val="center"/>
          </w:tcPr>
          <w:p w14:paraId="4F092B8D" w14:textId="77777777" w:rsidR="00B12BA9" w:rsidRPr="00557471" w:rsidRDefault="00B12BA9" w:rsidP="00821344">
            <w:pPr>
              <w:keepNext/>
              <w:spacing w:after="0"/>
              <w:jc w:val="left"/>
              <w:rPr>
                <w:sz w:val="20"/>
                <w:szCs w:val="20"/>
              </w:rPr>
            </w:pPr>
            <w:r w:rsidRPr="00557471">
              <w:rPr>
                <w:rFonts w:cs="Times New Roman"/>
                <w:sz w:val="20"/>
                <w:szCs w:val="20"/>
              </w:rPr>
              <w:t>Low Income</w:t>
            </w:r>
          </w:p>
        </w:tc>
      </w:tr>
      <w:tr w:rsidR="00B12BA9" w:rsidRPr="00557471" w14:paraId="0FB1F13E" w14:textId="77777777" w:rsidTr="00821344">
        <w:tc>
          <w:tcPr>
            <w:tcW w:w="2151" w:type="dxa"/>
            <w:vMerge/>
            <w:tcBorders>
              <w:left w:val="single" w:sz="12" w:space="0" w:color="000000" w:themeColor="text1"/>
            </w:tcBorders>
            <w:vAlign w:val="center"/>
          </w:tcPr>
          <w:p w14:paraId="6CABE62D" w14:textId="77777777" w:rsidR="00B12BA9" w:rsidRPr="00557471" w:rsidRDefault="00B12BA9" w:rsidP="00821344">
            <w:pPr>
              <w:keepNext/>
              <w:spacing w:after="0"/>
              <w:rPr>
                <w:sz w:val="20"/>
                <w:szCs w:val="20"/>
              </w:rPr>
            </w:pPr>
          </w:p>
        </w:tc>
        <w:tc>
          <w:tcPr>
            <w:tcW w:w="4854" w:type="dxa"/>
            <w:vMerge/>
            <w:vAlign w:val="center"/>
          </w:tcPr>
          <w:p w14:paraId="19AA3F97"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3356456B" w14:textId="77777777" w:rsidR="00B12BA9" w:rsidRPr="00557471" w:rsidRDefault="00B12BA9" w:rsidP="00821344">
            <w:pPr>
              <w:keepNext/>
              <w:spacing w:after="0"/>
              <w:jc w:val="left"/>
              <w:rPr>
                <w:sz w:val="20"/>
                <w:szCs w:val="20"/>
              </w:rPr>
            </w:pPr>
            <w:r w:rsidRPr="00557471">
              <w:rPr>
                <w:rFonts w:cs="Times New Roman"/>
                <w:sz w:val="20"/>
                <w:szCs w:val="20"/>
              </w:rPr>
              <w:t>Non-Low Income</w:t>
            </w:r>
          </w:p>
        </w:tc>
      </w:tr>
      <w:tr w:rsidR="00B12BA9" w:rsidRPr="00557471" w14:paraId="10AEBD1C" w14:textId="77777777" w:rsidTr="00821344">
        <w:tc>
          <w:tcPr>
            <w:tcW w:w="2151" w:type="dxa"/>
            <w:vMerge w:val="restart"/>
            <w:tcBorders>
              <w:left w:val="single" w:sz="12" w:space="0" w:color="000000" w:themeColor="text1"/>
            </w:tcBorders>
            <w:vAlign w:val="center"/>
          </w:tcPr>
          <w:p w14:paraId="3880830F" w14:textId="77777777" w:rsidR="00B12BA9" w:rsidRPr="00557471" w:rsidRDefault="00B12BA9" w:rsidP="00821344">
            <w:pPr>
              <w:keepNext/>
              <w:spacing w:after="0"/>
              <w:rPr>
                <w:sz w:val="20"/>
                <w:szCs w:val="20"/>
              </w:rPr>
            </w:pPr>
            <w:r w:rsidRPr="00557471">
              <w:rPr>
                <w:rFonts w:cs="Times New Roman"/>
                <w:sz w:val="20"/>
                <w:szCs w:val="20"/>
              </w:rPr>
              <w:t>Education</w:t>
            </w:r>
          </w:p>
        </w:tc>
        <w:tc>
          <w:tcPr>
            <w:tcW w:w="4854" w:type="dxa"/>
            <w:vMerge w:val="restart"/>
            <w:vAlign w:val="center"/>
          </w:tcPr>
          <w:p w14:paraId="35309E62" w14:textId="77777777" w:rsidR="00B12BA9" w:rsidRPr="00557471" w:rsidRDefault="00B12BA9" w:rsidP="00821344">
            <w:pPr>
              <w:keepNext/>
              <w:spacing w:after="0"/>
              <w:jc w:val="center"/>
              <w:rPr>
                <w:sz w:val="20"/>
                <w:szCs w:val="20"/>
              </w:rPr>
            </w:pPr>
            <w:r w:rsidRPr="00557471">
              <w:rPr>
                <w:rFonts w:cs="Times New Roman"/>
                <w:sz w:val="20"/>
                <w:szCs w:val="20"/>
              </w:rPr>
              <w:t>Education level of the respondent.</w:t>
            </w:r>
          </w:p>
        </w:tc>
        <w:tc>
          <w:tcPr>
            <w:tcW w:w="2325" w:type="dxa"/>
            <w:tcBorders>
              <w:right w:val="single" w:sz="12" w:space="0" w:color="000000" w:themeColor="text1"/>
            </w:tcBorders>
            <w:vAlign w:val="center"/>
          </w:tcPr>
          <w:p w14:paraId="2538D777" w14:textId="77777777" w:rsidR="00B12BA9" w:rsidRPr="00557471" w:rsidRDefault="00B12BA9" w:rsidP="00821344">
            <w:pPr>
              <w:keepNext/>
              <w:spacing w:after="0"/>
              <w:jc w:val="left"/>
              <w:rPr>
                <w:sz w:val="20"/>
                <w:szCs w:val="20"/>
              </w:rPr>
            </w:pPr>
            <w:r w:rsidRPr="00557471">
              <w:rPr>
                <w:rFonts w:cs="Times New Roman"/>
                <w:sz w:val="20"/>
                <w:szCs w:val="20"/>
              </w:rPr>
              <w:t>Less than High School</w:t>
            </w:r>
          </w:p>
        </w:tc>
      </w:tr>
      <w:tr w:rsidR="00B12BA9" w:rsidRPr="00557471" w14:paraId="12E2FA8F" w14:textId="77777777" w:rsidTr="00821344">
        <w:tc>
          <w:tcPr>
            <w:tcW w:w="2151" w:type="dxa"/>
            <w:vMerge/>
            <w:tcBorders>
              <w:left w:val="single" w:sz="12" w:space="0" w:color="000000" w:themeColor="text1"/>
            </w:tcBorders>
            <w:vAlign w:val="center"/>
          </w:tcPr>
          <w:p w14:paraId="1A999C96" w14:textId="77777777" w:rsidR="00B12BA9" w:rsidRPr="00557471" w:rsidRDefault="00B12BA9" w:rsidP="00821344">
            <w:pPr>
              <w:keepNext/>
              <w:spacing w:after="0"/>
              <w:rPr>
                <w:sz w:val="20"/>
                <w:szCs w:val="20"/>
              </w:rPr>
            </w:pPr>
          </w:p>
        </w:tc>
        <w:tc>
          <w:tcPr>
            <w:tcW w:w="4854" w:type="dxa"/>
            <w:vMerge/>
            <w:vAlign w:val="center"/>
          </w:tcPr>
          <w:p w14:paraId="1218EFED"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61B90ADF" w14:textId="77777777" w:rsidR="00B12BA9" w:rsidRPr="00557471" w:rsidRDefault="00B12BA9" w:rsidP="00821344">
            <w:pPr>
              <w:keepNext/>
              <w:spacing w:after="0"/>
              <w:jc w:val="left"/>
              <w:rPr>
                <w:sz w:val="20"/>
                <w:szCs w:val="20"/>
              </w:rPr>
            </w:pPr>
            <w:r w:rsidRPr="00557471">
              <w:rPr>
                <w:rFonts w:cs="Times New Roman"/>
                <w:sz w:val="20"/>
                <w:szCs w:val="20"/>
              </w:rPr>
              <w:t>High School or GED</w:t>
            </w:r>
          </w:p>
        </w:tc>
      </w:tr>
      <w:tr w:rsidR="00B12BA9" w:rsidRPr="00557471" w14:paraId="5DF1BECB" w14:textId="77777777" w:rsidTr="00821344">
        <w:tc>
          <w:tcPr>
            <w:tcW w:w="2151" w:type="dxa"/>
            <w:vMerge/>
            <w:tcBorders>
              <w:left w:val="single" w:sz="12" w:space="0" w:color="000000" w:themeColor="text1"/>
            </w:tcBorders>
            <w:vAlign w:val="center"/>
          </w:tcPr>
          <w:p w14:paraId="28B308DB" w14:textId="77777777" w:rsidR="00B12BA9" w:rsidRPr="00557471" w:rsidRDefault="00B12BA9" w:rsidP="00821344">
            <w:pPr>
              <w:keepNext/>
              <w:spacing w:after="0"/>
              <w:rPr>
                <w:sz w:val="20"/>
                <w:szCs w:val="20"/>
              </w:rPr>
            </w:pPr>
          </w:p>
        </w:tc>
        <w:tc>
          <w:tcPr>
            <w:tcW w:w="4854" w:type="dxa"/>
            <w:vMerge/>
            <w:vAlign w:val="center"/>
          </w:tcPr>
          <w:p w14:paraId="77678947"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5A0A732F" w14:textId="77777777" w:rsidR="00B12BA9" w:rsidRPr="00557471" w:rsidRDefault="00B12BA9" w:rsidP="00821344">
            <w:pPr>
              <w:keepNext/>
              <w:spacing w:after="0"/>
              <w:jc w:val="left"/>
              <w:rPr>
                <w:sz w:val="20"/>
                <w:szCs w:val="20"/>
              </w:rPr>
            </w:pPr>
            <w:r w:rsidRPr="00557471">
              <w:rPr>
                <w:rFonts w:cs="Times New Roman"/>
                <w:sz w:val="20"/>
                <w:szCs w:val="20"/>
              </w:rPr>
              <w:t>Some College</w:t>
            </w:r>
          </w:p>
        </w:tc>
      </w:tr>
      <w:tr w:rsidR="00B12BA9" w:rsidRPr="00557471" w14:paraId="7760CFB9" w14:textId="77777777" w:rsidTr="00821344">
        <w:tc>
          <w:tcPr>
            <w:tcW w:w="2151" w:type="dxa"/>
            <w:vMerge/>
            <w:tcBorders>
              <w:left w:val="single" w:sz="12" w:space="0" w:color="000000" w:themeColor="text1"/>
            </w:tcBorders>
            <w:vAlign w:val="center"/>
          </w:tcPr>
          <w:p w14:paraId="1E316118" w14:textId="77777777" w:rsidR="00B12BA9" w:rsidRPr="00557471" w:rsidRDefault="00B12BA9" w:rsidP="00821344">
            <w:pPr>
              <w:keepNext/>
              <w:spacing w:after="0"/>
              <w:rPr>
                <w:sz w:val="20"/>
                <w:szCs w:val="20"/>
              </w:rPr>
            </w:pPr>
          </w:p>
        </w:tc>
        <w:tc>
          <w:tcPr>
            <w:tcW w:w="4854" w:type="dxa"/>
            <w:vMerge/>
            <w:vAlign w:val="center"/>
          </w:tcPr>
          <w:p w14:paraId="6766860C"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63315A44" w14:textId="77777777" w:rsidR="00B12BA9" w:rsidRPr="00557471" w:rsidRDefault="00B12BA9" w:rsidP="00821344">
            <w:pPr>
              <w:keepNext/>
              <w:spacing w:after="0"/>
              <w:jc w:val="left"/>
              <w:rPr>
                <w:sz w:val="20"/>
                <w:szCs w:val="20"/>
              </w:rPr>
            </w:pPr>
            <w:r w:rsidRPr="00557471">
              <w:rPr>
                <w:rFonts w:cs="Times New Roman"/>
                <w:sz w:val="20"/>
                <w:szCs w:val="20"/>
              </w:rPr>
              <w:t>Bachelor’s Degree</w:t>
            </w:r>
          </w:p>
        </w:tc>
      </w:tr>
      <w:tr w:rsidR="00B12BA9" w:rsidRPr="00557471" w14:paraId="5E6E5B6C" w14:textId="77777777" w:rsidTr="00821344">
        <w:tc>
          <w:tcPr>
            <w:tcW w:w="2151" w:type="dxa"/>
            <w:vMerge/>
            <w:tcBorders>
              <w:left w:val="single" w:sz="12" w:space="0" w:color="000000" w:themeColor="text1"/>
            </w:tcBorders>
            <w:vAlign w:val="center"/>
          </w:tcPr>
          <w:p w14:paraId="580DD10F" w14:textId="77777777" w:rsidR="00B12BA9" w:rsidRPr="00557471" w:rsidRDefault="00B12BA9" w:rsidP="00821344">
            <w:pPr>
              <w:keepNext/>
              <w:spacing w:after="0"/>
              <w:rPr>
                <w:sz w:val="20"/>
                <w:szCs w:val="20"/>
              </w:rPr>
            </w:pPr>
          </w:p>
        </w:tc>
        <w:tc>
          <w:tcPr>
            <w:tcW w:w="4854" w:type="dxa"/>
            <w:vMerge/>
            <w:vAlign w:val="center"/>
          </w:tcPr>
          <w:p w14:paraId="251A192C"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754475F6" w14:textId="77777777" w:rsidR="00B12BA9" w:rsidRPr="00557471" w:rsidRDefault="00B12BA9" w:rsidP="00821344">
            <w:pPr>
              <w:keepNext/>
              <w:spacing w:after="0"/>
              <w:jc w:val="left"/>
              <w:rPr>
                <w:sz w:val="20"/>
                <w:szCs w:val="20"/>
              </w:rPr>
            </w:pPr>
            <w:r w:rsidRPr="00557471">
              <w:rPr>
                <w:rFonts w:cs="Times New Roman"/>
                <w:sz w:val="20"/>
                <w:szCs w:val="20"/>
              </w:rPr>
              <w:t>Advanced or Graduate Degree</w:t>
            </w:r>
          </w:p>
        </w:tc>
      </w:tr>
      <w:tr w:rsidR="00B12BA9" w:rsidRPr="00557471" w14:paraId="58A53C99" w14:textId="77777777" w:rsidTr="00821344">
        <w:tc>
          <w:tcPr>
            <w:tcW w:w="2151" w:type="dxa"/>
            <w:vMerge w:val="restart"/>
            <w:tcBorders>
              <w:left w:val="single" w:sz="12" w:space="0" w:color="000000" w:themeColor="text1"/>
            </w:tcBorders>
            <w:vAlign w:val="center"/>
          </w:tcPr>
          <w:p w14:paraId="4AB61E38" w14:textId="77777777" w:rsidR="00B12BA9" w:rsidRPr="00557471" w:rsidRDefault="00B12BA9" w:rsidP="00821344">
            <w:pPr>
              <w:keepNext/>
              <w:spacing w:after="0"/>
              <w:rPr>
                <w:sz w:val="20"/>
                <w:szCs w:val="20"/>
              </w:rPr>
            </w:pPr>
            <w:r w:rsidRPr="00557471">
              <w:rPr>
                <w:rFonts w:cs="Times New Roman"/>
                <w:sz w:val="20"/>
                <w:szCs w:val="20"/>
              </w:rPr>
              <w:t>Rent/Own</w:t>
            </w:r>
          </w:p>
        </w:tc>
        <w:tc>
          <w:tcPr>
            <w:tcW w:w="4854" w:type="dxa"/>
            <w:vMerge w:val="restart"/>
            <w:vAlign w:val="center"/>
          </w:tcPr>
          <w:p w14:paraId="47B217F8" w14:textId="77777777" w:rsidR="00B12BA9" w:rsidRPr="00557471" w:rsidRDefault="00B12BA9" w:rsidP="00821344">
            <w:pPr>
              <w:keepNext/>
              <w:spacing w:after="0"/>
              <w:jc w:val="center"/>
              <w:rPr>
                <w:sz w:val="20"/>
                <w:szCs w:val="20"/>
              </w:rPr>
            </w:pPr>
            <w:r w:rsidRPr="00557471">
              <w:rPr>
                <w:rFonts w:cs="Times New Roman"/>
                <w:sz w:val="20"/>
                <w:szCs w:val="20"/>
              </w:rPr>
              <w:t>Whether household is owned or rented</w:t>
            </w:r>
          </w:p>
        </w:tc>
        <w:tc>
          <w:tcPr>
            <w:tcW w:w="2325" w:type="dxa"/>
            <w:tcBorders>
              <w:right w:val="single" w:sz="12" w:space="0" w:color="000000" w:themeColor="text1"/>
            </w:tcBorders>
            <w:vAlign w:val="center"/>
          </w:tcPr>
          <w:p w14:paraId="164E65D4" w14:textId="77777777" w:rsidR="00B12BA9" w:rsidRPr="00557471" w:rsidRDefault="00B12BA9" w:rsidP="00821344">
            <w:pPr>
              <w:keepNext/>
              <w:spacing w:after="0"/>
              <w:jc w:val="left"/>
              <w:rPr>
                <w:sz w:val="20"/>
                <w:szCs w:val="20"/>
              </w:rPr>
            </w:pPr>
            <w:r w:rsidRPr="00557471">
              <w:rPr>
                <w:rFonts w:cs="Times New Roman"/>
                <w:sz w:val="20"/>
                <w:szCs w:val="20"/>
              </w:rPr>
              <w:t>Rent</w:t>
            </w:r>
          </w:p>
        </w:tc>
      </w:tr>
      <w:tr w:rsidR="00B12BA9" w:rsidRPr="00557471" w14:paraId="4BD367A9" w14:textId="77777777" w:rsidTr="00821344">
        <w:tc>
          <w:tcPr>
            <w:tcW w:w="2151" w:type="dxa"/>
            <w:vMerge/>
            <w:tcBorders>
              <w:left w:val="single" w:sz="12" w:space="0" w:color="000000" w:themeColor="text1"/>
            </w:tcBorders>
            <w:vAlign w:val="center"/>
          </w:tcPr>
          <w:p w14:paraId="56129777" w14:textId="77777777" w:rsidR="00B12BA9" w:rsidRPr="00557471" w:rsidRDefault="00B12BA9" w:rsidP="00821344">
            <w:pPr>
              <w:keepNext/>
              <w:spacing w:after="0"/>
              <w:rPr>
                <w:sz w:val="20"/>
                <w:szCs w:val="20"/>
              </w:rPr>
            </w:pPr>
          </w:p>
        </w:tc>
        <w:tc>
          <w:tcPr>
            <w:tcW w:w="4854" w:type="dxa"/>
            <w:vMerge/>
            <w:vAlign w:val="center"/>
          </w:tcPr>
          <w:p w14:paraId="2249A0ED"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7DAF5EC3" w14:textId="77777777" w:rsidR="00B12BA9" w:rsidRPr="00557471" w:rsidRDefault="00B12BA9" w:rsidP="00821344">
            <w:pPr>
              <w:keepNext/>
              <w:spacing w:after="0"/>
              <w:jc w:val="left"/>
              <w:rPr>
                <w:sz w:val="20"/>
                <w:szCs w:val="20"/>
              </w:rPr>
            </w:pPr>
            <w:r w:rsidRPr="00557471">
              <w:rPr>
                <w:rFonts w:cs="Times New Roman"/>
                <w:sz w:val="20"/>
                <w:szCs w:val="20"/>
              </w:rPr>
              <w:t>Own</w:t>
            </w:r>
          </w:p>
        </w:tc>
      </w:tr>
      <w:tr w:rsidR="00B12BA9" w:rsidRPr="00557471" w14:paraId="02DBB386" w14:textId="77777777" w:rsidTr="00821344">
        <w:tc>
          <w:tcPr>
            <w:tcW w:w="2151" w:type="dxa"/>
            <w:vMerge w:val="restart"/>
            <w:tcBorders>
              <w:left w:val="single" w:sz="12" w:space="0" w:color="000000" w:themeColor="text1"/>
            </w:tcBorders>
            <w:vAlign w:val="center"/>
          </w:tcPr>
          <w:p w14:paraId="083C8BF3" w14:textId="77777777" w:rsidR="00B12BA9" w:rsidRPr="00557471" w:rsidRDefault="00B12BA9" w:rsidP="00821344">
            <w:pPr>
              <w:keepNext/>
              <w:spacing w:after="0"/>
              <w:rPr>
                <w:sz w:val="20"/>
                <w:szCs w:val="20"/>
              </w:rPr>
            </w:pPr>
            <w:r w:rsidRPr="00557471">
              <w:rPr>
                <w:rFonts w:cs="Times New Roman"/>
                <w:sz w:val="20"/>
                <w:szCs w:val="20"/>
              </w:rPr>
              <w:t>Under 18</w:t>
            </w:r>
          </w:p>
        </w:tc>
        <w:tc>
          <w:tcPr>
            <w:tcW w:w="4854" w:type="dxa"/>
            <w:vMerge w:val="restart"/>
            <w:vAlign w:val="center"/>
          </w:tcPr>
          <w:p w14:paraId="15D19CAE" w14:textId="77777777" w:rsidR="00B12BA9" w:rsidRPr="00557471" w:rsidRDefault="00B12BA9" w:rsidP="00821344">
            <w:pPr>
              <w:keepNext/>
              <w:spacing w:after="0"/>
              <w:jc w:val="center"/>
              <w:rPr>
                <w:sz w:val="20"/>
                <w:szCs w:val="20"/>
              </w:rPr>
            </w:pPr>
            <w:r w:rsidRPr="00557471">
              <w:rPr>
                <w:rFonts w:cs="Times New Roman"/>
                <w:sz w:val="20"/>
                <w:szCs w:val="20"/>
              </w:rPr>
              <w:t>Anyone under 18 years of age in the household</w:t>
            </w:r>
          </w:p>
        </w:tc>
        <w:tc>
          <w:tcPr>
            <w:tcW w:w="2325" w:type="dxa"/>
            <w:tcBorders>
              <w:right w:val="single" w:sz="12" w:space="0" w:color="000000" w:themeColor="text1"/>
            </w:tcBorders>
            <w:vAlign w:val="center"/>
          </w:tcPr>
          <w:p w14:paraId="257489EB" w14:textId="77777777" w:rsidR="00B12BA9" w:rsidRPr="00557471" w:rsidRDefault="00B12BA9" w:rsidP="00821344">
            <w:pPr>
              <w:keepNext/>
              <w:spacing w:after="0"/>
              <w:jc w:val="left"/>
              <w:rPr>
                <w:sz w:val="20"/>
                <w:szCs w:val="20"/>
              </w:rPr>
            </w:pPr>
            <w:r w:rsidRPr="00557471">
              <w:rPr>
                <w:rFonts w:cs="Times New Roman"/>
                <w:sz w:val="20"/>
                <w:szCs w:val="20"/>
              </w:rPr>
              <w:t>Yes</w:t>
            </w:r>
          </w:p>
        </w:tc>
      </w:tr>
      <w:tr w:rsidR="00B12BA9" w:rsidRPr="00557471" w14:paraId="614ADF3C" w14:textId="77777777" w:rsidTr="00821344">
        <w:tc>
          <w:tcPr>
            <w:tcW w:w="2151" w:type="dxa"/>
            <w:vMerge/>
            <w:tcBorders>
              <w:left w:val="single" w:sz="12" w:space="0" w:color="000000" w:themeColor="text1"/>
              <w:bottom w:val="single" w:sz="4" w:space="0" w:color="000000" w:themeColor="text1"/>
            </w:tcBorders>
            <w:vAlign w:val="center"/>
          </w:tcPr>
          <w:p w14:paraId="4182C32B" w14:textId="77777777" w:rsidR="00B12BA9" w:rsidRPr="00557471" w:rsidRDefault="00B12BA9" w:rsidP="00821344">
            <w:pPr>
              <w:keepNext/>
              <w:spacing w:after="0"/>
              <w:rPr>
                <w:sz w:val="20"/>
                <w:szCs w:val="20"/>
              </w:rPr>
            </w:pPr>
          </w:p>
        </w:tc>
        <w:tc>
          <w:tcPr>
            <w:tcW w:w="4854" w:type="dxa"/>
            <w:vMerge/>
            <w:tcBorders>
              <w:bottom w:val="single" w:sz="4" w:space="0" w:color="000000" w:themeColor="text1"/>
            </w:tcBorders>
            <w:vAlign w:val="center"/>
          </w:tcPr>
          <w:p w14:paraId="508617E6" w14:textId="77777777" w:rsidR="00B12BA9" w:rsidRPr="00557471" w:rsidRDefault="00B12BA9" w:rsidP="00821344">
            <w:pPr>
              <w:keepNext/>
              <w:spacing w:after="0"/>
              <w:jc w:val="center"/>
              <w:rPr>
                <w:sz w:val="20"/>
                <w:szCs w:val="20"/>
              </w:rPr>
            </w:pPr>
          </w:p>
        </w:tc>
        <w:tc>
          <w:tcPr>
            <w:tcW w:w="2325" w:type="dxa"/>
            <w:tcBorders>
              <w:right w:val="single" w:sz="12" w:space="0" w:color="000000" w:themeColor="text1"/>
            </w:tcBorders>
            <w:vAlign w:val="center"/>
          </w:tcPr>
          <w:p w14:paraId="434FA3C7" w14:textId="77777777" w:rsidR="00B12BA9" w:rsidRPr="00557471" w:rsidRDefault="00B12BA9" w:rsidP="00821344">
            <w:pPr>
              <w:keepNext/>
              <w:spacing w:after="0"/>
              <w:jc w:val="left"/>
              <w:rPr>
                <w:sz w:val="20"/>
                <w:szCs w:val="20"/>
              </w:rPr>
            </w:pPr>
            <w:r w:rsidRPr="00557471">
              <w:rPr>
                <w:rFonts w:cs="Times New Roman"/>
                <w:sz w:val="20"/>
                <w:szCs w:val="20"/>
              </w:rPr>
              <w:t>No</w:t>
            </w:r>
          </w:p>
        </w:tc>
      </w:tr>
      <w:tr w:rsidR="00B12BA9" w:rsidRPr="00557471" w14:paraId="7C6EAC44" w14:textId="77777777" w:rsidTr="00821344">
        <w:tc>
          <w:tcPr>
            <w:tcW w:w="2151" w:type="dxa"/>
            <w:vMerge w:val="restart"/>
            <w:tcBorders>
              <w:left w:val="single" w:sz="12" w:space="0" w:color="000000" w:themeColor="text1"/>
              <w:bottom w:val="single" w:sz="12" w:space="0" w:color="000000" w:themeColor="text1"/>
            </w:tcBorders>
            <w:vAlign w:val="center"/>
          </w:tcPr>
          <w:p w14:paraId="1062E7C0" w14:textId="77777777" w:rsidR="00B12BA9" w:rsidRPr="00557471" w:rsidRDefault="00B12BA9" w:rsidP="00821344">
            <w:pPr>
              <w:keepNext/>
              <w:spacing w:after="0"/>
              <w:rPr>
                <w:sz w:val="20"/>
                <w:szCs w:val="20"/>
              </w:rPr>
            </w:pPr>
            <w:r>
              <w:rPr>
                <w:sz w:val="20"/>
                <w:szCs w:val="20"/>
              </w:rPr>
              <w:t>Home Type</w:t>
            </w:r>
          </w:p>
        </w:tc>
        <w:tc>
          <w:tcPr>
            <w:tcW w:w="4854" w:type="dxa"/>
            <w:vMerge w:val="restart"/>
            <w:tcBorders>
              <w:bottom w:val="single" w:sz="12" w:space="0" w:color="000000" w:themeColor="text1"/>
            </w:tcBorders>
            <w:vAlign w:val="center"/>
          </w:tcPr>
          <w:p w14:paraId="3D617A41" w14:textId="77777777" w:rsidR="00B12BA9" w:rsidRPr="00557471" w:rsidRDefault="00B12BA9" w:rsidP="00821344">
            <w:pPr>
              <w:keepNext/>
              <w:spacing w:after="0"/>
              <w:jc w:val="center"/>
              <w:rPr>
                <w:sz w:val="20"/>
                <w:szCs w:val="20"/>
              </w:rPr>
            </w:pPr>
            <w:r>
              <w:rPr>
                <w:sz w:val="20"/>
                <w:szCs w:val="20"/>
              </w:rPr>
              <w:t>Single or multi-family residence</w:t>
            </w:r>
          </w:p>
        </w:tc>
        <w:tc>
          <w:tcPr>
            <w:tcW w:w="2325" w:type="dxa"/>
            <w:tcBorders>
              <w:right w:val="single" w:sz="12" w:space="0" w:color="000000" w:themeColor="text1"/>
            </w:tcBorders>
            <w:vAlign w:val="center"/>
          </w:tcPr>
          <w:p w14:paraId="5F9BF0B8" w14:textId="77777777" w:rsidR="00B12BA9" w:rsidRPr="00557471" w:rsidRDefault="00B12BA9" w:rsidP="00821344">
            <w:pPr>
              <w:keepNext/>
              <w:spacing w:after="0"/>
              <w:jc w:val="left"/>
              <w:rPr>
                <w:rFonts w:cs="Times New Roman"/>
                <w:sz w:val="20"/>
                <w:szCs w:val="20"/>
              </w:rPr>
            </w:pPr>
            <w:r>
              <w:rPr>
                <w:rFonts w:cs="Times New Roman"/>
                <w:sz w:val="20"/>
                <w:szCs w:val="20"/>
              </w:rPr>
              <w:t>Multi Family</w:t>
            </w:r>
          </w:p>
        </w:tc>
      </w:tr>
      <w:tr w:rsidR="00B12BA9" w:rsidRPr="00557471" w14:paraId="4C48731A" w14:textId="77777777" w:rsidTr="00821344">
        <w:tc>
          <w:tcPr>
            <w:tcW w:w="2151" w:type="dxa"/>
            <w:vMerge/>
            <w:tcBorders>
              <w:left w:val="single" w:sz="12" w:space="0" w:color="000000" w:themeColor="text1"/>
              <w:bottom w:val="single" w:sz="12" w:space="0" w:color="000000" w:themeColor="text1"/>
            </w:tcBorders>
            <w:vAlign w:val="center"/>
          </w:tcPr>
          <w:p w14:paraId="3CD39C59" w14:textId="77777777" w:rsidR="00B12BA9" w:rsidRPr="00557471" w:rsidRDefault="00B12BA9" w:rsidP="00821344">
            <w:pPr>
              <w:keepNext/>
              <w:spacing w:after="0"/>
              <w:rPr>
                <w:sz w:val="20"/>
                <w:szCs w:val="20"/>
              </w:rPr>
            </w:pPr>
          </w:p>
        </w:tc>
        <w:tc>
          <w:tcPr>
            <w:tcW w:w="4854" w:type="dxa"/>
            <w:vMerge/>
            <w:tcBorders>
              <w:bottom w:val="single" w:sz="12" w:space="0" w:color="000000" w:themeColor="text1"/>
            </w:tcBorders>
            <w:vAlign w:val="center"/>
          </w:tcPr>
          <w:p w14:paraId="1D21CEB0" w14:textId="77777777" w:rsidR="00B12BA9" w:rsidRPr="00557471" w:rsidRDefault="00B12BA9" w:rsidP="00821344">
            <w:pPr>
              <w:keepNext/>
              <w:spacing w:after="0"/>
              <w:jc w:val="center"/>
              <w:rPr>
                <w:sz w:val="20"/>
                <w:szCs w:val="20"/>
              </w:rPr>
            </w:pPr>
          </w:p>
        </w:tc>
        <w:tc>
          <w:tcPr>
            <w:tcW w:w="2325" w:type="dxa"/>
            <w:tcBorders>
              <w:bottom w:val="single" w:sz="12" w:space="0" w:color="000000" w:themeColor="text1"/>
              <w:right w:val="single" w:sz="12" w:space="0" w:color="000000" w:themeColor="text1"/>
            </w:tcBorders>
            <w:vAlign w:val="center"/>
          </w:tcPr>
          <w:p w14:paraId="3502ECF0" w14:textId="77777777" w:rsidR="00B12BA9" w:rsidRPr="00557471" w:rsidRDefault="00B12BA9" w:rsidP="00821344">
            <w:pPr>
              <w:keepNext/>
              <w:spacing w:after="0"/>
              <w:jc w:val="left"/>
              <w:rPr>
                <w:rFonts w:cs="Times New Roman"/>
                <w:sz w:val="20"/>
                <w:szCs w:val="20"/>
              </w:rPr>
            </w:pPr>
            <w:r>
              <w:rPr>
                <w:rFonts w:cs="Times New Roman"/>
                <w:sz w:val="20"/>
                <w:szCs w:val="20"/>
              </w:rPr>
              <w:t>Single Family</w:t>
            </w:r>
          </w:p>
        </w:tc>
      </w:tr>
    </w:tbl>
    <w:p w14:paraId="5CA10735" w14:textId="77777777" w:rsidR="00B12BA9" w:rsidRDefault="00B12BA9" w:rsidP="00205AF7"/>
    <w:p w14:paraId="2332A6B7" w14:textId="356A1B57" w:rsidR="00205AF7" w:rsidRDefault="00205AF7" w:rsidP="00205AF7">
      <w:r>
        <w:t xml:space="preserve">In this </w:t>
      </w:r>
      <w:r w:rsidR="004F6E2D">
        <w:t>first</w:t>
      </w:r>
      <w:r w:rsidR="00B8170B">
        <w:t xml:space="preserve"> </w:t>
      </w:r>
      <w:r>
        <w:t>step,</w:t>
      </w:r>
      <w:r w:rsidR="004F6E2D">
        <w:t xml:space="preserve"> the model used</w:t>
      </w:r>
      <w:r>
        <w:t xml:space="preserve"> only loggers for each individual </w:t>
      </w:r>
      <w:r w:rsidR="00D1230B">
        <w:t>area</w:t>
      </w:r>
      <w:r>
        <w:t xml:space="preserve"> to develop </w:t>
      </w:r>
      <w:r w:rsidR="00D1230B">
        <w:t>area</w:t>
      </w:r>
      <w:r>
        <w:t xml:space="preserve">-specific estimates, and all loggers were used to develop estimates for the overall region. Based on outputs from this model, </w:t>
      </w:r>
      <w:r w:rsidR="004F6E2D">
        <w:t xml:space="preserve">the results </w:t>
      </w:r>
      <w:r w:rsidR="00AA14C1">
        <w:t xml:space="preserve">are </w:t>
      </w:r>
      <w:r w:rsidR="004F6E2D">
        <w:t>clear</w:t>
      </w:r>
      <w:r>
        <w:t xml:space="preserve"> that Connecticut, Massachusetts, Rhode Island, and Upstate New York all had comparable usage patterns</w:t>
      </w:r>
      <w:r w:rsidR="004F6E2D">
        <w:t xml:space="preserve">, </w:t>
      </w:r>
      <w:r w:rsidR="009D1CC6">
        <w:t>while usage</w:t>
      </w:r>
      <w:r>
        <w:t xml:space="preserve"> patterns for Downstate New York (including Manhattan) households </w:t>
      </w:r>
      <w:r w:rsidR="004F6E2D">
        <w:t>differed from</w:t>
      </w:r>
      <w:r>
        <w:t xml:space="preserve"> </w:t>
      </w:r>
      <w:r w:rsidR="004F6E2D">
        <w:t>the</w:t>
      </w:r>
      <w:r>
        <w:t xml:space="preserve"> other </w:t>
      </w:r>
      <w:r w:rsidR="00AA14C1">
        <w:t>areas</w:t>
      </w:r>
      <w:r>
        <w:t>.</w:t>
      </w:r>
      <w:r w:rsidR="00B8170B">
        <w:t xml:space="preserve"> </w:t>
      </w:r>
      <w:r w:rsidR="004F6E2D">
        <w:fldChar w:fldCharType="begin"/>
      </w:r>
      <w:r w:rsidR="004F6E2D">
        <w:instrText xml:space="preserve"> REF _Ref377682916 \h </w:instrText>
      </w:r>
      <w:r w:rsidR="004F6E2D">
        <w:fldChar w:fldCharType="separate"/>
      </w:r>
      <w:r w:rsidR="00D26597">
        <w:t xml:space="preserve">Table </w:t>
      </w:r>
      <w:r w:rsidR="00D26597">
        <w:rPr>
          <w:noProof/>
        </w:rPr>
        <w:t>2</w:t>
      </w:r>
      <w:r w:rsidR="00D26597">
        <w:noBreakHyphen/>
      </w:r>
      <w:r w:rsidR="00D26597">
        <w:rPr>
          <w:noProof/>
        </w:rPr>
        <w:t>8</w:t>
      </w:r>
      <w:r w:rsidR="004F6E2D">
        <w:fldChar w:fldCharType="end"/>
      </w:r>
      <w:r w:rsidR="004F6E2D">
        <w:t xml:space="preserve"> presents the </w:t>
      </w:r>
      <w:r w:rsidR="00B8170B">
        <w:t xml:space="preserve">HOU estimates from these separate </w:t>
      </w:r>
      <w:r w:rsidR="00127AB2">
        <w:t>area</w:t>
      </w:r>
      <w:r w:rsidR="004F6E2D">
        <w:t xml:space="preserve">-specific </w:t>
      </w:r>
      <w:r w:rsidR="00B8170B">
        <w:t>regres</w:t>
      </w:r>
      <w:r w:rsidR="001A226A">
        <w:t>sions</w:t>
      </w:r>
      <w:r w:rsidR="00B8170B">
        <w:t>.</w:t>
      </w:r>
    </w:p>
    <w:p w14:paraId="71015769" w14:textId="2105156C" w:rsidR="00B8170B" w:rsidRDefault="00B8170B" w:rsidP="004F6E2D">
      <w:pPr>
        <w:pStyle w:val="Caption"/>
      </w:pPr>
      <w:bookmarkStart w:id="130" w:name="_Ref377682916"/>
      <w:bookmarkStart w:id="131" w:name="_Toc377744502"/>
      <w:r>
        <w:t xml:space="preserve">Table </w:t>
      </w:r>
      <w:r>
        <w:fldChar w:fldCharType="begin"/>
      </w:r>
      <w:r>
        <w:instrText xml:space="preserve"> STYLEREF 1 \s </w:instrText>
      </w:r>
      <w:r>
        <w:fldChar w:fldCharType="separate"/>
      </w:r>
      <w:r w:rsidR="00D26597">
        <w:rPr>
          <w:noProof/>
        </w:rPr>
        <w:t>2</w:t>
      </w:r>
      <w:r>
        <w:fldChar w:fldCharType="end"/>
      </w:r>
      <w:r>
        <w:noBreakHyphen/>
      </w:r>
      <w:r>
        <w:fldChar w:fldCharType="begin"/>
      </w:r>
      <w:r>
        <w:instrText xml:space="preserve"> SEQ Table \* ARABIC \s 1 </w:instrText>
      </w:r>
      <w:r>
        <w:fldChar w:fldCharType="separate"/>
      </w:r>
      <w:r w:rsidR="00D26597">
        <w:rPr>
          <w:noProof/>
        </w:rPr>
        <w:t>8</w:t>
      </w:r>
      <w:r>
        <w:fldChar w:fldCharType="end"/>
      </w:r>
      <w:bookmarkEnd w:id="130"/>
      <w:r>
        <w:t>: Overall Estimated HOU from Preliminary Models</w:t>
      </w:r>
      <w:bookmarkEnd w:id="131"/>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017"/>
        <w:gridCol w:w="2340"/>
        <w:gridCol w:w="2520"/>
      </w:tblGrid>
      <w:tr w:rsidR="00B8170B" w:rsidRPr="00557471" w14:paraId="56CF6743" w14:textId="77777777" w:rsidTr="009D1CC6">
        <w:trPr>
          <w:trHeight w:val="248"/>
          <w:jc w:val="center"/>
        </w:trPr>
        <w:tc>
          <w:tcPr>
            <w:tcW w:w="2017" w:type="dxa"/>
            <w:tcBorders>
              <w:top w:val="single" w:sz="12" w:space="0" w:color="000000" w:themeColor="text1"/>
              <w:bottom w:val="double" w:sz="4" w:space="0" w:color="000000" w:themeColor="text1"/>
            </w:tcBorders>
          </w:tcPr>
          <w:p w14:paraId="4D632442" w14:textId="1967D94B" w:rsidR="00B8170B" w:rsidRPr="00557471" w:rsidRDefault="00D1230B" w:rsidP="00821344">
            <w:pPr>
              <w:spacing w:after="0"/>
              <w:rPr>
                <w:b/>
                <w:sz w:val="20"/>
                <w:szCs w:val="20"/>
              </w:rPr>
            </w:pPr>
            <w:r>
              <w:rPr>
                <w:b/>
                <w:sz w:val="20"/>
                <w:szCs w:val="20"/>
              </w:rPr>
              <w:t>A</w:t>
            </w:r>
            <w:r w:rsidR="00E16BAA">
              <w:rPr>
                <w:b/>
                <w:sz w:val="20"/>
                <w:szCs w:val="20"/>
              </w:rPr>
              <w:t>rea</w:t>
            </w:r>
          </w:p>
        </w:tc>
        <w:tc>
          <w:tcPr>
            <w:tcW w:w="2340" w:type="dxa"/>
            <w:tcBorders>
              <w:top w:val="single" w:sz="12" w:space="0" w:color="000000" w:themeColor="text1"/>
              <w:bottom w:val="double" w:sz="4" w:space="0" w:color="000000" w:themeColor="text1"/>
            </w:tcBorders>
          </w:tcPr>
          <w:p w14:paraId="6F72E8F7" w14:textId="77777777" w:rsidR="00B8170B" w:rsidRPr="00557471" w:rsidRDefault="00B8170B" w:rsidP="00821344">
            <w:pPr>
              <w:spacing w:after="0"/>
              <w:jc w:val="center"/>
              <w:rPr>
                <w:b/>
                <w:sz w:val="20"/>
                <w:szCs w:val="20"/>
              </w:rPr>
            </w:pPr>
            <w:r w:rsidRPr="00557471">
              <w:rPr>
                <w:b/>
                <w:sz w:val="20"/>
                <w:szCs w:val="20"/>
              </w:rPr>
              <w:t xml:space="preserve">Estimated </w:t>
            </w:r>
            <w:r>
              <w:rPr>
                <w:b/>
                <w:sz w:val="20"/>
                <w:szCs w:val="20"/>
              </w:rPr>
              <w:t xml:space="preserve">Overall </w:t>
            </w:r>
            <w:r w:rsidRPr="00557471">
              <w:rPr>
                <w:b/>
                <w:sz w:val="20"/>
                <w:szCs w:val="20"/>
              </w:rPr>
              <w:t>HOU</w:t>
            </w:r>
          </w:p>
        </w:tc>
        <w:tc>
          <w:tcPr>
            <w:tcW w:w="2520" w:type="dxa"/>
            <w:tcBorders>
              <w:top w:val="single" w:sz="12" w:space="0" w:color="000000" w:themeColor="text1"/>
              <w:bottom w:val="double" w:sz="4" w:space="0" w:color="000000" w:themeColor="text1"/>
            </w:tcBorders>
          </w:tcPr>
          <w:p w14:paraId="266048A3" w14:textId="77777777" w:rsidR="00B8170B" w:rsidRPr="00557471" w:rsidRDefault="00B8170B" w:rsidP="00821344">
            <w:pPr>
              <w:spacing w:after="0"/>
              <w:jc w:val="center"/>
              <w:rPr>
                <w:b/>
                <w:sz w:val="20"/>
                <w:szCs w:val="20"/>
              </w:rPr>
            </w:pPr>
            <w:r w:rsidRPr="00557471">
              <w:rPr>
                <w:b/>
                <w:sz w:val="20"/>
                <w:szCs w:val="20"/>
              </w:rPr>
              <w:t>90% Conf</w:t>
            </w:r>
            <w:r>
              <w:rPr>
                <w:b/>
                <w:sz w:val="20"/>
                <w:szCs w:val="20"/>
              </w:rPr>
              <w:t>idence Interval</w:t>
            </w:r>
          </w:p>
        </w:tc>
      </w:tr>
      <w:tr w:rsidR="009D1CC6" w:rsidRPr="00557471" w14:paraId="7CC7FCB2" w14:textId="77777777" w:rsidTr="009D1CC6">
        <w:trPr>
          <w:trHeight w:val="248"/>
          <w:jc w:val="center"/>
        </w:trPr>
        <w:tc>
          <w:tcPr>
            <w:tcW w:w="2017" w:type="dxa"/>
            <w:tcBorders>
              <w:top w:val="double" w:sz="4" w:space="0" w:color="000000" w:themeColor="text1"/>
            </w:tcBorders>
          </w:tcPr>
          <w:p w14:paraId="6DB94B35" w14:textId="4F3260A9" w:rsidR="009D1CC6" w:rsidRPr="00557471" w:rsidRDefault="009D1CC6" w:rsidP="009D1CC6">
            <w:pPr>
              <w:spacing w:after="0"/>
              <w:rPr>
                <w:sz w:val="20"/>
                <w:szCs w:val="20"/>
              </w:rPr>
            </w:pPr>
            <w:r>
              <w:rPr>
                <w:sz w:val="20"/>
                <w:szCs w:val="20"/>
              </w:rPr>
              <w:t>Connecticut</w:t>
            </w:r>
          </w:p>
        </w:tc>
        <w:tc>
          <w:tcPr>
            <w:tcW w:w="2340" w:type="dxa"/>
            <w:tcBorders>
              <w:top w:val="double" w:sz="4" w:space="0" w:color="000000" w:themeColor="text1"/>
            </w:tcBorders>
          </w:tcPr>
          <w:p w14:paraId="7887103C" w14:textId="77777777" w:rsidR="009D1CC6" w:rsidRPr="00557471" w:rsidRDefault="009D1CC6" w:rsidP="009D1CC6">
            <w:pPr>
              <w:spacing w:after="0"/>
              <w:jc w:val="center"/>
              <w:rPr>
                <w:sz w:val="20"/>
                <w:szCs w:val="20"/>
              </w:rPr>
            </w:pPr>
            <w:r>
              <w:rPr>
                <w:sz w:val="20"/>
                <w:szCs w:val="20"/>
              </w:rPr>
              <w:t>2.9</w:t>
            </w:r>
          </w:p>
        </w:tc>
        <w:tc>
          <w:tcPr>
            <w:tcW w:w="2520" w:type="dxa"/>
            <w:tcBorders>
              <w:top w:val="double" w:sz="4" w:space="0" w:color="000000" w:themeColor="text1"/>
            </w:tcBorders>
          </w:tcPr>
          <w:p w14:paraId="7086C1DC" w14:textId="77777777" w:rsidR="009D1CC6" w:rsidRPr="00557471" w:rsidRDefault="009D1CC6" w:rsidP="009D1CC6">
            <w:pPr>
              <w:spacing w:after="0"/>
              <w:jc w:val="center"/>
              <w:rPr>
                <w:sz w:val="20"/>
                <w:szCs w:val="20"/>
              </w:rPr>
            </w:pPr>
            <w:r>
              <w:rPr>
                <w:sz w:val="20"/>
                <w:szCs w:val="20"/>
              </w:rPr>
              <w:t>(2.5, 3.2)</w:t>
            </w:r>
          </w:p>
        </w:tc>
      </w:tr>
      <w:tr w:rsidR="009D1CC6" w:rsidRPr="00557471" w14:paraId="34EDE5A0" w14:textId="77777777" w:rsidTr="009D1CC6">
        <w:trPr>
          <w:trHeight w:val="248"/>
          <w:jc w:val="center"/>
        </w:trPr>
        <w:tc>
          <w:tcPr>
            <w:tcW w:w="2017" w:type="dxa"/>
          </w:tcPr>
          <w:p w14:paraId="1F362889" w14:textId="24936B80" w:rsidR="009D1CC6" w:rsidRPr="00557471" w:rsidRDefault="009D1CC6" w:rsidP="009D1CC6">
            <w:pPr>
              <w:spacing w:after="0"/>
              <w:rPr>
                <w:sz w:val="20"/>
                <w:szCs w:val="20"/>
              </w:rPr>
            </w:pPr>
            <w:r>
              <w:rPr>
                <w:sz w:val="20"/>
                <w:szCs w:val="20"/>
              </w:rPr>
              <w:t>Massachusetts</w:t>
            </w:r>
          </w:p>
        </w:tc>
        <w:tc>
          <w:tcPr>
            <w:tcW w:w="2340" w:type="dxa"/>
          </w:tcPr>
          <w:p w14:paraId="7BBDCA96" w14:textId="77777777" w:rsidR="009D1CC6" w:rsidRPr="00557471" w:rsidRDefault="009D1CC6" w:rsidP="009D1CC6">
            <w:pPr>
              <w:spacing w:after="0"/>
              <w:jc w:val="center"/>
              <w:rPr>
                <w:sz w:val="20"/>
                <w:szCs w:val="20"/>
              </w:rPr>
            </w:pPr>
            <w:r>
              <w:rPr>
                <w:sz w:val="20"/>
                <w:szCs w:val="20"/>
              </w:rPr>
              <w:t>2.6</w:t>
            </w:r>
          </w:p>
        </w:tc>
        <w:tc>
          <w:tcPr>
            <w:tcW w:w="2520" w:type="dxa"/>
          </w:tcPr>
          <w:p w14:paraId="3B11CCE3" w14:textId="77777777" w:rsidR="009D1CC6" w:rsidRPr="00557471" w:rsidRDefault="009D1CC6" w:rsidP="009D1CC6">
            <w:pPr>
              <w:spacing w:after="0"/>
              <w:jc w:val="center"/>
              <w:rPr>
                <w:sz w:val="20"/>
                <w:szCs w:val="20"/>
              </w:rPr>
            </w:pPr>
            <w:r>
              <w:rPr>
                <w:sz w:val="20"/>
                <w:szCs w:val="20"/>
              </w:rPr>
              <w:t>(2.4, 2.8)</w:t>
            </w:r>
          </w:p>
        </w:tc>
      </w:tr>
      <w:tr w:rsidR="009D1CC6" w:rsidRPr="00557471" w14:paraId="31AAD889" w14:textId="77777777" w:rsidTr="009D1CC6">
        <w:trPr>
          <w:trHeight w:val="248"/>
          <w:jc w:val="center"/>
        </w:trPr>
        <w:tc>
          <w:tcPr>
            <w:tcW w:w="2017" w:type="dxa"/>
            <w:tcBorders>
              <w:bottom w:val="single" w:sz="4" w:space="0" w:color="000000" w:themeColor="text1"/>
            </w:tcBorders>
          </w:tcPr>
          <w:p w14:paraId="258EF7B4" w14:textId="193D8B32" w:rsidR="009D1CC6" w:rsidRPr="00557471" w:rsidRDefault="009D1CC6" w:rsidP="009D1CC6">
            <w:pPr>
              <w:spacing w:after="0"/>
              <w:rPr>
                <w:sz w:val="20"/>
                <w:szCs w:val="20"/>
              </w:rPr>
            </w:pPr>
            <w:r>
              <w:rPr>
                <w:sz w:val="20"/>
                <w:szCs w:val="20"/>
              </w:rPr>
              <w:t>Rhode Island</w:t>
            </w:r>
          </w:p>
        </w:tc>
        <w:tc>
          <w:tcPr>
            <w:tcW w:w="2340" w:type="dxa"/>
            <w:tcBorders>
              <w:bottom w:val="single" w:sz="4" w:space="0" w:color="000000" w:themeColor="text1"/>
            </w:tcBorders>
          </w:tcPr>
          <w:p w14:paraId="78C1804A" w14:textId="77777777" w:rsidR="009D1CC6" w:rsidRPr="00557471" w:rsidRDefault="009D1CC6" w:rsidP="009D1CC6">
            <w:pPr>
              <w:spacing w:after="0"/>
              <w:jc w:val="center"/>
              <w:rPr>
                <w:sz w:val="20"/>
                <w:szCs w:val="20"/>
              </w:rPr>
            </w:pPr>
            <w:r>
              <w:rPr>
                <w:sz w:val="20"/>
                <w:szCs w:val="20"/>
              </w:rPr>
              <w:t>2.9</w:t>
            </w:r>
          </w:p>
        </w:tc>
        <w:tc>
          <w:tcPr>
            <w:tcW w:w="2520" w:type="dxa"/>
            <w:tcBorders>
              <w:bottom w:val="single" w:sz="4" w:space="0" w:color="000000" w:themeColor="text1"/>
            </w:tcBorders>
          </w:tcPr>
          <w:p w14:paraId="32639729" w14:textId="77777777" w:rsidR="009D1CC6" w:rsidRPr="00557471" w:rsidRDefault="009D1CC6" w:rsidP="009D1CC6">
            <w:pPr>
              <w:spacing w:after="0"/>
              <w:jc w:val="center"/>
              <w:rPr>
                <w:sz w:val="20"/>
                <w:szCs w:val="20"/>
              </w:rPr>
            </w:pPr>
            <w:r>
              <w:rPr>
                <w:sz w:val="20"/>
                <w:szCs w:val="20"/>
              </w:rPr>
              <w:t>(2.2, 3.5)</w:t>
            </w:r>
          </w:p>
        </w:tc>
      </w:tr>
      <w:tr w:rsidR="009D1CC6" w:rsidRPr="00557471" w14:paraId="35DD5648" w14:textId="77777777" w:rsidTr="009D1CC6">
        <w:trPr>
          <w:trHeight w:val="248"/>
          <w:jc w:val="center"/>
        </w:trPr>
        <w:tc>
          <w:tcPr>
            <w:tcW w:w="2017" w:type="dxa"/>
            <w:tcBorders>
              <w:top w:val="single" w:sz="4" w:space="0" w:color="000000" w:themeColor="text1"/>
              <w:bottom w:val="double" w:sz="4" w:space="0" w:color="000000" w:themeColor="text1"/>
            </w:tcBorders>
          </w:tcPr>
          <w:p w14:paraId="0241D50B" w14:textId="6719D098" w:rsidR="009D1CC6" w:rsidRPr="00557471" w:rsidRDefault="009D1CC6" w:rsidP="009D1CC6">
            <w:pPr>
              <w:spacing w:after="0"/>
              <w:rPr>
                <w:sz w:val="20"/>
                <w:szCs w:val="20"/>
              </w:rPr>
            </w:pPr>
            <w:r>
              <w:rPr>
                <w:sz w:val="20"/>
                <w:szCs w:val="20"/>
              </w:rPr>
              <w:t>Upstate New York</w:t>
            </w:r>
          </w:p>
        </w:tc>
        <w:tc>
          <w:tcPr>
            <w:tcW w:w="2340" w:type="dxa"/>
            <w:tcBorders>
              <w:top w:val="single" w:sz="4" w:space="0" w:color="000000" w:themeColor="text1"/>
              <w:bottom w:val="double" w:sz="4" w:space="0" w:color="000000" w:themeColor="text1"/>
            </w:tcBorders>
          </w:tcPr>
          <w:p w14:paraId="3296AF3C" w14:textId="77777777" w:rsidR="009D1CC6" w:rsidRPr="00557471" w:rsidRDefault="009D1CC6" w:rsidP="009D1CC6">
            <w:pPr>
              <w:spacing w:after="0"/>
              <w:jc w:val="center"/>
              <w:rPr>
                <w:sz w:val="20"/>
                <w:szCs w:val="20"/>
              </w:rPr>
            </w:pPr>
            <w:r>
              <w:rPr>
                <w:sz w:val="20"/>
                <w:szCs w:val="20"/>
              </w:rPr>
              <w:t>2.4</w:t>
            </w:r>
          </w:p>
        </w:tc>
        <w:tc>
          <w:tcPr>
            <w:tcW w:w="2520" w:type="dxa"/>
            <w:tcBorders>
              <w:top w:val="single" w:sz="4" w:space="0" w:color="000000" w:themeColor="text1"/>
              <w:bottom w:val="double" w:sz="4" w:space="0" w:color="000000" w:themeColor="text1"/>
            </w:tcBorders>
          </w:tcPr>
          <w:p w14:paraId="59CD5907" w14:textId="77777777" w:rsidR="009D1CC6" w:rsidRPr="00557471" w:rsidRDefault="009D1CC6" w:rsidP="009D1CC6">
            <w:pPr>
              <w:spacing w:after="0"/>
              <w:jc w:val="center"/>
              <w:rPr>
                <w:sz w:val="20"/>
                <w:szCs w:val="20"/>
              </w:rPr>
            </w:pPr>
            <w:r>
              <w:rPr>
                <w:sz w:val="20"/>
                <w:szCs w:val="20"/>
              </w:rPr>
              <w:t>(2.1, 2.8)</w:t>
            </w:r>
          </w:p>
        </w:tc>
      </w:tr>
      <w:tr w:rsidR="009D1CC6" w:rsidRPr="00557471" w14:paraId="35A43D2D" w14:textId="77777777" w:rsidTr="009D1CC6">
        <w:trPr>
          <w:trHeight w:val="248"/>
          <w:jc w:val="center"/>
        </w:trPr>
        <w:tc>
          <w:tcPr>
            <w:tcW w:w="2017" w:type="dxa"/>
            <w:tcBorders>
              <w:top w:val="double" w:sz="4" w:space="0" w:color="000000" w:themeColor="text1"/>
            </w:tcBorders>
          </w:tcPr>
          <w:p w14:paraId="0743E1D9" w14:textId="736D161A" w:rsidR="009D1CC6" w:rsidRPr="00557471" w:rsidRDefault="009D1CC6" w:rsidP="009D1CC6">
            <w:pPr>
              <w:spacing w:after="0"/>
              <w:rPr>
                <w:sz w:val="20"/>
                <w:szCs w:val="20"/>
              </w:rPr>
            </w:pPr>
            <w:r>
              <w:rPr>
                <w:sz w:val="20"/>
                <w:szCs w:val="20"/>
              </w:rPr>
              <w:t>Downstate New York</w:t>
            </w:r>
          </w:p>
        </w:tc>
        <w:tc>
          <w:tcPr>
            <w:tcW w:w="2340" w:type="dxa"/>
            <w:tcBorders>
              <w:top w:val="double" w:sz="4" w:space="0" w:color="000000" w:themeColor="text1"/>
            </w:tcBorders>
          </w:tcPr>
          <w:p w14:paraId="523C0591" w14:textId="77777777" w:rsidR="009D1CC6" w:rsidRPr="00557471" w:rsidRDefault="009D1CC6" w:rsidP="009D1CC6">
            <w:pPr>
              <w:spacing w:after="0"/>
              <w:jc w:val="center"/>
              <w:rPr>
                <w:sz w:val="20"/>
                <w:szCs w:val="20"/>
              </w:rPr>
            </w:pPr>
            <w:r>
              <w:rPr>
                <w:sz w:val="20"/>
                <w:szCs w:val="20"/>
              </w:rPr>
              <w:t>4.1</w:t>
            </w:r>
          </w:p>
        </w:tc>
        <w:tc>
          <w:tcPr>
            <w:tcW w:w="2520" w:type="dxa"/>
            <w:tcBorders>
              <w:top w:val="double" w:sz="4" w:space="0" w:color="000000" w:themeColor="text1"/>
            </w:tcBorders>
          </w:tcPr>
          <w:p w14:paraId="63AE6D4E" w14:textId="77777777" w:rsidR="009D1CC6" w:rsidRPr="00557471" w:rsidRDefault="009D1CC6" w:rsidP="009D1CC6">
            <w:pPr>
              <w:spacing w:after="0"/>
              <w:jc w:val="center"/>
              <w:rPr>
                <w:sz w:val="20"/>
                <w:szCs w:val="20"/>
              </w:rPr>
            </w:pPr>
            <w:r>
              <w:rPr>
                <w:sz w:val="20"/>
                <w:szCs w:val="20"/>
              </w:rPr>
              <w:t>(3.5, 4.7)</w:t>
            </w:r>
          </w:p>
        </w:tc>
      </w:tr>
      <w:tr w:rsidR="009D1CC6" w:rsidRPr="00557471" w14:paraId="25A00E7B" w14:textId="77777777" w:rsidTr="009D1CC6">
        <w:trPr>
          <w:trHeight w:val="248"/>
          <w:jc w:val="center"/>
        </w:trPr>
        <w:tc>
          <w:tcPr>
            <w:tcW w:w="2017" w:type="dxa"/>
          </w:tcPr>
          <w:p w14:paraId="78CBBA24" w14:textId="024E558B" w:rsidR="009D1CC6" w:rsidRPr="00557471" w:rsidRDefault="009D1CC6" w:rsidP="009D1CC6">
            <w:pPr>
              <w:spacing w:after="0"/>
              <w:rPr>
                <w:sz w:val="20"/>
                <w:szCs w:val="20"/>
              </w:rPr>
            </w:pPr>
            <w:r>
              <w:rPr>
                <w:sz w:val="20"/>
                <w:szCs w:val="20"/>
              </w:rPr>
              <w:t>Manhattan</w:t>
            </w:r>
          </w:p>
        </w:tc>
        <w:tc>
          <w:tcPr>
            <w:tcW w:w="2340" w:type="dxa"/>
          </w:tcPr>
          <w:p w14:paraId="3AB0EC44" w14:textId="77777777" w:rsidR="009D1CC6" w:rsidRPr="00557471" w:rsidRDefault="009D1CC6" w:rsidP="009D1CC6">
            <w:pPr>
              <w:spacing w:after="0"/>
              <w:jc w:val="center"/>
              <w:rPr>
                <w:sz w:val="20"/>
                <w:szCs w:val="20"/>
              </w:rPr>
            </w:pPr>
            <w:r>
              <w:rPr>
                <w:sz w:val="20"/>
                <w:szCs w:val="20"/>
              </w:rPr>
              <w:t>3.9</w:t>
            </w:r>
          </w:p>
        </w:tc>
        <w:tc>
          <w:tcPr>
            <w:tcW w:w="2520" w:type="dxa"/>
          </w:tcPr>
          <w:p w14:paraId="3064C9D7" w14:textId="77777777" w:rsidR="009D1CC6" w:rsidRPr="00557471" w:rsidRDefault="009D1CC6" w:rsidP="009D1CC6">
            <w:pPr>
              <w:spacing w:after="0"/>
              <w:jc w:val="center"/>
              <w:rPr>
                <w:sz w:val="20"/>
                <w:szCs w:val="20"/>
              </w:rPr>
            </w:pPr>
            <w:r>
              <w:rPr>
                <w:sz w:val="20"/>
                <w:szCs w:val="20"/>
              </w:rPr>
              <w:t>(3.4, 4.4)</w:t>
            </w:r>
          </w:p>
        </w:tc>
      </w:tr>
    </w:tbl>
    <w:p w14:paraId="2FD72272" w14:textId="77777777" w:rsidR="00B8170B" w:rsidRDefault="00B8170B" w:rsidP="00205AF7"/>
    <w:p w14:paraId="1F877567" w14:textId="73BC3602" w:rsidR="00205AF7" w:rsidRDefault="00205AF7" w:rsidP="00453EA7">
      <w:pPr>
        <w:pStyle w:val="Heading3"/>
      </w:pPr>
      <w:bookmarkStart w:id="132" w:name="_Ref377625887"/>
      <w:bookmarkStart w:id="133" w:name="_Toc377745575"/>
      <w:r>
        <w:lastRenderedPageBreak/>
        <w:t>Hierarchical Model</w:t>
      </w:r>
      <w:bookmarkEnd w:id="132"/>
      <w:bookmarkEnd w:id="133"/>
    </w:p>
    <w:p w14:paraId="1670E503" w14:textId="687BA3F6" w:rsidR="00205AF7" w:rsidRDefault="009D1CC6" w:rsidP="00205AF7">
      <w:r>
        <w:t xml:space="preserve">Due to the similar use patterns in four of the </w:t>
      </w:r>
      <w:r w:rsidR="00A97526">
        <w:t>areas</w:t>
      </w:r>
      <w:r>
        <w:t xml:space="preserve"> (CT, MA, Upstate NY, and RI), we sought a way to leverage data from all of these </w:t>
      </w:r>
      <w:r w:rsidR="00A97526">
        <w:t>areas</w:t>
      </w:r>
      <w:r>
        <w:t xml:space="preserve"> to refine </w:t>
      </w:r>
      <w:r w:rsidR="00A97526">
        <w:t>area</w:t>
      </w:r>
      <w:r>
        <w:t xml:space="preserve">-specific estimates. The structure of the data—loggers nested in homes, nested in </w:t>
      </w:r>
      <w:r w:rsidR="00A97526">
        <w:t>areas</w:t>
      </w:r>
      <w:r>
        <w:t xml:space="preserve">—is well suited for a multi-level hierarchical model. The advantage of this type of modeling approach is the ability to use information from all four </w:t>
      </w:r>
      <w:r w:rsidR="00A97526">
        <w:t>areas</w:t>
      </w:r>
      <w:r>
        <w:t xml:space="preserve"> to help inform </w:t>
      </w:r>
      <w:r w:rsidR="00A97526">
        <w:t>area</w:t>
      </w:r>
      <w:r>
        <w:t>-specific estimates. In a hierarchical model, the observations specific to a</w:t>
      </w:r>
      <w:r w:rsidR="00C2517B">
        <w:t>n</w:t>
      </w:r>
      <w:r>
        <w:t xml:space="preserve"> </w:t>
      </w:r>
      <w:r w:rsidR="00A97526">
        <w:t>area</w:t>
      </w:r>
      <w:r>
        <w:t xml:space="preserve"> form the basis of the estimates for that </w:t>
      </w:r>
      <w:r w:rsidR="00A97526">
        <w:t>area</w:t>
      </w:r>
      <w:r>
        <w:t xml:space="preserve">, while observations from outside that </w:t>
      </w:r>
      <w:r w:rsidR="00A97526">
        <w:t>area</w:t>
      </w:r>
      <w:r>
        <w:t xml:space="preserve"> also inform and help refine the </w:t>
      </w:r>
      <w:r w:rsidR="00A97526">
        <w:t>area</w:t>
      </w:r>
      <w:r>
        <w:t>-specific estimates.</w:t>
      </w:r>
      <w:r>
        <w:rPr>
          <w:rStyle w:val="FootnoteReference"/>
        </w:rPr>
        <w:footnoteReference w:id="13"/>
      </w:r>
      <w:r>
        <w:rPr>
          <w:vertAlign w:val="superscript"/>
        </w:rPr>
        <w:t>,</w:t>
      </w:r>
      <w:bookmarkStart w:id="134" w:name="_Ref377683057"/>
      <w:r>
        <w:rPr>
          <w:rStyle w:val="FootnoteReference"/>
        </w:rPr>
        <w:footnoteReference w:id="14"/>
      </w:r>
      <w:bookmarkEnd w:id="134"/>
      <w:r>
        <w:t xml:space="preserve"> </w:t>
      </w:r>
      <w:r w:rsidR="00BF6CC2">
        <w:t xml:space="preserve">For example, </w:t>
      </w:r>
      <w:r w:rsidR="00BF6CC2">
        <w:fldChar w:fldCharType="begin"/>
      </w:r>
      <w:r w:rsidR="00BF6CC2">
        <w:instrText xml:space="preserve"> REF _Ref377653246 \h </w:instrText>
      </w:r>
      <w:r w:rsidR="00BF6CC2">
        <w:fldChar w:fldCharType="separate"/>
      </w:r>
      <w:r w:rsidR="00D26597">
        <w:t xml:space="preserve">Figure </w:t>
      </w:r>
      <w:r w:rsidR="00D26597">
        <w:rPr>
          <w:noProof/>
        </w:rPr>
        <w:t>2</w:t>
      </w:r>
      <w:r w:rsidR="00D26597">
        <w:noBreakHyphen/>
      </w:r>
      <w:r w:rsidR="00D26597">
        <w:rPr>
          <w:noProof/>
        </w:rPr>
        <w:t>2</w:t>
      </w:r>
      <w:r w:rsidR="00BF6CC2">
        <w:fldChar w:fldCharType="end"/>
      </w:r>
      <w:r w:rsidR="00205AF7">
        <w:t xml:space="preserve"> below provides a visual </w:t>
      </w:r>
      <w:r w:rsidR="00BF6CC2">
        <w:t xml:space="preserve">representation </w:t>
      </w:r>
      <w:r w:rsidR="00205AF7">
        <w:t>of how the</w:t>
      </w:r>
      <w:r w:rsidR="00BF6CC2">
        <w:t xml:space="preserve"> </w:t>
      </w:r>
      <w:r w:rsidR="002C237D">
        <w:t>estimate for Rhode Island</w:t>
      </w:r>
      <w:r w:rsidR="003C4976">
        <w:t xml:space="preserve"> is informed by loggers in Connecticut</w:t>
      </w:r>
      <w:r w:rsidR="002C237D">
        <w:t>, M</w:t>
      </w:r>
      <w:r w:rsidR="003C4976">
        <w:t>assachusetts</w:t>
      </w:r>
      <w:r w:rsidR="002C237D">
        <w:t xml:space="preserve">, </w:t>
      </w:r>
      <w:r w:rsidR="003C4976">
        <w:t xml:space="preserve">and </w:t>
      </w:r>
      <w:r w:rsidR="002C237D">
        <w:t>Upstate N</w:t>
      </w:r>
      <w:r w:rsidR="003C4976">
        <w:t xml:space="preserve">ew </w:t>
      </w:r>
      <w:r w:rsidR="002C237D">
        <w:t>Y</w:t>
      </w:r>
      <w:r w:rsidR="003C4976">
        <w:t>ork</w:t>
      </w:r>
      <w:r w:rsidR="00205AF7">
        <w:t xml:space="preserve">. The hierarchal model is particularly beneficial for </w:t>
      </w:r>
      <w:r w:rsidR="00A97526">
        <w:t>areas</w:t>
      </w:r>
      <w:r w:rsidR="00205AF7">
        <w:t xml:space="preserve"> where fewer loggers were installed, </w:t>
      </w:r>
      <w:r w:rsidR="00C2517B">
        <w:t xml:space="preserve">thus </w:t>
      </w:r>
      <w:r w:rsidR="00205AF7">
        <w:t xml:space="preserve">providing more refined (tighter precision and adjusted means) HOU estimates compared to individual models fit to each </w:t>
      </w:r>
      <w:r w:rsidR="00A97526">
        <w:t>area</w:t>
      </w:r>
      <w:r w:rsidR="00205AF7">
        <w:t xml:space="preserve"> separately. </w:t>
      </w:r>
    </w:p>
    <w:p w14:paraId="461C5D4F" w14:textId="22F72728" w:rsidR="003C4976" w:rsidRDefault="003C4976" w:rsidP="003C4976">
      <w:pPr>
        <w:pStyle w:val="Caption"/>
      </w:pPr>
      <w:bookmarkStart w:id="135" w:name="_Ref377653246"/>
      <w:bookmarkStart w:id="136" w:name="_Toc320630366"/>
      <w:bookmarkStart w:id="137" w:name="_Toc377744523"/>
      <w:r>
        <w:t xml:space="preserve">Figure </w:t>
      </w:r>
      <w:r w:rsidR="00DD2CEF">
        <w:fldChar w:fldCharType="begin"/>
      </w:r>
      <w:r w:rsidR="00DD2CEF">
        <w:instrText xml:space="preserve"> STYLEREF 1 \s </w:instrText>
      </w:r>
      <w:r w:rsidR="00DD2CEF">
        <w:fldChar w:fldCharType="separate"/>
      </w:r>
      <w:r w:rsidR="00D26597">
        <w:rPr>
          <w:noProof/>
        </w:rPr>
        <w:t>2</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2</w:t>
      </w:r>
      <w:r w:rsidR="00DD2CEF">
        <w:fldChar w:fldCharType="end"/>
      </w:r>
      <w:bookmarkEnd w:id="135"/>
      <w:r>
        <w:t xml:space="preserve">: </w:t>
      </w:r>
      <w:bookmarkEnd w:id="136"/>
      <w:r>
        <w:t>Overview of Hierarchical Model</w:t>
      </w:r>
      <w:bookmarkEnd w:id="137"/>
    </w:p>
    <w:p w14:paraId="4934836E" w14:textId="77777777" w:rsidR="003C4976" w:rsidRDefault="003C4976" w:rsidP="003C4976">
      <w:pPr>
        <w:jc w:val="center"/>
      </w:pPr>
      <w:r>
        <w:rPr>
          <w:noProof/>
          <w:lang w:bidi="ar-SA"/>
        </w:rPr>
        <w:drawing>
          <wp:inline distT="0" distB="0" distL="0" distR="0" wp14:anchorId="7EA2E3BB" wp14:editId="4A0775CB">
            <wp:extent cx="2624328" cy="2953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4328" cy="2953512"/>
                    </a:xfrm>
                    <a:prstGeom prst="rect">
                      <a:avLst/>
                    </a:prstGeom>
                    <a:noFill/>
                  </pic:spPr>
                </pic:pic>
              </a:graphicData>
            </a:graphic>
          </wp:inline>
        </w:drawing>
      </w:r>
    </w:p>
    <w:p w14:paraId="62EE0BE5" w14:textId="388255BC" w:rsidR="00B441A5" w:rsidRDefault="00B441A5" w:rsidP="00B441A5">
      <w:r>
        <w:t>To account for potential correlation among loggers in the same household/</w:t>
      </w:r>
      <w:r w:rsidR="00A97526">
        <w:t>area</w:t>
      </w:r>
      <w:r w:rsidR="008C02DF">
        <w:t>,</w:t>
      </w:r>
      <w:r>
        <w:t xml:space="preserve"> the model included </w:t>
      </w:r>
      <w:r w:rsidR="003C4976">
        <w:t>a random intercept term</w:t>
      </w:r>
      <w:r w:rsidR="004D28C0">
        <w:t xml:space="preserve"> at the side ID level, which is dependent on the area that site ID is nested in</w:t>
      </w:r>
      <w:r w:rsidR="003C4976">
        <w:t>.</w:t>
      </w:r>
      <w:r w:rsidR="004D28C0">
        <w:t xml:space="preserve"> This dependence is established at another level in the modeling framework.</w:t>
      </w:r>
      <w:r>
        <w:t xml:space="preserve"> Additionally, to estimate </w:t>
      </w:r>
      <w:r w:rsidR="00A97526">
        <w:t>area</w:t>
      </w:r>
      <w:r>
        <w:t xml:space="preserve">-specific HOU estimates for all rooms, the model included random </w:t>
      </w:r>
      <w:r w:rsidR="00127AB2">
        <w:t>area</w:t>
      </w:r>
      <w:r>
        <w:t xml:space="preserve">-specific regression coefficients for the room type variable, allowing for information from other </w:t>
      </w:r>
      <w:r w:rsidR="00127AB2">
        <w:t>areas</w:t>
      </w:r>
      <w:r>
        <w:t xml:space="preserve"> to </w:t>
      </w:r>
      <w:r>
        <w:lastRenderedPageBreak/>
        <w:t xml:space="preserve">help inform the </w:t>
      </w:r>
      <w:r w:rsidR="00A97526">
        <w:t>area</w:t>
      </w:r>
      <w:r>
        <w:t>-specific HOU estimate of each room.</w:t>
      </w:r>
      <w:r w:rsidR="00012F45">
        <w:t xml:space="preserve"> The exact form of the hierarchical model is presented below:</w:t>
      </w:r>
    </w:p>
    <w:p w14:paraId="1A7BEF5B" w14:textId="43FF2EE4" w:rsidR="00012F45" w:rsidRPr="00012F45" w:rsidRDefault="00F40974" w:rsidP="00B441A5">
      <m:oMathPara>
        <m:oMath>
          <m:sSub>
            <m:sSubPr>
              <m:ctrlPr>
                <w:rPr>
                  <w:rFonts w:ascii="Cambria Math" w:hAnsi="Cambria Math"/>
                  <w:i/>
                </w:rPr>
              </m:ctrlPr>
            </m:sSubPr>
            <m:e>
              <m:r>
                <w:rPr>
                  <w:rFonts w:ascii="Cambria Math" w:hAnsi="Cambria Math"/>
                </w:rPr>
                <m:t>E(hou</m:t>
              </m:r>
            </m:e>
            <m:sub>
              <m:r>
                <w:rPr>
                  <w:rFonts w:ascii="Cambria Math" w:hAnsi="Cambria Math"/>
                </w:rPr>
                <m:t>ijk</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1,k</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Room</m:t>
                  </m:r>
                </m:e>
                <m:sub>
                  <m:r>
                    <w:rPr>
                      <w:rFonts w:ascii="Cambria Math" w:hAnsi="Cambria Math"/>
                    </w:rPr>
                    <m:t>ijk</m:t>
                  </m:r>
                </m:sub>
              </m:sSub>
              <m:r>
                <w:rPr>
                  <w:rFonts w:ascii="Cambria Math" w:hAnsi="Cambria Math"/>
                </w:rPr>
                <m:t>=Bathroom</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2,k</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Room</m:t>
                  </m:r>
                </m:e>
                <m:sub>
                  <m:r>
                    <w:rPr>
                      <w:rFonts w:ascii="Cambria Math" w:hAnsi="Cambria Math"/>
                    </w:rPr>
                    <m:t>ijk</m:t>
                  </m:r>
                </m:sub>
              </m:sSub>
              <m:r>
                <w:rPr>
                  <w:rFonts w:ascii="Cambria Math" w:hAnsi="Cambria Math"/>
                </w:rPr>
                <m:t>=Bedroom</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3,k</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Room</m:t>
                  </m:r>
                </m:e>
                <m:sub>
                  <m:r>
                    <w:rPr>
                      <w:rFonts w:ascii="Cambria Math" w:hAnsi="Cambria Math"/>
                    </w:rPr>
                    <m:t>ijk</m:t>
                  </m:r>
                </m:sub>
              </m:sSub>
              <m:r>
                <w:rPr>
                  <w:rFonts w:ascii="Cambria Math" w:hAnsi="Cambria Math"/>
                </w:rPr>
                <m:t>=Dining</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4,k</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Room</m:t>
                  </m:r>
                </m:e>
                <m:sub>
                  <m:r>
                    <w:rPr>
                      <w:rFonts w:ascii="Cambria Math" w:hAnsi="Cambria Math"/>
                    </w:rPr>
                    <m:t>ijk</m:t>
                  </m:r>
                </m:sub>
              </m:sSub>
              <m:r>
                <w:rPr>
                  <w:rFonts w:ascii="Cambria Math" w:hAnsi="Cambria Math"/>
                </w:rPr>
                <m:t>=Kitchen</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5,k</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Room</m:t>
                  </m:r>
                </m:e>
                <m:sub>
                  <m:r>
                    <w:rPr>
                      <w:rFonts w:ascii="Cambria Math" w:hAnsi="Cambria Math"/>
                    </w:rPr>
                    <m:t>ijk</m:t>
                  </m:r>
                </m:sub>
              </m:sSub>
              <m:r>
                <w:rPr>
                  <w:rFonts w:ascii="Cambria Math" w:hAnsi="Cambria Math"/>
                </w:rPr>
                <m:t>=Living</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6,k</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Room</m:t>
                  </m:r>
                </m:e>
                <m:sub>
                  <m:r>
                    <w:rPr>
                      <w:rFonts w:ascii="Cambria Math" w:hAnsi="Cambria Math"/>
                    </w:rPr>
                    <m:t>ijk</m:t>
                  </m:r>
                </m:sub>
              </m:sSub>
              <m:r>
                <w:rPr>
                  <w:rFonts w:ascii="Cambria Math" w:hAnsi="Cambria Math"/>
                </w:rPr>
                <m:t>=Other</m:t>
              </m:r>
            </m:e>
          </m:d>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Bulb.type</m:t>
                  </m:r>
                </m:e>
                <m:sub>
                  <m:r>
                    <w:rPr>
                      <w:rFonts w:ascii="Cambria Math" w:hAnsi="Cambria Math"/>
                    </w:rPr>
                    <m:t>ijk</m:t>
                  </m:r>
                </m:sub>
              </m:sSub>
              <m:r>
                <w:rPr>
                  <w:rFonts w:ascii="Cambria Math" w:hAnsi="Cambria Math"/>
                </w:rPr>
                <m:t>=Efficient</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Income</m:t>
                  </m:r>
                </m:e>
                <m:sub>
                  <m:r>
                    <w:rPr>
                      <w:rFonts w:ascii="Cambria Math" w:hAnsi="Cambria Math"/>
                    </w:rPr>
                    <m:t>ijk</m:t>
                  </m:r>
                </m:sub>
              </m:sSub>
              <m:r>
                <w:rPr>
                  <w:rFonts w:ascii="Cambria Math" w:hAnsi="Cambria Math"/>
                </w:rPr>
                <m:t>=LI</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Education</m:t>
                  </m:r>
                </m:e>
                <m:sub>
                  <m:r>
                    <w:rPr>
                      <w:rFonts w:ascii="Cambria Math" w:hAnsi="Cambria Math"/>
                    </w:rPr>
                    <m:t>ijk</m:t>
                  </m:r>
                </m:sub>
              </m:sSub>
              <m:r>
                <w:rPr>
                  <w:rFonts w:ascii="Cambria Math" w:hAnsi="Cambria Math"/>
                </w:rPr>
                <m:t>=HS</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Education</m:t>
                  </m:r>
                </m:e>
                <m:sub>
                  <m:r>
                    <w:rPr>
                      <w:rFonts w:ascii="Cambria Math" w:hAnsi="Cambria Math"/>
                    </w:rPr>
                    <m:t>ijk</m:t>
                  </m:r>
                </m:sub>
              </m:sSub>
              <m:r>
                <w:rPr>
                  <w:rFonts w:ascii="Cambria Math" w:hAnsi="Cambria Math"/>
                </w:rPr>
                <m:t>=Some college</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Education</m:t>
                  </m:r>
                </m:e>
                <m:sub>
                  <m:r>
                    <w:rPr>
                      <w:rFonts w:ascii="Cambria Math" w:hAnsi="Cambria Math"/>
                    </w:rPr>
                    <m:t>ijk</m:t>
                  </m:r>
                </m:sub>
              </m:sSub>
              <m:r>
                <w:rPr>
                  <w:rFonts w:ascii="Cambria Math" w:hAnsi="Cambria Math"/>
                </w:rPr>
                <m:t>=Bach.</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Education</m:t>
                  </m:r>
                </m:e>
                <m:sub>
                  <m:r>
                    <w:rPr>
                      <w:rFonts w:ascii="Cambria Math" w:hAnsi="Cambria Math"/>
                    </w:rPr>
                    <m:t>ijk</m:t>
                  </m:r>
                </m:sub>
              </m:sSub>
              <m:r>
                <w:rPr>
                  <w:rFonts w:ascii="Cambria Math" w:hAnsi="Cambria Math"/>
                </w:rPr>
                <m:t>=Adv/Grad Deg.</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13</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Own/Rent</m:t>
                  </m:r>
                </m:e>
                <m:sub>
                  <m:r>
                    <w:rPr>
                      <w:rFonts w:ascii="Cambria Math" w:hAnsi="Cambria Math"/>
                    </w:rPr>
                    <m:t>ijk</m:t>
                  </m:r>
                </m:sub>
              </m:sSub>
              <m:r>
                <w:rPr>
                  <w:rFonts w:ascii="Cambria Math" w:hAnsi="Cambria Math"/>
                </w:rPr>
                <m:t>=Rent</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14</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Under18</m:t>
                  </m:r>
                </m:e>
                <m:sub>
                  <m:r>
                    <w:rPr>
                      <w:rFonts w:ascii="Cambria Math" w:hAnsi="Cambria Math"/>
                    </w:rPr>
                    <m:t>ijk</m:t>
                  </m:r>
                </m:sub>
              </m:sSub>
              <m:r>
                <w:rPr>
                  <w:rFonts w:ascii="Cambria Math" w:hAnsi="Cambria Math"/>
                </w:rPr>
                <m:t>=yes</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15</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Home.type</m:t>
                  </m:r>
                </m:e>
                <m:sub>
                  <m:r>
                    <w:rPr>
                      <w:rFonts w:ascii="Cambria Math" w:hAnsi="Cambria Math"/>
                    </w:rPr>
                    <m:t>ijk</m:t>
                  </m:r>
                </m:sub>
              </m:sSub>
              <m:r>
                <w:rPr>
                  <w:rFonts w:ascii="Cambria Math" w:hAnsi="Cambria Math"/>
                </w:rPr>
                <m:t>=MF</m:t>
              </m:r>
            </m:e>
          </m:d>
        </m:oMath>
      </m:oMathPara>
    </w:p>
    <w:p w14:paraId="21112527" w14:textId="617D02DC" w:rsidR="00012F45" w:rsidRPr="002D640F" w:rsidRDefault="00012F45" w:rsidP="00012F45">
      <w:r>
        <w:t xml:space="preserve">where </w:t>
      </w:r>
      <w:r>
        <w:rPr>
          <w:i/>
        </w:rPr>
        <w:t xml:space="preserve">i </w:t>
      </w:r>
      <w:r>
        <w:t xml:space="preserve">indexes the loggers,  </w:t>
      </w:r>
      <w:r>
        <w:rPr>
          <w:i/>
        </w:rPr>
        <w:t>j</w:t>
      </w:r>
      <w:r>
        <w:t xml:space="preserve"> indexes the homes, </w:t>
      </w:r>
      <w:r>
        <w:rPr>
          <w:i/>
        </w:rPr>
        <w:t>k</w:t>
      </w:r>
      <w:r>
        <w:t xml:space="preserve"> indexes the </w:t>
      </w:r>
      <w:r w:rsidR="00A97526">
        <w:t>areas</w:t>
      </w:r>
      <w:r>
        <w:t>, and:</w:t>
      </w:r>
    </w:p>
    <w:p w14:paraId="3C9C5A0E" w14:textId="77777777" w:rsidR="00012F45" w:rsidRPr="00F41B23" w:rsidRDefault="00F40974" w:rsidP="00012F45">
      <w:pPr>
        <w:jc w:val="center"/>
      </w:pPr>
      <m:oMathPara>
        <m:oMath>
          <m:sSub>
            <m:sSubPr>
              <m:ctrlPr>
                <w:rPr>
                  <w:rFonts w:ascii="Cambria Math" w:hAnsi="Cambria Math"/>
                  <w:i/>
                </w:rPr>
              </m:ctrlPr>
            </m:sSubPr>
            <m:e>
              <m:r>
                <w:rPr>
                  <w:rFonts w:ascii="Cambria Math" w:hAnsi="Cambria Math"/>
                </w:rPr>
                <m:t>b</m:t>
              </m:r>
            </m:e>
            <m:sub>
              <m:r>
                <w:rPr>
                  <w:rFonts w:ascii="Cambria Math" w:hAnsi="Cambria Math"/>
                </w:rPr>
                <m:t>0,j</m:t>
              </m:r>
            </m:sub>
          </m:sSub>
          <m:r>
            <w:rPr>
              <w:rFonts w:ascii="Cambria Math" w:hAnsi="Cambria Math"/>
            </w:rPr>
            <m:t xml:space="preserve"> ~ N</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b</m:t>
                      </m:r>
                    </m:e>
                    <m:sub>
                      <m:r>
                        <w:rPr>
                          <w:rFonts w:ascii="Cambria Math" w:hAnsi="Cambria Math"/>
                        </w:rPr>
                        <m:t>k</m:t>
                      </m:r>
                    </m:sub>
                  </m:sSub>
                </m:sub>
                <m:sup>
                  <m:r>
                    <w:rPr>
                      <w:rFonts w:ascii="Cambria Math" w:hAnsi="Cambria Math"/>
                    </w:rPr>
                    <m:t>2</m:t>
                  </m:r>
                </m:sup>
              </m:sSubSup>
            </m:e>
          </m:d>
          <m:r>
            <w:rPr>
              <w:rFonts w:ascii="Cambria Math" w:hAnsi="Cambria Math"/>
            </w:rPr>
            <m:t>,   ∀</m:t>
          </m:r>
          <m:sSub>
            <m:sSubPr>
              <m:ctrlPr>
                <w:rPr>
                  <w:rFonts w:ascii="Cambria Math" w:hAnsi="Cambria Math"/>
                  <w:i/>
                </w:rPr>
              </m:ctrlPr>
            </m:sSubPr>
            <m:e>
              <m:r>
                <w:rPr>
                  <w:rFonts w:ascii="Cambria Math" w:hAnsi="Cambria Math"/>
                </w:rPr>
                <m:t>site</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region</m:t>
              </m:r>
            </m:e>
            <m:sub>
              <m:r>
                <w:rPr>
                  <w:rFonts w:ascii="Cambria Math" w:hAnsi="Cambria Math"/>
                </w:rPr>
                <m:t>k</m:t>
              </m:r>
            </m:sub>
          </m:sSub>
          <m:r>
            <w:rPr>
              <w:rFonts w:ascii="Cambria Math" w:hAnsi="Cambria Math"/>
            </w:rPr>
            <m:t xml:space="preserve"> ∀k,</m:t>
          </m:r>
        </m:oMath>
      </m:oMathPara>
    </w:p>
    <w:p w14:paraId="5537A2E7" w14:textId="77777777" w:rsidR="00012F45" w:rsidRDefault="00F40974" w:rsidP="00012F45">
      <w:pPr>
        <w:jc w:val="center"/>
      </w:pPr>
      <m:oMathPara>
        <m:oMath>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 xml:space="preserve"> ~ 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reg</m:t>
                  </m:r>
                </m:sub>
                <m:sup>
                  <m:r>
                    <w:rPr>
                      <w:rFonts w:ascii="Cambria Math" w:hAnsi="Cambria Math"/>
                    </w:rPr>
                    <m:t>2</m:t>
                  </m:r>
                </m:sup>
              </m:sSubSup>
            </m:e>
          </m:d>
          <m:r>
            <w:rPr>
              <w:rFonts w:ascii="Cambria Math" w:hAnsi="Cambria Math"/>
            </w:rPr>
            <m:t>,   for k=1,…,</m:t>
          </m:r>
          <m:sSub>
            <m:sSubPr>
              <m:ctrlPr>
                <w:rPr>
                  <w:rFonts w:ascii="Cambria Math" w:hAnsi="Cambria Math"/>
                  <w:i/>
                </w:rPr>
              </m:ctrlPr>
            </m:sSubPr>
            <m:e>
              <m:r>
                <w:rPr>
                  <w:rFonts w:ascii="Cambria Math" w:hAnsi="Cambria Math"/>
                </w:rPr>
                <m:t>n</m:t>
              </m:r>
            </m:e>
            <m:sub>
              <m:r>
                <w:rPr>
                  <w:rFonts w:ascii="Cambria Math" w:hAnsi="Cambria Math"/>
                </w:rPr>
                <m:t>regions</m:t>
              </m:r>
            </m:sub>
          </m:sSub>
          <m:r>
            <w:rPr>
              <w:rFonts w:ascii="Cambria Math" w:hAnsi="Cambria Math"/>
            </w:rPr>
            <m:t>,</m:t>
          </m:r>
        </m:oMath>
      </m:oMathPara>
    </w:p>
    <w:p w14:paraId="2FB6B44D" w14:textId="2B6726C2" w:rsidR="00012F45" w:rsidRDefault="00F40974" w:rsidP="004F6E2D">
      <w:pPr>
        <w:jc w:val="center"/>
      </w:pPr>
      <m:oMath>
        <m:sSub>
          <m:sSubPr>
            <m:ctrlPr>
              <w:rPr>
                <w:rFonts w:ascii="Cambria Math" w:hAnsi="Cambria Math"/>
                <w:i/>
              </w:rPr>
            </m:ctrlPr>
          </m:sSubPr>
          <m:e>
            <m:r>
              <w:rPr>
                <w:rFonts w:ascii="Cambria Math" w:hAnsi="Cambria Math"/>
              </w:rPr>
              <m:t>b</m:t>
            </m:r>
          </m:e>
          <m:sub>
            <m:r>
              <w:rPr>
                <w:rFonts w:ascii="Cambria Math" w:hAnsi="Cambria Math"/>
              </w:rPr>
              <m:t>l,k</m:t>
            </m:r>
          </m:sub>
        </m:sSub>
        <m:r>
          <w:rPr>
            <w:rFonts w:ascii="Cambria Math" w:hAnsi="Cambria Math"/>
          </w:rPr>
          <m:t xml:space="preserve"> ~ 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l</m:t>
                </m:r>
              </m:sub>
              <m:sup>
                <m:r>
                  <w:rPr>
                    <w:rFonts w:ascii="Cambria Math" w:hAnsi="Cambria Math"/>
                  </w:rPr>
                  <m:t>2</m:t>
                </m:r>
              </m:sup>
            </m:sSubSup>
          </m:e>
        </m:d>
        <m:r>
          <w:rPr>
            <w:rFonts w:ascii="Cambria Math" w:hAnsi="Cambria Math"/>
          </w:rPr>
          <m:t>,   for l=1,…,6 and ∀k</m:t>
        </m:r>
      </m:oMath>
      <w:r w:rsidR="00012F45">
        <w:t xml:space="preserve">, </w:t>
      </w:r>
    </w:p>
    <w:p w14:paraId="043E9AED" w14:textId="77777777" w:rsidR="00012F45" w:rsidRPr="002D640F" w:rsidRDefault="00012F45" w:rsidP="00012F45">
      <w:r>
        <w:t xml:space="preserve">Note that </w:t>
      </w:r>
      <w:r>
        <w:rPr>
          <w:i/>
        </w:rPr>
        <w:t>n</w:t>
      </w:r>
      <w:r>
        <w:rPr>
          <w:i/>
          <w:vertAlign w:val="subscript"/>
        </w:rPr>
        <w:t>regions</w:t>
      </w:r>
      <w:r>
        <w:t xml:space="preserve"> = 4, as the hierarchical model includes only loggers from Connecticut, Massachusetts, Rhode Island, and Upstate New York.</w:t>
      </w:r>
    </w:p>
    <w:p w14:paraId="34C212DD" w14:textId="7E7C1D32" w:rsidR="00B441A5" w:rsidRPr="008D6035" w:rsidRDefault="005E196E" w:rsidP="00B441A5">
      <w:r>
        <w:fldChar w:fldCharType="begin"/>
      </w:r>
      <w:r>
        <w:instrText xml:space="preserve"> REF _Ref377682916 \h </w:instrText>
      </w:r>
      <w:r>
        <w:fldChar w:fldCharType="separate"/>
      </w:r>
      <w:r w:rsidR="00D26597">
        <w:t xml:space="preserve">Table </w:t>
      </w:r>
      <w:r w:rsidR="00D26597">
        <w:rPr>
          <w:noProof/>
        </w:rPr>
        <w:t>2</w:t>
      </w:r>
      <w:r w:rsidR="00D26597">
        <w:noBreakHyphen/>
      </w:r>
      <w:r w:rsidR="00D26597">
        <w:rPr>
          <w:noProof/>
        </w:rPr>
        <w:t>8</w:t>
      </w:r>
      <w:r>
        <w:fldChar w:fldCharType="end"/>
      </w:r>
      <w:r>
        <w:t xml:space="preserve"> shows that </w:t>
      </w:r>
      <w:r w:rsidR="00B441A5">
        <w:t>Downstate New York</w:t>
      </w:r>
      <w:r>
        <w:t xml:space="preserve"> (including Manhattan)</w:t>
      </w:r>
      <w:r w:rsidR="00B441A5">
        <w:t xml:space="preserve"> </w:t>
      </w:r>
      <w:r w:rsidR="003C4976">
        <w:t>and Manhattan by itself had different</w:t>
      </w:r>
      <w:r w:rsidR="00B441A5">
        <w:t xml:space="preserve"> usage pattern</w:t>
      </w:r>
      <w:r w:rsidR="003C4976">
        <w:t>s</w:t>
      </w:r>
      <w:r w:rsidR="008C02DF">
        <w:t>—</w:t>
      </w:r>
      <w:r>
        <w:t>specifically</w:t>
      </w:r>
      <w:r w:rsidR="008C02DF">
        <w:t>,</w:t>
      </w:r>
      <w:r>
        <w:t xml:space="preserve"> higher</w:t>
      </w:r>
      <w:r w:rsidR="003C4976">
        <w:t xml:space="preserve"> HOU</w:t>
      </w:r>
      <w:r w:rsidR="008C02DF">
        <w:t>—</w:t>
      </w:r>
      <w:r w:rsidR="00B441A5">
        <w:t>than the other four areas in the study.</w:t>
      </w:r>
      <w:r w:rsidR="003C4976">
        <w:rPr>
          <w:rStyle w:val="FootnoteReference"/>
        </w:rPr>
        <w:footnoteReference w:id="15"/>
      </w:r>
      <w:r w:rsidR="00B441A5">
        <w:t xml:space="preserve"> Thus, we fit separate robust linear regression models for </w:t>
      </w:r>
      <w:r w:rsidR="008C02DF">
        <w:t>D</w:t>
      </w:r>
      <w:r w:rsidR="00B441A5">
        <w:t xml:space="preserve">ownstate New York, for the subset of </w:t>
      </w:r>
      <w:r w:rsidR="008C02DF">
        <w:t>D</w:t>
      </w:r>
      <w:r w:rsidR="00B441A5">
        <w:t>ownstate New York in Manhattan, and for all</w:t>
      </w:r>
      <w:r w:rsidR="008C02DF">
        <w:t xml:space="preserve"> of the</w:t>
      </w:r>
      <w:r w:rsidR="00B441A5">
        <w:t xml:space="preserve"> NYSERDA</w:t>
      </w:r>
      <w:r w:rsidR="008C02DF">
        <w:t xml:space="preserve"> area</w:t>
      </w:r>
      <w:r w:rsidR="00B441A5">
        <w:t xml:space="preserve"> (all </w:t>
      </w:r>
      <w:r w:rsidR="008C02DF">
        <w:t>of U</w:t>
      </w:r>
      <w:r w:rsidR="00B441A5">
        <w:t xml:space="preserve">pstate and </w:t>
      </w:r>
      <w:r w:rsidR="008C02DF">
        <w:t>D</w:t>
      </w:r>
      <w:r w:rsidR="00B441A5">
        <w:t xml:space="preserve">ownstate combined). Downstate regression models incorporated the same variables listed </w:t>
      </w:r>
      <w:r w:rsidR="00BF6CC2">
        <w:t xml:space="preserve">in Section </w:t>
      </w:r>
      <w:r w:rsidR="00BF6CC2">
        <w:fldChar w:fldCharType="begin"/>
      </w:r>
      <w:r w:rsidR="00BF6CC2">
        <w:instrText xml:space="preserve"> REF _Ref377653394 \r \h </w:instrText>
      </w:r>
      <w:r w:rsidR="00BF6CC2">
        <w:fldChar w:fldCharType="separate"/>
      </w:r>
      <w:r w:rsidR="00D26597">
        <w:t>2.6.2</w:t>
      </w:r>
      <w:r w:rsidR="00BF6CC2">
        <w:fldChar w:fldCharType="end"/>
      </w:r>
      <w:r w:rsidR="003C4976">
        <w:t>.</w:t>
      </w:r>
      <w:r>
        <w:t xml:space="preserve"> </w:t>
      </w:r>
      <w:r w:rsidR="00B441A5">
        <w:t xml:space="preserve">After </w:t>
      </w:r>
      <w:r w:rsidR="00BF6CC2">
        <w:t xml:space="preserve">fitting the </w:t>
      </w:r>
      <w:r w:rsidR="00B441A5">
        <w:t>regression models,</w:t>
      </w:r>
      <w:r w:rsidR="00BF6CC2">
        <w:t xml:space="preserve"> the team used the fitted values of the appropriate regression to calculate</w:t>
      </w:r>
      <w:r w:rsidR="00B441A5">
        <w:t xml:space="preserve"> adjusted HOU estimates by </w:t>
      </w:r>
      <w:r w:rsidR="00127AB2">
        <w:t>area</w:t>
      </w:r>
      <w:r w:rsidR="00BF6CC2">
        <w:t xml:space="preserve"> and </w:t>
      </w:r>
      <w:r w:rsidR="00B441A5">
        <w:t>room</w:t>
      </w:r>
      <w:r w:rsidR="00BF6CC2">
        <w:t>.</w:t>
      </w:r>
      <w:r w:rsidR="00B441A5">
        <w:t xml:space="preserve"> </w:t>
      </w:r>
    </w:p>
    <w:p w14:paraId="3DF45228" w14:textId="541861D1" w:rsidR="00EC77CD" w:rsidRDefault="00EC77CD" w:rsidP="004F6E2D">
      <w:pPr>
        <w:pStyle w:val="Heading3"/>
      </w:pPr>
      <w:bookmarkStart w:id="138" w:name="_Toc377745576"/>
      <w:r>
        <w:t>Overall Regression Model Coefficients</w:t>
      </w:r>
      <w:bookmarkEnd w:id="138"/>
    </w:p>
    <w:p w14:paraId="0D5E4735" w14:textId="2AD80196" w:rsidR="00022E68" w:rsidRDefault="00022E68" w:rsidP="00EC77CD">
      <w:r>
        <w:fldChar w:fldCharType="begin"/>
      </w:r>
      <w:r>
        <w:instrText xml:space="preserve"> REF _Ref377683582 \h </w:instrText>
      </w:r>
      <w:r>
        <w:fldChar w:fldCharType="separate"/>
      </w:r>
      <w:r w:rsidR="00D26597">
        <w:t xml:space="preserve">Table </w:t>
      </w:r>
      <w:r w:rsidR="00D26597">
        <w:rPr>
          <w:noProof/>
        </w:rPr>
        <w:t>2</w:t>
      </w:r>
      <w:r w:rsidR="00D26597">
        <w:noBreakHyphen/>
      </w:r>
      <w:r w:rsidR="00D26597">
        <w:rPr>
          <w:noProof/>
        </w:rPr>
        <w:t>9</w:t>
      </w:r>
      <w:r>
        <w:fldChar w:fldCharType="end"/>
      </w:r>
      <w:r>
        <w:t xml:space="preserve"> shows the overall regression coefficients from the hierarchical model fitted to all loggers in Connecticut, Massachusetts, Rhode Island, and Upstate New York. </w:t>
      </w:r>
      <w:r w:rsidR="004D28C0">
        <w:t xml:space="preserve">These coefficients were relatively consistent across models, so we have presented them only for the overall hierarchical model. </w:t>
      </w:r>
      <w:r w:rsidR="004D28C0">
        <w:fldChar w:fldCharType="begin"/>
      </w:r>
      <w:r w:rsidR="004D28C0">
        <w:instrText xml:space="preserve"> REF _Ref377683582 \h </w:instrText>
      </w:r>
      <w:r w:rsidR="004D28C0">
        <w:fldChar w:fldCharType="separate"/>
      </w:r>
      <w:r w:rsidR="00D26597">
        <w:t xml:space="preserve">Table </w:t>
      </w:r>
      <w:r w:rsidR="00D26597">
        <w:rPr>
          <w:noProof/>
        </w:rPr>
        <w:t>2</w:t>
      </w:r>
      <w:r w:rsidR="00D26597">
        <w:noBreakHyphen/>
      </w:r>
      <w:r w:rsidR="00D26597">
        <w:rPr>
          <w:noProof/>
        </w:rPr>
        <w:t>9</w:t>
      </w:r>
      <w:r w:rsidR="004D28C0">
        <w:fldChar w:fldCharType="end"/>
      </w:r>
      <w:r w:rsidR="00D83C2A">
        <w:t xml:space="preserve"> excludes the room</w:t>
      </w:r>
      <w:r w:rsidR="008C02DF">
        <w:t>-</w:t>
      </w:r>
      <w:r w:rsidR="00D83C2A">
        <w:t>by</w:t>
      </w:r>
      <w:r w:rsidR="008C02DF">
        <w:t>-</w:t>
      </w:r>
      <w:r w:rsidR="00D83C2A">
        <w:t xml:space="preserve">room estimates, as those are presented in </w:t>
      </w:r>
      <w:r w:rsidR="00A31EFE">
        <w:t xml:space="preserve">Section </w:t>
      </w:r>
      <w:r w:rsidR="00A31EFE">
        <w:fldChar w:fldCharType="begin"/>
      </w:r>
      <w:r w:rsidR="00A31EFE">
        <w:instrText xml:space="preserve"> REF _Ref377625887 \r \h </w:instrText>
      </w:r>
      <w:r w:rsidR="00A31EFE">
        <w:fldChar w:fldCharType="separate"/>
      </w:r>
      <w:r w:rsidR="00D26597">
        <w:t>2.6.3</w:t>
      </w:r>
      <w:r w:rsidR="00A31EFE">
        <w:fldChar w:fldCharType="end"/>
      </w:r>
      <w:r w:rsidR="00A31EFE">
        <w:t xml:space="preserve"> </w:t>
      </w:r>
      <w:r w:rsidR="00D83C2A">
        <w:t xml:space="preserve">as adjusted means </w:t>
      </w:r>
      <w:r w:rsidR="00A97526">
        <w:t>rather than</w:t>
      </w:r>
      <w:r w:rsidR="00D83C2A">
        <w:t xml:space="preserve"> to the regression coefficients. Blank cells in </w:t>
      </w:r>
      <w:r w:rsidR="004D28C0">
        <w:t xml:space="preserve">this table </w:t>
      </w:r>
      <w:r w:rsidR="00D83C2A">
        <w:t>represent the baseline level of each variable in the model, and all coefficients should be interpreted as relative to the corresponding baseline level</w:t>
      </w:r>
      <w:r w:rsidR="00EB40ED">
        <w:t xml:space="preserve"> for each variable</w:t>
      </w:r>
      <w:r w:rsidR="00D83C2A">
        <w:t xml:space="preserve">. For example, this model estimates that, </w:t>
      </w:r>
      <w:r w:rsidR="00D83C2A">
        <w:lastRenderedPageBreak/>
        <w:t xml:space="preserve">holding all other variables constant, households </w:t>
      </w:r>
      <w:r w:rsidR="00A97526">
        <w:t>in which</w:t>
      </w:r>
      <w:r w:rsidR="00D83C2A">
        <w:t xml:space="preserve"> the respondent had a bachelor’s degree use about 0.6 hours of light less than those where the respondent had less than a high school degree.</w:t>
      </w:r>
    </w:p>
    <w:p w14:paraId="4C897379" w14:textId="2426E3E1" w:rsidR="00EC77CD" w:rsidRDefault="00EC77CD">
      <w:pPr>
        <w:pStyle w:val="Caption"/>
      </w:pPr>
      <w:bookmarkStart w:id="139" w:name="_Ref377683582"/>
      <w:bookmarkStart w:id="140" w:name="_Toc377744503"/>
      <w:r>
        <w:t xml:space="preserve">Table </w:t>
      </w:r>
      <w:r w:rsidR="00B8170B">
        <w:fldChar w:fldCharType="begin"/>
      </w:r>
      <w:r w:rsidR="00B8170B">
        <w:instrText xml:space="preserve"> STYLEREF 1 \s </w:instrText>
      </w:r>
      <w:r w:rsidR="00B8170B">
        <w:fldChar w:fldCharType="separate"/>
      </w:r>
      <w:r w:rsidR="00D26597">
        <w:rPr>
          <w:noProof/>
        </w:rPr>
        <w:t>2</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9</w:t>
      </w:r>
      <w:r w:rsidR="00B8170B">
        <w:fldChar w:fldCharType="end"/>
      </w:r>
      <w:bookmarkEnd w:id="139"/>
      <w:r>
        <w:t xml:space="preserve">: </w:t>
      </w:r>
      <w:r w:rsidR="00277DCB">
        <w:t>Overall Regression Coefficients from Hierarchical Model</w:t>
      </w:r>
      <w:bookmarkEnd w:id="14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5"/>
        <w:gridCol w:w="1710"/>
        <w:gridCol w:w="1149"/>
        <w:gridCol w:w="850"/>
        <w:gridCol w:w="1491"/>
      </w:tblGrid>
      <w:tr w:rsidR="00EC77CD" w:rsidRPr="00EC77CD" w14:paraId="3AD1F2D5" w14:textId="77777777" w:rsidTr="00EC77CD">
        <w:trPr>
          <w:jc w:val="center"/>
        </w:trPr>
        <w:tc>
          <w:tcPr>
            <w:tcW w:w="1355" w:type="dxa"/>
            <w:tcBorders>
              <w:bottom w:val="double" w:sz="4" w:space="0" w:color="auto"/>
            </w:tcBorders>
            <w:tcMar>
              <w:top w:w="0" w:type="dxa"/>
              <w:left w:w="108" w:type="dxa"/>
              <w:bottom w:w="0" w:type="dxa"/>
              <w:right w:w="108" w:type="dxa"/>
            </w:tcMar>
            <w:vAlign w:val="center"/>
            <w:hideMark/>
          </w:tcPr>
          <w:p w14:paraId="2CB0C395"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b/>
                <w:bCs/>
                <w:sz w:val="20"/>
                <w:szCs w:val="20"/>
                <w:lang w:bidi="ar-SA"/>
              </w:rPr>
              <w:t>Variable</w:t>
            </w:r>
          </w:p>
        </w:tc>
        <w:tc>
          <w:tcPr>
            <w:tcW w:w="1710" w:type="dxa"/>
            <w:tcBorders>
              <w:bottom w:val="double" w:sz="4" w:space="0" w:color="auto"/>
            </w:tcBorders>
            <w:tcMar>
              <w:top w:w="0" w:type="dxa"/>
              <w:left w:w="108" w:type="dxa"/>
              <w:bottom w:w="0" w:type="dxa"/>
              <w:right w:w="108" w:type="dxa"/>
            </w:tcMar>
            <w:vAlign w:val="center"/>
            <w:hideMark/>
          </w:tcPr>
          <w:p w14:paraId="144BE6DA"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b/>
                <w:bCs/>
                <w:sz w:val="20"/>
                <w:szCs w:val="20"/>
                <w:lang w:bidi="ar-SA"/>
              </w:rPr>
              <w:t>Level</w:t>
            </w:r>
          </w:p>
        </w:tc>
        <w:tc>
          <w:tcPr>
            <w:tcW w:w="1149" w:type="dxa"/>
            <w:tcBorders>
              <w:bottom w:val="double" w:sz="4" w:space="0" w:color="auto"/>
            </w:tcBorders>
            <w:tcMar>
              <w:top w:w="0" w:type="dxa"/>
              <w:left w:w="108" w:type="dxa"/>
              <w:bottom w:w="0" w:type="dxa"/>
              <w:right w:w="108" w:type="dxa"/>
            </w:tcMar>
            <w:vAlign w:val="center"/>
            <w:hideMark/>
          </w:tcPr>
          <w:p w14:paraId="3EE3E3C1"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b/>
                <w:bCs/>
                <w:sz w:val="20"/>
                <w:szCs w:val="20"/>
                <w:lang w:bidi="ar-SA"/>
              </w:rPr>
              <w:t>Coefficient</w:t>
            </w:r>
          </w:p>
        </w:tc>
        <w:tc>
          <w:tcPr>
            <w:tcW w:w="850" w:type="dxa"/>
            <w:tcBorders>
              <w:bottom w:val="double" w:sz="4" w:space="0" w:color="auto"/>
            </w:tcBorders>
            <w:tcMar>
              <w:top w:w="0" w:type="dxa"/>
              <w:left w:w="108" w:type="dxa"/>
              <w:bottom w:w="0" w:type="dxa"/>
              <w:right w:w="108" w:type="dxa"/>
            </w:tcMar>
            <w:vAlign w:val="center"/>
            <w:hideMark/>
          </w:tcPr>
          <w:p w14:paraId="47A5438C"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b/>
                <w:bCs/>
                <w:sz w:val="20"/>
                <w:szCs w:val="20"/>
                <w:lang w:bidi="ar-SA"/>
              </w:rPr>
              <w:t>p-value</w:t>
            </w:r>
          </w:p>
        </w:tc>
        <w:tc>
          <w:tcPr>
            <w:tcW w:w="1491" w:type="dxa"/>
            <w:tcBorders>
              <w:bottom w:val="double" w:sz="4" w:space="0" w:color="auto"/>
            </w:tcBorders>
            <w:tcMar>
              <w:top w:w="0" w:type="dxa"/>
              <w:left w:w="108" w:type="dxa"/>
              <w:bottom w:w="0" w:type="dxa"/>
              <w:right w:w="108" w:type="dxa"/>
            </w:tcMar>
            <w:vAlign w:val="center"/>
            <w:hideMark/>
          </w:tcPr>
          <w:p w14:paraId="2A1D22EF"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b/>
                <w:bCs/>
                <w:sz w:val="20"/>
                <w:szCs w:val="20"/>
                <w:lang w:bidi="ar-SA"/>
              </w:rPr>
              <w:t>90% Confidence Interval</w:t>
            </w:r>
          </w:p>
        </w:tc>
      </w:tr>
      <w:tr w:rsidR="00EC77CD" w:rsidRPr="00EC77CD" w14:paraId="0526F817" w14:textId="77777777" w:rsidTr="00EC77CD">
        <w:trPr>
          <w:jc w:val="center"/>
        </w:trPr>
        <w:tc>
          <w:tcPr>
            <w:tcW w:w="1355" w:type="dxa"/>
            <w:tcBorders>
              <w:top w:val="double" w:sz="4" w:space="0" w:color="auto"/>
              <w:bottom w:val="single" w:sz="4" w:space="0" w:color="auto"/>
            </w:tcBorders>
            <w:tcMar>
              <w:top w:w="0" w:type="dxa"/>
              <w:left w:w="108" w:type="dxa"/>
              <w:bottom w:w="0" w:type="dxa"/>
              <w:right w:w="108" w:type="dxa"/>
            </w:tcMar>
            <w:vAlign w:val="center"/>
            <w:hideMark/>
          </w:tcPr>
          <w:p w14:paraId="235D9E36"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Efficient Bulb</w:t>
            </w:r>
          </w:p>
        </w:tc>
        <w:tc>
          <w:tcPr>
            <w:tcW w:w="1710" w:type="dxa"/>
            <w:tcBorders>
              <w:top w:val="double" w:sz="4" w:space="0" w:color="auto"/>
              <w:bottom w:val="single" w:sz="4" w:space="0" w:color="auto"/>
            </w:tcBorders>
            <w:tcMar>
              <w:top w:w="0" w:type="dxa"/>
              <w:left w:w="108" w:type="dxa"/>
              <w:bottom w:w="0" w:type="dxa"/>
              <w:right w:w="108" w:type="dxa"/>
            </w:tcMar>
            <w:vAlign w:val="center"/>
            <w:hideMark/>
          </w:tcPr>
          <w:p w14:paraId="598B465F"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Yes</w:t>
            </w:r>
          </w:p>
        </w:tc>
        <w:tc>
          <w:tcPr>
            <w:tcW w:w="1149" w:type="dxa"/>
            <w:tcBorders>
              <w:top w:val="double" w:sz="4" w:space="0" w:color="auto"/>
              <w:bottom w:val="single" w:sz="4" w:space="0" w:color="auto"/>
            </w:tcBorders>
            <w:tcMar>
              <w:top w:w="0" w:type="dxa"/>
              <w:left w:w="108" w:type="dxa"/>
              <w:bottom w:w="0" w:type="dxa"/>
              <w:right w:w="108" w:type="dxa"/>
            </w:tcMar>
            <w:vAlign w:val="center"/>
            <w:hideMark/>
          </w:tcPr>
          <w:p w14:paraId="4F1792A9" w14:textId="77777777"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0.631</w:t>
            </w:r>
          </w:p>
        </w:tc>
        <w:tc>
          <w:tcPr>
            <w:tcW w:w="850" w:type="dxa"/>
            <w:tcBorders>
              <w:top w:val="double" w:sz="4" w:space="0" w:color="auto"/>
              <w:bottom w:val="single" w:sz="4" w:space="0" w:color="auto"/>
            </w:tcBorders>
            <w:tcMar>
              <w:top w:w="0" w:type="dxa"/>
              <w:left w:w="108" w:type="dxa"/>
              <w:bottom w:w="0" w:type="dxa"/>
              <w:right w:w="108" w:type="dxa"/>
            </w:tcMar>
            <w:vAlign w:val="center"/>
            <w:hideMark/>
          </w:tcPr>
          <w:p w14:paraId="566249AA" w14:textId="77777777"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&lt; 0.001</w:t>
            </w:r>
          </w:p>
        </w:tc>
        <w:tc>
          <w:tcPr>
            <w:tcW w:w="1491" w:type="dxa"/>
            <w:tcBorders>
              <w:top w:val="double" w:sz="4" w:space="0" w:color="auto"/>
              <w:bottom w:val="single" w:sz="4" w:space="0" w:color="auto"/>
            </w:tcBorders>
            <w:tcMar>
              <w:top w:w="0" w:type="dxa"/>
              <w:left w:w="108" w:type="dxa"/>
              <w:bottom w:w="0" w:type="dxa"/>
              <w:right w:w="108" w:type="dxa"/>
            </w:tcMar>
            <w:vAlign w:val="center"/>
            <w:hideMark/>
          </w:tcPr>
          <w:p w14:paraId="13B0EAA8" w14:textId="77777777" w:rsidR="00EC77CD" w:rsidRPr="00EC77CD" w:rsidRDefault="00EC77CD" w:rsidP="004F6E2D">
            <w:pPr>
              <w:keepNext/>
              <w:spacing w:before="100" w:beforeAutospacing="1" w:after="0" w:line="240" w:lineRule="auto"/>
              <w:jc w:val="center"/>
              <w:rPr>
                <w:rFonts w:eastAsia="Times New Roman" w:cs="Times New Roman"/>
                <w:sz w:val="20"/>
                <w:szCs w:val="20"/>
                <w:lang w:bidi="ar-SA"/>
              </w:rPr>
            </w:pPr>
            <w:r w:rsidRPr="00EC77CD">
              <w:rPr>
                <w:rFonts w:eastAsia="Times New Roman" w:cs="Times New Roman"/>
                <w:sz w:val="20"/>
                <w:szCs w:val="20"/>
                <w:lang w:bidi="ar-SA"/>
              </w:rPr>
              <w:t>(0.455, 0.806)</w:t>
            </w:r>
          </w:p>
        </w:tc>
      </w:tr>
      <w:tr w:rsidR="00EC77CD" w:rsidRPr="00EC77CD" w14:paraId="018AF36E" w14:textId="77777777" w:rsidTr="00EC77CD">
        <w:trPr>
          <w:jc w:val="center"/>
        </w:trPr>
        <w:tc>
          <w:tcPr>
            <w:tcW w:w="1355" w:type="dxa"/>
            <w:tcBorders>
              <w:top w:val="single" w:sz="4" w:space="0" w:color="auto"/>
            </w:tcBorders>
            <w:tcMar>
              <w:top w:w="0" w:type="dxa"/>
              <w:left w:w="108" w:type="dxa"/>
              <w:bottom w:w="0" w:type="dxa"/>
              <w:right w:w="108" w:type="dxa"/>
            </w:tcMar>
            <w:vAlign w:val="center"/>
            <w:hideMark/>
          </w:tcPr>
          <w:p w14:paraId="430841A7" w14:textId="4140DB35" w:rsidR="00EC77CD" w:rsidRPr="00EC77CD" w:rsidRDefault="00EC77CD" w:rsidP="004F6E2D">
            <w:pPr>
              <w:keepNext/>
              <w:spacing w:before="100" w:beforeAutospacing="1" w:after="0" w:line="240" w:lineRule="auto"/>
              <w:jc w:val="left"/>
              <w:rPr>
                <w:rFonts w:eastAsia="Times New Roman" w:cs="Times New Roman"/>
                <w:sz w:val="20"/>
                <w:szCs w:val="20"/>
                <w:lang w:bidi="ar-SA"/>
              </w:rPr>
            </w:pPr>
          </w:p>
        </w:tc>
        <w:tc>
          <w:tcPr>
            <w:tcW w:w="1710" w:type="dxa"/>
            <w:tcBorders>
              <w:top w:val="single" w:sz="4" w:space="0" w:color="auto"/>
            </w:tcBorders>
            <w:tcMar>
              <w:top w:w="0" w:type="dxa"/>
              <w:left w:w="108" w:type="dxa"/>
              <w:bottom w:w="0" w:type="dxa"/>
              <w:right w:w="108" w:type="dxa"/>
            </w:tcMar>
            <w:vAlign w:val="center"/>
            <w:hideMark/>
          </w:tcPr>
          <w:p w14:paraId="2ECB7F75"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No</w:t>
            </w:r>
          </w:p>
        </w:tc>
        <w:tc>
          <w:tcPr>
            <w:tcW w:w="1149" w:type="dxa"/>
            <w:tcBorders>
              <w:top w:val="single" w:sz="4" w:space="0" w:color="auto"/>
            </w:tcBorders>
            <w:tcMar>
              <w:top w:w="0" w:type="dxa"/>
              <w:left w:w="108" w:type="dxa"/>
              <w:bottom w:w="0" w:type="dxa"/>
              <w:right w:w="108" w:type="dxa"/>
            </w:tcMar>
            <w:vAlign w:val="center"/>
            <w:hideMark/>
          </w:tcPr>
          <w:p w14:paraId="4FE57289" w14:textId="70266A5A"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p>
        </w:tc>
        <w:tc>
          <w:tcPr>
            <w:tcW w:w="850" w:type="dxa"/>
            <w:tcBorders>
              <w:top w:val="single" w:sz="4" w:space="0" w:color="auto"/>
            </w:tcBorders>
            <w:tcMar>
              <w:top w:w="0" w:type="dxa"/>
              <w:left w:w="108" w:type="dxa"/>
              <w:bottom w:w="0" w:type="dxa"/>
              <w:right w:w="108" w:type="dxa"/>
            </w:tcMar>
            <w:vAlign w:val="center"/>
            <w:hideMark/>
          </w:tcPr>
          <w:p w14:paraId="3067D31A" w14:textId="0CCAE055"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p>
        </w:tc>
        <w:tc>
          <w:tcPr>
            <w:tcW w:w="1491" w:type="dxa"/>
            <w:tcBorders>
              <w:top w:val="single" w:sz="4" w:space="0" w:color="auto"/>
            </w:tcBorders>
            <w:tcMar>
              <w:top w:w="0" w:type="dxa"/>
              <w:left w:w="108" w:type="dxa"/>
              <w:bottom w:w="0" w:type="dxa"/>
              <w:right w:w="108" w:type="dxa"/>
            </w:tcMar>
            <w:vAlign w:val="center"/>
            <w:hideMark/>
          </w:tcPr>
          <w:p w14:paraId="1A1A646A" w14:textId="5E0CC411" w:rsidR="00EC77CD" w:rsidRPr="00EC77CD" w:rsidRDefault="00EC77CD" w:rsidP="004F6E2D">
            <w:pPr>
              <w:keepNext/>
              <w:spacing w:before="100" w:beforeAutospacing="1" w:after="0" w:line="240" w:lineRule="auto"/>
              <w:jc w:val="center"/>
              <w:rPr>
                <w:rFonts w:eastAsia="Times New Roman" w:cs="Times New Roman"/>
                <w:sz w:val="20"/>
                <w:szCs w:val="20"/>
                <w:lang w:bidi="ar-SA"/>
              </w:rPr>
            </w:pPr>
          </w:p>
        </w:tc>
      </w:tr>
      <w:tr w:rsidR="00EC77CD" w:rsidRPr="00EC77CD" w14:paraId="1D3F2458" w14:textId="77777777" w:rsidTr="00EC77CD">
        <w:trPr>
          <w:jc w:val="center"/>
        </w:trPr>
        <w:tc>
          <w:tcPr>
            <w:tcW w:w="1355" w:type="dxa"/>
            <w:tcMar>
              <w:top w:w="0" w:type="dxa"/>
              <w:left w:w="108" w:type="dxa"/>
              <w:bottom w:w="0" w:type="dxa"/>
              <w:right w:w="108" w:type="dxa"/>
            </w:tcMar>
            <w:vAlign w:val="center"/>
            <w:hideMark/>
          </w:tcPr>
          <w:p w14:paraId="4AA969EC"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Income</w:t>
            </w:r>
          </w:p>
        </w:tc>
        <w:tc>
          <w:tcPr>
            <w:tcW w:w="1710" w:type="dxa"/>
            <w:tcMar>
              <w:top w:w="0" w:type="dxa"/>
              <w:left w:w="108" w:type="dxa"/>
              <w:bottom w:w="0" w:type="dxa"/>
              <w:right w:w="108" w:type="dxa"/>
            </w:tcMar>
            <w:vAlign w:val="center"/>
            <w:hideMark/>
          </w:tcPr>
          <w:p w14:paraId="60516DF5"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Low Income</w:t>
            </w:r>
          </w:p>
        </w:tc>
        <w:tc>
          <w:tcPr>
            <w:tcW w:w="1149" w:type="dxa"/>
            <w:tcMar>
              <w:top w:w="0" w:type="dxa"/>
              <w:left w:w="108" w:type="dxa"/>
              <w:bottom w:w="0" w:type="dxa"/>
              <w:right w:w="108" w:type="dxa"/>
            </w:tcMar>
            <w:vAlign w:val="center"/>
            <w:hideMark/>
          </w:tcPr>
          <w:p w14:paraId="2EF43289" w14:textId="77777777"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0.007</w:t>
            </w:r>
          </w:p>
        </w:tc>
        <w:tc>
          <w:tcPr>
            <w:tcW w:w="850" w:type="dxa"/>
            <w:tcMar>
              <w:top w:w="0" w:type="dxa"/>
              <w:left w:w="108" w:type="dxa"/>
              <w:bottom w:w="0" w:type="dxa"/>
              <w:right w:w="108" w:type="dxa"/>
            </w:tcMar>
            <w:vAlign w:val="center"/>
            <w:hideMark/>
          </w:tcPr>
          <w:p w14:paraId="69438623" w14:textId="2ACA99F1"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0.482</w:t>
            </w:r>
          </w:p>
        </w:tc>
        <w:tc>
          <w:tcPr>
            <w:tcW w:w="1491" w:type="dxa"/>
            <w:tcMar>
              <w:top w:w="0" w:type="dxa"/>
              <w:left w:w="108" w:type="dxa"/>
              <w:bottom w:w="0" w:type="dxa"/>
              <w:right w:w="108" w:type="dxa"/>
            </w:tcMar>
            <w:vAlign w:val="center"/>
            <w:hideMark/>
          </w:tcPr>
          <w:p w14:paraId="5E7DDAC8" w14:textId="77777777" w:rsidR="00EC77CD" w:rsidRPr="00EC77CD" w:rsidRDefault="00EC77CD" w:rsidP="004F6E2D">
            <w:pPr>
              <w:keepNext/>
              <w:spacing w:before="100" w:beforeAutospacing="1" w:after="0" w:line="240" w:lineRule="auto"/>
              <w:jc w:val="center"/>
              <w:rPr>
                <w:rFonts w:eastAsia="Times New Roman" w:cs="Times New Roman"/>
                <w:sz w:val="20"/>
                <w:szCs w:val="20"/>
                <w:lang w:bidi="ar-SA"/>
              </w:rPr>
            </w:pPr>
            <w:r w:rsidRPr="00EC77CD">
              <w:rPr>
                <w:rFonts w:eastAsia="Times New Roman" w:cs="Times New Roman"/>
                <w:sz w:val="20"/>
                <w:szCs w:val="20"/>
                <w:lang w:bidi="ar-SA"/>
              </w:rPr>
              <w:t>(-0.261, 0.273)</w:t>
            </w:r>
          </w:p>
        </w:tc>
      </w:tr>
      <w:tr w:rsidR="00EC77CD" w:rsidRPr="00EC77CD" w14:paraId="1A0FAA4B" w14:textId="77777777" w:rsidTr="00EC77CD">
        <w:trPr>
          <w:jc w:val="center"/>
        </w:trPr>
        <w:tc>
          <w:tcPr>
            <w:tcW w:w="1355" w:type="dxa"/>
            <w:tcMar>
              <w:top w:w="0" w:type="dxa"/>
              <w:left w:w="108" w:type="dxa"/>
              <w:bottom w:w="0" w:type="dxa"/>
              <w:right w:w="108" w:type="dxa"/>
            </w:tcMar>
            <w:vAlign w:val="center"/>
            <w:hideMark/>
          </w:tcPr>
          <w:p w14:paraId="1A61F6D9" w14:textId="39807D41" w:rsidR="00EC77CD" w:rsidRPr="00EC77CD" w:rsidRDefault="00EC77CD" w:rsidP="004F6E2D">
            <w:pPr>
              <w:keepNext/>
              <w:spacing w:before="100" w:beforeAutospacing="1" w:after="0" w:line="240" w:lineRule="auto"/>
              <w:jc w:val="left"/>
              <w:rPr>
                <w:rFonts w:eastAsia="Times New Roman" w:cs="Times New Roman"/>
                <w:sz w:val="20"/>
                <w:szCs w:val="20"/>
                <w:lang w:bidi="ar-SA"/>
              </w:rPr>
            </w:pPr>
          </w:p>
        </w:tc>
        <w:tc>
          <w:tcPr>
            <w:tcW w:w="1710" w:type="dxa"/>
            <w:tcMar>
              <w:top w:w="0" w:type="dxa"/>
              <w:left w:w="108" w:type="dxa"/>
              <w:bottom w:w="0" w:type="dxa"/>
              <w:right w:w="108" w:type="dxa"/>
            </w:tcMar>
            <w:vAlign w:val="center"/>
            <w:hideMark/>
          </w:tcPr>
          <w:p w14:paraId="3B47A31F"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Non-Low Income</w:t>
            </w:r>
          </w:p>
        </w:tc>
        <w:tc>
          <w:tcPr>
            <w:tcW w:w="1149" w:type="dxa"/>
            <w:tcMar>
              <w:top w:w="0" w:type="dxa"/>
              <w:left w:w="108" w:type="dxa"/>
              <w:bottom w:w="0" w:type="dxa"/>
              <w:right w:w="108" w:type="dxa"/>
            </w:tcMar>
            <w:vAlign w:val="center"/>
            <w:hideMark/>
          </w:tcPr>
          <w:p w14:paraId="4649B042" w14:textId="11520421"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p>
        </w:tc>
        <w:tc>
          <w:tcPr>
            <w:tcW w:w="850" w:type="dxa"/>
            <w:tcMar>
              <w:top w:w="0" w:type="dxa"/>
              <w:left w:w="108" w:type="dxa"/>
              <w:bottom w:w="0" w:type="dxa"/>
              <w:right w:w="108" w:type="dxa"/>
            </w:tcMar>
            <w:vAlign w:val="center"/>
            <w:hideMark/>
          </w:tcPr>
          <w:p w14:paraId="13FB9F35" w14:textId="12750D7B"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p>
        </w:tc>
        <w:tc>
          <w:tcPr>
            <w:tcW w:w="1491" w:type="dxa"/>
            <w:tcMar>
              <w:top w:w="0" w:type="dxa"/>
              <w:left w:w="108" w:type="dxa"/>
              <w:bottom w:w="0" w:type="dxa"/>
              <w:right w:w="108" w:type="dxa"/>
            </w:tcMar>
            <w:vAlign w:val="center"/>
            <w:hideMark/>
          </w:tcPr>
          <w:p w14:paraId="371775D1" w14:textId="2F92D099" w:rsidR="00EC77CD" w:rsidRPr="00EC77CD" w:rsidRDefault="00EC77CD" w:rsidP="004F6E2D">
            <w:pPr>
              <w:keepNext/>
              <w:spacing w:before="100" w:beforeAutospacing="1" w:after="0" w:line="240" w:lineRule="auto"/>
              <w:jc w:val="center"/>
              <w:rPr>
                <w:rFonts w:eastAsia="Times New Roman" w:cs="Times New Roman"/>
                <w:sz w:val="20"/>
                <w:szCs w:val="20"/>
                <w:lang w:bidi="ar-SA"/>
              </w:rPr>
            </w:pPr>
          </w:p>
        </w:tc>
      </w:tr>
      <w:tr w:rsidR="00EC77CD" w:rsidRPr="00EC77CD" w14:paraId="07E1624B" w14:textId="77777777" w:rsidTr="00EC77CD">
        <w:trPr>
          <w:jc w:val="center"/>
        </w:trPr>
        <w:tc>
          <w:tcPr>
            <w:tcW w:w="1355" w:type="dxa"/>
            <w:tcMar>
              <w:top w:w="0" w:type="dxa"/>
              <w:left w:w="108" w:type="dxa"/>
              <w:bottom w:w="0" w:type="dxa"/>
              <w:right w:w="108" w:type="dxa"/>
            </w:tcMar>
            <w:vAlign w:val="center"/>
            <w:hideMark/>
          </w:tcPr>
          <w:p w14:paraId="6604D124"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Education</w:t>
            </w:r>
          </w:p>
        </w:tc>
        <w:tc>
          <w:tcPr>
            <w:tcW w:w="1710" w:type="dxa"/>
            <w:tcMar>
              <w:top w:w="0" w:type="dxa"/>
              <w:left w:w="108" w:type="dxa"/>
              <w:bottom w:w="0" w:type="dxa"/>
              <w:right w:w="108" w:type="dxa"/>
            </w:tcMar>
            <w:vAlign w:val="center"/>
            <w:hideMark/>
          </w:tcPr>
          <w:p w14:paraId="61D8405F"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Grad/Adv. Degree</w:t>
            </w:r>
          </w:p>
        </w:tc>
        <w:tc>
          <w:tcPr>
            <w:tcW w:w="1149" w:type="dxa"/>
            <w:tcMar>
              <w:top w:w="0" w:type="dxa"/>
              <w:left w:w="108" w:type="dxa"/>
              <w:bottom w:w="0" w:type="dxa"/>
              <w:right w:w="108" w:type="dxa"/>
            </w:tcMar>
            <w:vAlign w:val="center"/>
            <w:hideMark/>
          </w:tcPr>
          <w:p w14:paraId="402A64BD" w14:textId="77777777"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-0.635</w:t>
            </w:r>
          </w:p>
        </w:tc>
        <w:tc>
          <w:tcPr>
            <w:tcW w:w="850" w:type="dxa"/>
            <w:tcMar>
              <w:top w:w="0" w:type="dxa"/>
              <w:left w:w="108" w:type="dxa"/>
              <w:bottom w:w="0" w:type="dxa"/>
              <w:right w:w="108" w:type="dxa"/>
            </w:tcMar>
            <w:vAlign w:val="center"/>
            <w:hideMark/>
          </w:tcPr>
          <w:p w14:paraId="3567738A" w14:textId="2E5937CD"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0.048</w:t>
            </w:r>
          </w:p>
        </w:tc>
        <w:tc>
          <w:tcPr>
            <w:tcW w:w="1491" w:type="dxa"/>
            <w:tcMar>
              <w:top w:w="0" w:type="dxa"/>
              <w:left w:w="108" w:type="dxa"/>
              <w:bottom w:w="0" w:type="dxa"/>
              <w:right w:w="108" w:type="dxa"/>
            </w:tcMar>
            <w:vAlign w:val="center"/>
            <w:hideMark/>
          </w:tcPr>
          <w:p w14:paraId="5CC8368B" w14:textId="77777777" w:rsidR="00EC77CD" w:rsidRPr="00EC77CD" w:rsidRDefault="00EC77CD" w:rsidP="004F6E2D">
            <w:pPr>
              <w:keepNext/>
              <w:spacing w:before="100" w:beforeAutospacing="1" w:after="0" w:line="240" w:lineRule="auto"/>
              <w:jc w:val="center"/>
              <w:rPr>
                <w:rFonts w:eastAsia="Times New Roman" w:cs="Times New Roman"/>
                <w:sz w:val="20"/>
                <w:szCs w:val="20"/>
                <w:lang w:bidi="ar-SA"/>
              </w:rPr>
            </w:pPr>
            <w:r w:rsidRPr="00EC77CD">
              <w:rPr>
                <w:rFonts w:eastAsia="Times New Roman" w:cs="Times New Roman"/>
                <w:sz w:val="20"/>
                <w:szCs w:val="20"/>
                <w:lang w:bidi="ar-SA"/>
              </w:rPr>
              <w:t>(-1.288, -0.082)</w:t>
            </w:r>
          </w:p>
        </w:tc>
      </w:tr>
      <w:tr w:rsidR="00EC77CD" w:rsidRPr="00EC77CD" w14:paraId="14DFEA4F" w14:textId="77777777" w:rsidTr="00EC77CD">
        <w:trPr>
          <w:jc w:val="center"/>
        </w:trPr>
        <w:tc>
          <w:tcPr>
            <w:tcW w:w="1355" w:type="dxa"/>
            <w:tcMar>
              <w:top w:w="0" w:type="dxa"/>
              <w:left w:w="108" w:type="dxa"/>
              <w:bottom w:w="0" w:type="dxa"/>
              <w:right w:w="108" w:type="dxa"/>
            </w:tcMar>
            <w:vAlign w:val="center"/>
            <w:hideMark/>
          </w:tcPr>
          <w:p w14:paraId="6C848B05" w14:textId="2FBE927C" w:rsidR="00EC77CD" w:rsidRPr="00EC77CD" w:rsidRDefault="00EC77CD" w:rsidP="004F6E2D">
            <w:pPr>
              <w:keepNext/>
              <w:spacing w:before="100" w:beforeAutospacing="1" w:after="0" w:line="240" w:lineRule="auto"/>
              <w:jc w:val="left"/>
              <w:rPr>
                <w:rFonts w:eastAsia="Times New Roman" w:cs="Times New Roman"/>
                <w:sz w:val="20"/>
                <w:szCs w:val="20"/>
                <w:lang w:bidi="ar-SA"/>
              </w:rPr>
            </w:pPr>
          </w:p>
        </w:tc>
        <w:tc>
          <w:tcPr>
            <w:tcW w:w="1710" w:type="dxa"/>
            <w:tcMar>
              <w:top w:w="0" w:type="dxa"/>
              <w:left w:w="108" w:type="dxa"/>
              <w:bottom w:w="0" w:type="dxa"/>
              <w:right w:w="108" w:type="dxa"/>
            </w:tcMar>
            <w:vAlign w:val="center"/>
            <w:hideMark/>
          </w:tcPr>
          <w:p w14:paraId="33D62C5D"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Bachelor’s Degree</w:t>
            </w:r>
          </w:p>
        </w:tc>
        <w:tc>
          <w:tcPr>
            <w:tcW w:w="1149" w:type="dxa"/>
            <w:tcMar>
              <w:top w:w="0" w:type="dxa"/>
              <w:left w:w="108" w:type="dxa"/>
              <w:bottom w:w="0" w:type="dxa"/>
              <w:right w:w="108" w:type="dxa"/>
            </w:tcMar>
            <w:vAlign w:val="center"/>
            <w:hideMark/>
          </w:tcPr>
          <w:p w14:paraId="3A70B4D7" w14:textId="77777777"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-0.587</w:t>
            </w:r>
          </w:p>
        </w:tc>
        <w:tc>
          <w:tcPr>
            <w:tcW w:w="850" w:type="dxa"/>
            <w:tcMar>
              <w:top w:w="0" w:type="dxa"/>
              <w:left w:w="108" w:type="dxa"/>
              <w:bottom w:w="0" w:type="dxa"/>
              <w:right w:w="108" w:type="dxa"/>
            </w:tcMar>
            <w:vAlign w:val="center"/>
            <w:hideMark/>
          </w:tcPr>
          <w:p w14:paraId="10D679C5" w14:textId="3D065ED0"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0.059</w:t>
            </w:r>
          </w:p>
        </w:tc>
        <w:tc>
          <w:tcPr>
            <w:tcW w:w="1491" w:type="dxa"/>
            <w:tcMar>
              <w:top w:w="0" w:type="dxa"/>
              <w:left w:w="108" w:type="dxa"/>
              <w:bottom w:w="0" w:type="dxa"/>
              <w:right w:w="108" w:type="dxa"/>
            </w:tcMar>
            <w:vAlign w:val="center"/>
            <w:hideMark/>
          </w:tcPr>
          <w:p w14:paraId="0F0A2FFE" w14:textId="77777777" w:rsidR="00EC77CD" w:rsidRPr="00EC77CD" w:rsidRDefault="00EC77CD" w:rsidP="004F6E2D">
            <w:pPr>
              <w:keepNext/>
              <w:spacing w:before="100" w:beforeAutospacing="1" w:after="0" w:line="240" w:lineRule="auto"/>
              <w:jc w:val="center"/>
              <w:rPr>
                <w:rFonts w:eastAsia="Times New Roman" w:cs="Times New Roman"/>
                <w:sz w:val="20"/>
                <w:szCs w:val="20"/>
                <w:lang w:bidi="ar-SA"/>
              </w:rPr>
            </w:pPr>
            <w:r w:rsidRPr="00EC77CD">
              <w:rPr>
                <w:rFonts w:eastAsia="Times New Roman" w:cs="Times New Roman"/>
                <w:sz w:val="20"/>
                <w:szCs w:val="20"/>
                <w:lang w:bidi="ar-SA"/>
              </w:rPr>
              <w:t>(-1.253, -0.019)</w:t>
            </w:r>
          </w:p>
        </w:tc>
      </w:tr>
      <w:tr w:rsidR="00EC77CD" w:rsidRPr="00EC77CD" w14:paraId="28B14975" w14:textId="77777777" w:rsidTr="00EC77CD">
        <w:trPr>
          <w:jc w:val="center"/>
        </w:trPr>
        <w:tc>
          <w:tcPr>
            <w:tcW w:w="1355" w:type="dxa"/>
            <w:tcMar>
              <w:top w:w="0" w:type="dxa"/>
              <w:left w:w="108" w:type="dxa"/>
              <w:bottom w:w="0" w:type="dxa"/>
              <w:right w:w="108" w:type="dxa"/>
            </w:tcMar>
            <w:vAlign w:val="center"/>
            <w:hideMark/>
          </w:tcPr>
          <w:p w14:paraId="6D2C93AA" w14:textId="38701B25" w:rsidR="00EC77CD" w:rsidRPr="00EC77CD" w:rsidRDefault="00EC77CD" w:rsidP="004F6E2D">
            <w:pPr>
              <w:keepNext/>
              <w:spacing w:before="100" w:beforeAutospacing="1" w:after="0" w:line="240" w:lineRule="auto"/>
              <w:jc w:val="left"/>
              <w:rPr>
                <w:rFonts w:eastAsia="Times New Roman" w:cs="Times New Roman"/>
                <w:sz w:val="20"/>
                <w:szCs w:val="20"/>
                <w:lang w:bidi="ar-SA"/>
              </w:rPr>
            </w:pPr>
          </w:p>
        </w:tc>
        <w:tc>
          <w:tcPr>
            <w:tcW w:w="1710" w:type="dxa"/>
            <w:tcMar>
              <w:top w:w="0" w:type="dxa"/>
              <w:left w:w="108" w:type="dxa"/>
              <w:bottom w:w="0" w:type="dxa"/>
              <w:right w:w="108" w:type="dxa"/>
            </w:tcMar>
            <w:vAlign w:val="center"/>
            <w:hideMark/>
          </w:tcPr>
          <w:p w14:paraId="6229DF16"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Some College</w:t>
            </w:r>
          </w:p>
        </w:tc>
        <w:tc>
          <w:tcPr>
            <w:tcW w:w="1149" w:type="dxa"/>
            <w:tcMar>
              <w:top w:w="0" w:type="dxa"/>
              <w:left w:w="108" w:type="dxa"/>
              <w:bottom w:w="0" w:type="dxa"/>
              <w:right w:w="108" w:type="dxa"/>
            </w:tcMar>
            <w:vAlign w:val="center"/>
            <w:hideMark/>
          </w:tcPr>
          <w:p w14:paraId="7B60326B" w14:textId="77777777"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-0.778</w:t>
            </w:r>
          </w:p>
        </w:tc>
        <w:tc>
          <w:tcPr>
            <w:tcW w:w="850" w:type="dxa"/>
            <w:tcMar>
              <w:top w:w="0" w:type="dxa"/>
              <w:left w:w="108" w:type="dxa"/>
              <w:bottom w:w="0" w:type="dxa"/>
              <w:right w:w="108" w:type="dxa"/>
            </w:tcMar>
            <w:vAlign w:val="center"/>
            <w:hideMark/>
          </w:tcPr>
          <w:p w14:paraId="347B3480" w14:textId="3FCE1C27"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0.017</w:t>
            </w:r>
          </w:p>
        </w:tc>
        <w:tc>
          <w:tcPr>
            <w:tcW w:w="1491" w:type="dxa"/>
            <w:tcMar>
              <w:top w:w="0" w:type="dxa"/>
              <w:left w:w="108" w:type="dxa"/>
              <w:bottom w:w="0" w:type="dxa"/>
              <w:right w:w="108" w:type="dxa"/>
            </w:tcMar>
            <w:vAlign w:val="center"/>
            <w:hideMark/>
          </w:tcPr>
          <w:p w14:paraId="7599CF44" w14:textId="77777777" w:rsidR="00EC77CD" w:rsidRPr="00EC77CD" w:rsidRDefault="00EC77CD" w:rsidP="004F6E2D">
            <w:pPr>
              <w:keepNext/>
              <w:spacing w:before="100" w:beforeAutospacing="1" w:after="0" w:line="240" w:lineRule="auto"/>
              <w:jc w:val="center"/>
              <w:rPr>
                <w:rFonts w:eastAsia="Times New Roman" w:cs="Times New Roman"/>
                <w:sz w:val="20"/>
                <w:szCs w:val="20"/>
                <w:lang w:bidi="ar-SA"/>
              </w:rPr>
            </w:pPr>
            <w:r w:rsidRPr="00EC77CD">
              <w:rPr>
                <w:rFonts w:eastAsia="Times New Roman" w:cs="Times New Roman"/>
                <w:sz w:val="20"/>
                <w:szCs w:val="20"/>
                <w:lang w:bidi="ar-SA"/>
              </w:rPr>
              <w:t>(-1.420, -0.248)</w:t>
            </w:r>
          </w:p>
        </w:tc>
      </w:tr>
      <w:tr w:rsidR="00EC77CD" w:rsidRPr="00EC77CD" w14:paraId="6709D930" w14:textId="77777777" w:rsidTr="00EC77CD">
        <w:trPr>
          <w:jc w:val="center"/>
        </w:trPr>
        <w:tc>
          <w:tcPr>
            <w:tcW w:w="1355" w:type="dxa"/>
            <w:tcMar>
              <w:top w:w="0" w:type="dxa"/>
              <w:left w:w="108" w:type="dxa"/>
              <w:bottom w:w="0" w:type="dxa"/>
              <w:right w:w="108" w:type="dxa"/>
            </w:tcMar>
            <w:vAlign w:val="center"/>
            <w:hideMark/>
          </w:tcPr>
          <w:p w14:paraId="345BDAC2" w14:textId="611AE978" w:rsidR="00EC77CD" w:rsidRPr="00EC77CD" w:rsidRDefault="00EC77CD" w:rsidP="004F6E2D">
            <w:pPr>
              <w:keepNext/>
              <w:spacing w:before="100" w:beforeAutospacing="1" w:after="0" w:line="240" w:lineRule="auto"/>
              <w:jc w:val="left"/>
              <w:rPr>
                <w:rFonts w:eastAsia="Times New Roman" w:cs="Times New Roman"/>
                <w:sz w:val="20"/>
                <w:szCs w:val="20"/>
                <w:lang w:bidi="ar-SA"/>
              </w:rPr>
            </w:pPr>
          </w:p>
        </w:tc>
        <w:tc>
          <w:tcPr>
            <w:tcW w:w="1710" w:type="dxa"/>
            <w:tcMar>
              <w:top w:w="0" w:type="dxa"/>
              <w:left w:w="108" w:type="dxa"/>
              <w:bottom w:w="0" w:type="dxa"/>
              <w:right w:w="108" w:type="dxa"/>
            </w:tcMar>
            <w:vAlign w:val="center"/>
            <w:hideMark/>
          </w:tcPr>
          <w:p w14:paraId="42E4025E"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HS or GED</w:t>
            </w:r>
          </w:p>
        </w:tc>
        <w:tc>
          <w:tcPr>
            <w:tcW w:w="1149" w:type="dxa"/>
            <w:tcMar>
              <w:top w:w="0" w:type="dxa"/>
              <w:left w:w="108" w:type="dxa"/>
              <w:bottom w:w="0" w:type="dxa"/>
              <w:right w:w="108" w:type="dxa"/>
            </w:tcMar>
            <w:vAlign w:val="center"/>
            <w:hideMark/>
          </w:tcPr>
          <w:p w14:paraId="403BAB56" w14:textId="77777777"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-0.728</w:t>
            </w:r>
          </w:p>
        </w:tc>
        <w:tc>
          <w:tcPr>
            <w:tcW w:w="850" w:type="dxa"/>
            <w:tcMar>
              <w:top w:w="0" w:type="dxa"/>
              <w:left w:w="108" w:type="dxa"/>
              <w:bottom w:w="0" w:type="dxa"/>
              <w:right w:w="108" w:type="dxa"/>
            </w:tcMar>
            <w:vAlign w:val="center"/>
            <w:hideMark/>
          </w:tcPr>
          <w:p w14:paraId="4C28DE41" w14:textId="607B909C"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0.026</w:t>
            </w:r>
          </w:p>
        </w:tc>
        <w:tc>
          <w:tcPr>
            <w:tcW w:w="1491" w:type="dxa"/>
            <w:tcMar>
              <w:top w:w="0" w:type="dxa"/>
              <w:left w:w="108" w:type="dxa"/>
              <w:bottom w:w="0" w:type="dxa"/>
              <w:right w:w="108" w:type="dxa"/>
            </w:tcMar>
            <w:vAlign w:val="center"/>
            <w:hideMark/>
          </w:tcPr>
          <w:p w14:paraId="56E33F8D" w14:textId="77777777" w:rsidR="00EC77CD" w:rsidRPr="00EC77CD" w:rsidRDefault="00EC77CD" w:rsidP="004F6E2D">
            <w:pPr>
              <w:keepNext/>
              <w:spacing w:before="100" w:beforeAutospacing="1" w:after="0" w:line="240" w:lineRule="auto"/>
              <w:jc w:val="center"/>
              <w:rPr>
                <w:rFonts w:eastAsia="Times New Roman" w:cs="Times New Roman"/>
                <w:sz w:val="20"/>
                <w:szCs w:val="20"/>
                <w:lang w:bidi="ar-SA"/>
              </w:rPr>
            </w:pPr>
            <w:r w:rsidRPr="00EC77CD">
              <w:rPr>
                <w:rFonts w:eastAsia="Times New Roman" w:cs="Times New Roman"/>
                <w:sz w:val="20"/>
                <w:szCs w:val="20"/>
                <w:lang w:bidi="ar-SA"/>
              </w:rPr>
              <w:t>(-1.362, -0.176)</w:t>
            </w:r>
          </w:p>
        </w:tc>
      </w:tr>
      <w:tr w:rsidR="00EC77CD" w:rsidRPr="00EC77CD" w14:paraId="1E47AD83" w14:textId="77777777" w:rsidTr="00EC77CD">
        <w:trPr>
          <w:jc w:val="center"/>
        </w:trPr>
        <w:tc>
          <w:tcPr>
            <w:tcW w:w="1355" w:type="dxa"/>
            <w:tcMar>
              <w:top w:w="0" w:type="dxa"/>
              <w:left w:w="108" w:type="dxa"/>
              <w:bottom w:w="0" w:type="dxa"/>
              <w:right w:w="108" w:type="dxa"/>
            </w:tcMar>
            <w:vAlign w:val="center"/>
            <w:hideMark/>
          </w:tcPr>
          <w:p w14:paraId="7FDE05E3" w14:textId="7F679FB6" w:rsidR="00EC77CD" w:rsidRPr="00EC77CD" w:rsidRDefault="00EC77CD" w:rsidP="004F6E2D">
            <w:pPr>
              <w:keepNext/>
              <w:spacing w:before="100" w:beforeAutospacing="1" w:after="0" w:line="240" w:lineRule="auto"/>
              <w:jc w:val="left"/>
              <w:rPr>
                <w:rFonts w:eastAsia="Times New Roman" w:cs="Times New Roman"/>
                <w:sz w:val="20"/>
                <w:szCs w:val="20"/>
                <w:lang w:bidi="ar-SA"/>
              </w:rPr>
            </w:pPr>
          </w:p>
        </w:tc>
        <w:tc>
          <w:tcPr>
            <w:tcW w:w="1710" w:type="dxa"/>
            <w:tcMar>
              <w:top w:w="0" w:type="dxa"/>
              <w:left w:w="108" w:type="dxa"/>
              <w:bottom w:w="0" w:type="dxa"/>
              <w:right w:w="108" w:type="dxa"/>
            </w:tcMar>
            <w:vAlign w:val="center"/>
            <w:hideMark/>
          </w:tcPr>
          <w:p w14:paraId="0394D48C"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Less than HS</w:t>
            </w:r>
          </w:p>
        </w:tc>
        <w:tc>
          <w:tcPr>
            <w:tcW w:w="1149" w:type="dxa"/>
            <w:tcMar>
              <w:top w:w="0" w:type="dxa"/>
              <w:left w:w="108" w:type="dxa"/>
              <w:bottom w:w="0" w:type="dxa"/>
              <w:right w:w="108" w:type="dxa"/>
            </w:tcMar>
            <w:vAlign w:val="center"/>
            <w:hideMark/>
          </w:tcPr>
          <w:p w14:paraId="7FAAB4BB" w14:textId="456710AA"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p>
        </w:tc>
        <w:tc>
          <w:tcPr>
            <w:tcW w:w="850" w:type="dxa"/>
            <w:tcMar>
              <w:top w:w="0" w:type="dxa"/>
              <w:left w:w="108" w:type="dxa"/>
              <w:bottom w:w="0" w:type="dxa"/>
              <w:right w:w="108" w:type="dxa"/>
            </w:tcMar>
            <w:vAlign w:val="center"/>
            <w:hideMark/>
          </w:tcPr>
          <w:p w14:paraId="52E45AC6" w14:textId="1DF713DD"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p>
        </w:tc>
        <w:tc>
          <w:tcPr>
            <w:tcW w:w="1491" w:type="dxa"/>
            <w:tcMar>
              <w:top w:w="0" w:type="dxa"/>
              <w:left w:w="108" w:type="dxa"/>
              <w:bottom w:w="0" w:type="dxa"/>
              <w:right w:w="108" w:type="dxa"/>
            </w:tcMar>
            <w:vAlign w:val="center"/>
            <w:hideMark/>
          </w:tcPr>
          <w:p w14:paraId="1D7B4D0D" w14:textId="2AC1D16A" w:rsidR="00EC77CD" w:rsidRPr="00EC77CD" w:rsidRDefault="00EC77CD" w:rsidP="004F6E2D">
            <w:pPr>
              <w:keepNext/>
              <w:spacing w:before="100" w:beforeAutospacing="1" w:after="0" w:line="240" w:lineRule="auto"/>
              <w:jc w:val="center"/>
              <w:rPr>
                <w:rFonts w:eastAsia="Times New Roman" w:cs="Times New Roman"/>
                <w:sz w:val="20"/>
                <w:szCs w:val="20"/>
                <w:lang w:bidi="ar-SA"/>
              </w:rPr>
            </w:pPr>
          </w:p>
        </w:tc>
      </w:tr>
      <w:tr w:rsidR="00EC77CD" w:rsidRPr="00EC77CD" w14:paraId="002B2179" w14:textId="77777777" w:rsidTr="00EC77CD">
        <w:trPr>
          <w:jc w:val="center"/>
        </w:trPr>
        <w:tc>
          <w:tcPr>
            <w:tcW w:w="1355" w:type="dxa"/>
            <w:tcMar>
              <w:top w:w="0" w:type="dxa"/>
              <w:left w:w="108" w:type="dxa"/>
              <w:bottom w:w="0" w:type="dxa"/>
              <w:right w:w="108" w:type="dxa"/>
            </w:tcMar>
            <w:vAlign w:val="center"/>
            <w:hideMark/>
          </w:tcPr>
          <w:p w14:paraId="3ED84080"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Own/Rent</w:t>
            </w:r>
          </w:p>
        </w:tc>
        <w:tc>
          <w:tcPr>
            <w:tcW w:w="1710" w:type="dxa"/>
            <w:tcMar>
              <w:top w:w="0" w:type="dxa"/>
              <w:left w:w="108" w:type="dxa"/>
              <w:bottom w:w="0" w:type="dxa"/>
              <w:right w:w="108" w:type="dxa"/>
            </w:tcMar>
            <w:vAlign w:val="center"/>
            <w:hideMark/>
          </w:tcPr>
          <w:p w14:paraId="092F340A"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Rent</w:t>
            </w:r>
          </w:p>
        </w:tc>
        <w:tc>
          <w:tcPr>
            <w:tcW w:w="1149" w:type="dxa"/>
            <w:tcMar>
              <w:top w:w="0" w:type="dxa"/>
              <w:left w:w="108" w:type="dxa"/>
              <w:bottom w:w="0" w:type="dxa"/>
              <w:right w:w="108" w:type="dxa"/>
            </w:tcMar>
            <w:vAlign w:val="center"/>
            <w:hideMark/>
          </w:tcPr>
          <w:p w14:paraId="72EC0652" w14:textId="77777777"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0.532</w:t>
            </w:r>
          </w:p>
        </w:tc>
        <w:tc>
          <w:tcPr>
            <w:tcW w:w="850" w:type="dxa"/>
            <w:tcMar>
              <w:top w:w="0" w:type="dxa"/>
              <w:left w:w="108" w:type="dxa"/>
              <w:bottom w:w="0" w:type="dxa"/>
              <w:right w:w="108" w:type="dxa"/>
            </w:tcMar>
            <w:vAlign w:val="center"/>
            <w:hideMark/>
          </w:tcPr>
          <w:p w14:paraId="63BB7BD0" w14:textId="688B97F6"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0.001</w:t>
            </w:r>
          </w:p>
        </w:tc>
        <w:tc>
          <w:tcPr>
            <w:tcW w:w="1491" w:type="dxa"/>
            <w:tcMar>
              <w:top w:w="0" w:type="dxa"/>
              <w:left w:w="108" w:type="dxa"/>
              <w:bottom w:w="0" w:type="dxa"/>
              <w:right w:w="108" w:type="dxa"/>
            </w:tcMar>
            <w:vAlign w:val="center"/>
            <w:hideMark/>
          </w:tcPr>
          <w:p w14:paraId="2A89B680" w14:textId="77777777" w:rsidR="00EC77CD" w:rsidRPr="00EC77CD" w:rsidRDefault="00EC77CD" w:rsidP="004F6E2D">
            <w:pPr>
              <w:keepNext/>
              <w:spacing w:before="100" w:beforeAutospacing="1" w:after="0" w:line="240" w:lineRule="auto"/>
              <w:jc w:val="center"/>
              <w:rPr>
                <w:rFonts w:eastAsia="Times New Roman" w:cs="Times New Roman"/>
                <w:sz w:val="20"/>
                <w:szCs w:val="20"/>
                <w:lang w:bidi="ar-SA"/>
              </w:rPr>
            </w:pPr>
            <w:r w:rsidRPr="00EC77CD">
              <w:rPr>
                <w:rFonts w:eastAsia="Times New Roman" w:cs="Times New Roman"/>
                <w:sz w:val="20"/>
                <w:szCs w:val="20"/>
                <w:lang w:bidi="ar-SA"/>
              </w:rPr>
              <w:t>(0.249, 0.821)</w:t>
            </w:r>
          </w:p>
        </w:tc>
      </w:tr>
      <w:tr w:rsidR="00EC77CD" w:rsidRPr="00EC77CD" w14:paraId="32195A0E" w14:textId="77777777" w:rsidTr="00EC77CD">
        <w:trPr>
          <w:jc w:val="center"/>
        </w:trPr>
        <w:tc>
          <w:tcPr>
            <w:tcW w:w="1355" w:type="dxa"/>
            <w:tcMar>
              <w:top w:w="0" w:type="dxa"/>
              <w:left w:w="108" w:type="dxa"/>
              <w:bottom w:w="0" w:type="dxa"/>
              <w:right w:w="108" w:type="dxa"/>
            </w:tcMar>
            <w:vAlign w:val="center"/>
            <w:hideMark/>
          </w:tcPr>
          <w:p w14:paraId="11AFD1B0" w14:textId="4E51AB02" w:rsidR="00EC77CD" w:rsidRPr="00EC77CD" w:rsidRDefault="00EC77CD" w:rsidP="004F6E2D">
            <w:pPr>
              <w:keepNext/>
              <w:spacing w:before="100" w:beforeAutospacing="1" w:after="0" w:line="240" w:lineRule="auto"/>
              <w:jc w:val="left"/>
              <w:rPr>
                <w:rFonts w:eastAsia="Times New Roman" w:cs="Times New Roman"/>
                <w:sz w:val="20"/>
                <w:szCs w:val="20"/>
                <w:lang w:bidi="ar-SA"/>
              </w:rPr>
            </w:pPr>
          </w:p>
        </w:tc>
        <w:tc>
          <w:tcPr>
            <w:tcW w:w="1710" w:type="dxa"/>
            <w:tcMar>
              <w:top w:w="0" w:type="dxa"/>
              <w:left w:w="108" w:type="dxa"/>
              <w:bottom w:w="0" w:type="dxa"/>
              <w:right w:w="108" w:type="dxa"/>
            </w:tcMar>
            <w:vAlign w:val="center"/>
            <w:hideMark/>
          </w:tcPr>
          <w:p w14:paraId="210BFF4B"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Own</w:t>
            </w:r>
          </w:p>
        </w:tc>
        <w:tc>
          <w:tcPr>
            <w:tcW w:w="1149" w:type="dxa"/>
            <w:tcMar>
              <w:top w:w="0" w:type="dxa"/>
              <w:left w:w="108" w:type="dxa"/>
              <w:bottom w:w="0" w:type="dxa"/>
              <w:right w:w="108" w:type="dxa"/>
            </w:tcMar>
            <w:vAlign w:val="center"/>
            <w:hideMark/>
          </w:tcPr>
          <w:p w14:paraId="644DA47C" w14:textId="2E1A421F"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p>
        </w:tc>
        <w:tc>
          <w:tcPr>
            <w:tcW w:w="850" w:type="dxa"/>
            <w:tcMar>
              <w:top w:w="0" w:type="dxa"/>
              <w:left w:w="108" w:type="dxa"/>
              <w:bottom w:w="0" w:type="dxa"/>
              <w:right w:w="108" w:type="dxa"/>
            </w:tcMar>
            <w:vAlign w:val="center"/>
            <w:hideMark/>
          </w:tcPr>
          <w:p w14:paraId="11AC1CF7" w14:textId="4067634C"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p>
        </w:tc>
        <w:tc>
          <w:tcPr>
            <w:tcW w:w="1491" w:type="dxa"/>
            <w:tcMar>
              <w:top w:w="0" w:type="dxa"/>
              <w:left w:w="108" w:type="dxa"/>
              <w:bottom w:w="0" w:type="dxa"/>
              <w:right w:w="108" w:type="dxa"/>
            </w:tcMar>
            <w:vAlign w:val="center"/>
            <w:hideMark/>
          </w:tcPr>
          <w:p w14:paraId="12DFE322" w14:textId="595931C0" w:rsidR="00EC77CD" w:rsidRPr="00EC77CD" w:rsidRDefault="00EC77CD" w:rsidP="004F6E2D">
            <w:pPr>
              <w:keepNext/>
              <w:spacing w:before="100" w:beforeAutospacing="1" w:after="0" w:line="240" w:lineRule="auto"/>
              <w:jc w:val="center"/>
              <w:rPr>
                <w:rFonts w:eastAsia="Times New Roman" w:cs="Times New Roman"/>
                <w:sz w:val="20"/>
                <w:szCs w:val="20"/>
                <w:lang w:bidi="ar-SA"/>
              </w:rPr>
            </w:pPr>
          </w:p>
        </w:tc>
      </w:tr>
      <w:tr w:rsidR="00EC77CD" w:rsidRPr="00EC77CD" w14:paraId="49DB7ED5" w14:textId="77777777" w:rsidTr="00EC77CD">
        <w:trPr>
          <w:jc w:val="center"/>
        </w:trPr>
        <w:tc>
          <w:tcPr>
            <w:tcW w:w="1355" w:type="dxa"/>
            <w:tcMar>
              <w:top w:w="0" w:type="dxa"/>
              <w:left w:w="108" w:type="dxa"/>
              <w:bottom w:w="0" w:type="dxa"/>
              <w:right w:w="108" w:type="dxa"/>
            </w:tcMar>
            <w:vAlign w:val="center"/>
            <w:hideMark/>
          </w:tcPr>
          <w:p w14:paraId="11A0A899"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Under 18</w:t>
            </w:r>
          </w:p>
        </w:tc>
        <w:tc>
          <w:tcPr>
            <w:tcW w:w="1710" w:type="dxa"/>
            <w:tcMar>
              <w:top w:w="0" w:type="dxa"/>
              <w:left w:w="108" w:type="dxa"/>
              <w:bottom w:w="0" w:type="dxa"/>
              <w:right w:w="108" w:type="dxa"/>
            </w:tcMar>
            <w:vAlign w:val="center"/>
            <w:hideMark/>
          </w:tcPr>
          <w:p w14:paraId="5B70C36E"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Yes</w:t>
            </w:r>
          </w:p>
        </w:tc>
        <w:tc>
          <w:tcPr>
            <w:tcW w:w="1149" w:type="dxa"/>
            <w:tcMar>
              <w:top w:w="0" w:type="dxa"/>
              <w:left w:w="108" w:type="dxa"/>
              <w:bottom w:w="0" w:type="dxa"/>
              <w:right w:w="108" w:type="dxa"/>
            </w:tcMar>
            <w:vAlign w:val="center"/>
            <w:hideMark/>
          </w:tcPr>
          <w:p w14:paraId="1006489A" w14:textId="77777777"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0.598</w:t>
            </w:r>
          </w:p>
        </w:tc>
        <w:tc>
          <w:tcPr>
            <w:tcW w:w="850" w:type="dxa"/>
            <w:tcMar>
              <w:top w:w="0" w:type="dxa"/>
              <w:left w:w="108" w:type="dxa"/>
              <w:bottom w:w="0" w:type="dxa"/>
              <w:right w:w="108" w:type="dxa"/>
            </w:tcMar>
            <w:vAlign w:val="center"/>
            <w:hideMark/>
          </w:tcPr>
          <w:p w14:paraId="5C1BF62A" w14:textId="77777777"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&lt; 0.001</w:t>
            </w:r>
          </w:p>
        </w:tc>
        <w:tc>
          <w:tcPr>
            <w:tcW w:w="1491" w:type="dxa"/>
            <w:tcMar>
              <w:top w:w="0" w:type="dxa"/>
              <w:left w:w="108" w:type="dxa"/>
              <w:bottom w:w="0" w:type="dxa"/>
              <w:right w:w="108" w:type="dxa"/>
            </w:tcMar>
            <w:vAlign w:val="center"/>
            <w:hideMark/>
          </w:tcPr>
          <w:p w14:paraId="37BF8845" w14:textId="77777777" w:rsidR="00EC77CD" w:rsidRPr="00EC77CD" w:rsidRDefault="00EC77CD" w:rsidP="004F6E2D">
            <w:pPr>
              <w:keepNext/>
              <w:spacing w:before="100" w:beforeAutospacing="1" w:after="0" w:line="240" w:lineRule="auto"/>
              <w:jc w:val="center"/>
              <w:rPr>
                <w:rFonts w:eastAsia="Times New Roman" w:cs="Times New Roman"/>
                <w:sz w:val="20"/>
                <w:szCs w:val="20"/>
                <w:lang w:bidi="ar-SA"/>
              </w:rPr>
            </w:pPr>
            <w:r w:rsidRPr="00EC77CD">
              <w:rPr>
                <w:rFonts w:eastAsia="Times New Roman" w:cs="Times New Roman"/>
                <w:sz w:val="20"/>
                <w:szCs w:val="20"/>
                <w:lang w:bidi="ar-SA"/>
              </w:rPr>
              <w:t>(0.362, 0.824)</w:t>
            </w:r>
          </w:p>
        </w:tc>
      </w:tr>
      <w:tr w:rsidR="00EC77CD" w:rsidRPr="00EC77CD" w14:paraId="4ED44126" w14:textId="77777777" w:rsidTr="00EC77CD">
        <w:trPr>
          <w:jc w:val="center"/>
        </w:trPr>
        <w:tc>
          <w:tcPr>
            <w:tcW w:w="1355" w:type="dxa"/>
            <w:tcMar>
              <w:top w:w="0" w:type="dxa"/>
              <w:left w:w="108" w:type="dxa"/>
              <w:bottom w:w="0" w:type="dxa"/>
              <w:right w:w="108" w:type="dxa"/>
            </w:tcMar>
            <w:vAlign w:val="center"/>
            <w:hideMark/>
          </w:tcPr>
          <w:p w14:paraId="049D7AF6" w14:textId="4DD6761B" w:rsidR="00EC77CD" w:rsidRPr="00EC77CD" w:rsidRDefault="00EC77CD" w:rsidP="004F6E2D">
            <w:pPr>
              <w:keepNext/>
              <w:spacing w:before="100" w:beforeAutospacing="1" w:after="0" w:line="240" w:lineRule="auto"/>
              <w:jc w:val="left"/>
              <w:rPr>
                <w:rFonts w:eastAsia="Times New Roman" w:cs="Times New Roman"/>
                <w:sz w:val="20"/>
                <w:szCs w:val="20"/>
                <w:lang w:bidi="ar-SA"/>
              </w:rPr>
            </w:pPr>
          </w:p>
        </w:tc>
        <w:tc>
          <w:tcPr>
            <w:tcW w:w="1710" w:type="dxa"/>
            <w:tcMar>
              <w:top w:w="0" w:type="dxa"/>
              <w:left w:w="108" w:type="dxa"/>
              <w:bottom w:w="0" w:type="dxa"/>
              <w:right w:w="108" w:type="dxa"/>
            </w:tcMar>
            <w:vAlign w:val="center"/>
            <w:hideMark/>
          </w:tcPr>
          <w:p w14:paraId="2882F115"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No</w:t>
            </w:r>
          </w:p>
        </w:tc>
        <w:tc>
          <w:tcPr>
            <w:tcW w:w="1149" w:type="dxa"/>
            <w:tcMar>
              <w:top w:w="0" w:type="dxa"/>
              <w:left w:w="108" w:type="dxa"/>
              <w:bottom w:w="0" w:type="dxa"/>
              <w:right w:w="108" w:type="dxa"/>
            </w:tcMar>
            <w:vAlign w:val="center"/>
            <w:hideMark/>
          </w:tcPr>
          <w:p w14:paraId="42677192" w14:textId="377DBE1B"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p>
        </w:tc>
        <w:tc>
          <w:tcPr>
            <w:tcW w:w="850" w:type="dxa"/>
            <w:tcMar>
              <w:top w:w="0" w:type="dxa"/>
              <w:left w:w="108" w:type="dxa"/>
              <w:bottom w:w="0" w:type="dxa"/>
              <w:right w:w="108" w:type="dxa"/>
            </w:tcMar>
            <w:vAlign w:val="center"/>
            <w:hideMark/>
          </w:tcPr>
          <w:p w14:paraId="157CB7B2" w14:textId="6DF2D28B"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p>
        </w:tc>
        <w:tc>
          <w:tcPr>
            <w:tcW w:w="1491" w:type="dxa"/>
            <w:tcMar>
              <w:top w:w="0" w:type="dxa"/>
              <w:left w:w="108" w:type="dxa"/>
              <w:bottom w:w="0" w:type="dxa"/>
              <w:right w:w="108" w:type="dxa"/>
            </w:tcMar>
            <w:vAlign w:val="center"/>
            <w:hideMark/>
          </w:tcPr>
          <w:p w14:paraId="6C9FF058" w14:textId="17841C4E" w:rsidR="00EC77CD" w:rsidRPr="00EC77CD" w:rsidRDefault="00EC77CD" w:rsidP="004F6E2D">
            <w:pPr>
              <w:keepNext/>
              <w:spacing w:before="100" w:beforeAutospacing="1" w:after="0" w:line="240" w:lineRule="auto"/>
              <w:jc w:val="center"/>
              <w:rPr>
                <w:rFonts w:eastAsia="Times New Roman" w:cs="Times New Roman"/>
                <w:sz w:val="20"/>
                <w:szCs w:val="20"/>
                <w:lang w:bidi="ar-SA"/>
              </w:rPr>
            </w:pPr>
          </w:p>
        </w:tc>
      </w:tr>
      <w:tr w:rsidR="00EC77CD" w:rsidRPr="00EC77CD" w14:paraId="3067AF94" w14:textId="77777777" w:rsidTr="00EC77CD">
        <w:trPr>
          <w:jc w:val="center"/>
        </w:trPr>
        <w:tc>
          <w:tcPr>
            <w:tcW w:w="1355" w:type="dxa"/>
            <w:tcMar>
              <w:top w:w="0" w:type="dxa"/>
              <w:left w:w="108" w:type="dxa"/>
              <w:bottom w:w="0" w:type="dxa"/>
              <w:right w:w="108" w:type="dxa"/>
            </w:tcMar>
            <w:vAlign w:val="center"/>
            <w:hideMark/>
          </w:tcPr>
          <w:p w14:paraId="3FD43F46"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Home Type</w:t>
            </w:r>
          </w:p>
        </w:tc>
        <w:tc>
          <w:tcPr>
            <w:tcW w:w="1710" w:type="dxa"/>
            <w:tcMar>
              <w:top w:w="0" w:type="dxa"/>
              <w:left w:w="108" w:type="dxa"/>
              <w:bottom w:w="0" w:type="dxa"/>
              <w:right w:w="108" w:type="dxa"/>
            </w:tcMar>
            <w:vAlign w:val="center"/>
            <w:hideMark/>
          </w:tcPr>
          <w:p w14:paraId="4C8C2C8E"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Multi Family</w:t>
            </w:r>
          </w:p>
        </w:tc>
        <w:tc>
          <w:tcPr>
            <w:tcW w:w="1149" w:type="dxa"/>
            <w:tcMar>
              <w:top w:w="0" w:type="dxa"/>
              <w:left w:w="108" w:type="dxa"/>
              <w:bottom w:w="0" w:type="dxa"/>
              <w:right w:w="108" w:type="dxa"/>
            </w:tcMar>
            <w:vAlign w:val="center"/>
            <w:hideMark/>
          </w:tcPr>
          <w:p w14:paraId="38963268" w14:textId="77777777"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-0.157</w:t>
            </w:r>
          </w:p>
        </w:tc>
        <w:tc>
          <w:tcPr>
            <w:tcW w:w="850" w:type="dxa"/>
            <w:tcMar>
              <w:top w:w="0" w:type="dxa"/>
              <w:left w:w="108" w:type="dxa"/>
              <w:bottom w:w="0" w:type="dxa"/>
              <w:right w:w="108" w:type="dxa"/>
            </w:tcMar>
            <w:vAlign w:val="center"/>
            <w:hideMark/>
          </w:tcPr>
          <w:p w14:paraId="75188C0E" w14:textId="423E8EEA"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0.204</w:t>
            </w:r>
          </w:p>
        </w:tc>
        <w:tc>
          <w:tcPr>
            <w:tcW w:w="1491" w:type="dxa"/>
            <w:tcMar>
              <w:top w:w="0" w:type="dxa"/>
              <w:left w:w="108" w:type="dxa"/>
              <w:bottom w:w="0" w:type="dxa"/>
              <w:right w:w="108" w:type="dxa"/>
            </w:tcMar>
            <w:vAlign w:val="center"/>
            <w:hideMark/>
          </w:tcPr>
          <w:p w14:paraId="49C1F1D7" w14:textId="77777777" w:rsidR="00EC77CD" w:rsidRPr="00EC77CD" w:rsidRDefault="00EC77CD" w:rsidP="004F6E2D">
            <w:pPr>
              <w:keepNext/>
              <w:spacing w:before="100" w:beforeAutospacing="1" w:after="0" w:line="240" w:lineRule="auto"/>
              <w:jc w:val="center"/>
              <w:rPr>
                <w:rFonts w:eastAsia="Times New Roman" w:cs="Times New Roman"/>
                <w:sz w:val="20"/>
                <w:szCs w:val="20"/>
                <w:lang w:bidi="ar-SA"/>
              </w:rPr>
            </w:pPr>
            <w:r w:rsidRPr="00EC77CD">
              <w:rPr>
                <w:rFonts w:eastAsia="Times New Roman" w:cs="Times New Roman"/>
                <w:sz w:val="20"/>
                <w:szCs w:val="20"/>
                <w:lang w:bidi="ar-SA"/>
              </w:rPr>
              <w:t>(-0.470, 0.154)</w:t>
            </w:r>
          </w:p>
        </w:tc>
      </w:tr>
      <w:tr w:rsidR="00EC77CD" w:rsidRPr="00EC77CD" w14:paraId="3ED1B00A" w14:textId="77777777" w:rsidTr="00EC77CD">
        <w:trPr>
          <w:jc w:val="center"/>
        </w:trPr>
        <w:tc>
          <w:tcPr>
            <w:tcW w:w="1355" w:type="dxa"/>
            <w:tcMar>
              <w:top w:w="0" w:type="dxa"/>
              <w:left w:w="108" w:type="dxa"/>
              <w:bottom w:w="0" w:type="dxa"/>
              <w:right w:w="108" w:type="dxa"/>
            </w:tcMar>
            <w:vAlign w:val="center"/>
            <w:hideMark/>
          </w:tcPr>
          <w:p w14:paraId="14C79EE1" w14:textId="74FD71C9" w:rsidR="00EC77CD" w:rsidRPr="00EC77CD" w:rsidRDefault="00EC77CD" w:rsidP="004F6E2D">
            <w:pPr>
              <w:keepNext/>
              <w:spacing w:before="100" w:beforeAutospacing="1" w:after="0" w:line="240" w:lineRule="auto"/>
              <w:jc w:val="left"/>
              <w:rPr>
                <w:rFonts w:eastAsia="Times New Roman" w:cs="Times New Roman"/>
                <w:sz w:val="20"/>
                <w:szCs w:val="20"/>
                <w:lang w:bidi="ar-SA"/>
              </w:rPr>
            </w:pPr>
          </w:p>
        </w:tc>
        <w:tc>
          <w:tcPr>
            <w:tcW w:w="1710" w:type="dxa"/>
            <w:tcMar>
              <w:top w:w="0" w:type="dxa"/>
              <w:left w:w="108" w:type="dxa"/>
              <w:bottom w:w="0" w:type="dxa"/>
              <w:right w:w="108" w:type="dxa"/>
            </w:tcMar>
            <w:vAlign w:val="center"/>
            <w:hideMark/>
          </w:tcPr>
          <w:p w14:paraId="4926D69C" w14:textId="77777777" w:rsidR="00EC77CD" w:rsidRPr="00EC77CD" w:rsidRDefault="00EC77CD" w:rsidP="004F6E2D">
            <w:pPr>
              <w:keepNext/>
              <w:spacing w:before="100" w:beforeAutospacing="1" w:after="0" w:line="240" w:lineRule="auto"/>
              <w:jc w:val="left"/>
              <w:rPr>
                <w:rFonts w:eastAsia="Times New Roman" w:cs="Times New Roman"/>
                <w:sz w:val="20"/>
                <w:szCs w:val="20"/>
                <w:lang w:bidi="ar-SA"/>
              </w:rPr>
            </w:pPr>
            <w:r w:rsidRPr="00EC77CD">
              <w:rPr>
                <w:rFonts w:eastAsia="Times New Roman" w:cs="Times New Roman"/>
                <w:sz w:val="20"/>
                <w:szCs w:val="20"/>
                <w:lang w:bidi="ar-SA"/>
              </w:rPr>
              <w:t>Single Family</w:t>
            </w:r>
          </w:p>
        </w:tc>
        <w:tc>
          <w:tcPr>
            <w:tcW w:w="1149" w:type="dxa"/>
            <w:tcMar>
              <w:top w:w="0" w:type="dxa"/>
              <w:left w:w="108" w:type="dxa"/>
              <w:bottom w:w="0" w:type="dxa"/>
              <w:right w:w="108" w:type="dxa"/>
            </w:tcMar>
            <w:vAlign w:val="center"/>
            <w:hideMark/>
          </w:tcPr>
          <w:p w14:paraId="7203F357" w14:textId="3A031080" w:rsidR="00EC77CD" w:rsidRPr="00EC77CD" w:rsidRDefault="00EC77CD" w:rsidP="004F6E2D">
            <w:pPr>
              <w:keepNext/>
              <w:tabs>
                <w:tab w:val="decimal" w:pos="412"/>
              </w:tabs>
              <w:spacing w:before="100" w:beforeAutospacing="1" w:after="0" w:line="240" w:lineRule="auto"/>
              <w:jc w:val="left"/>
              <w:rPr>
                <w:rFonts w:eastAsia="Times New Roman" w:cs="Times New Roman"/>
                <w:sz w:val="20"/>
                <w:szCs w:val="20"/>
                <w:lang w:bidi="ar-SA"/>
              </w:rPr>
            </w:pPr>
          </w:p>
        </w:tc>
        <w:tc>
          <w:tcPr>
            <w:tcW w:w="850" w:type="dxa"/>
            <w:tcMar>
              <w:top w:w="0" w:type="dxa"/>
              <w:left w:w="108" w:type="dxa"/>
              <w:bottom w:w="0" w:type="dxa"/>
              <w:right w:w="108" w:type="dxa"/>
            </w:tcMar>
            <w:vAlign w:val="center"/>
            <w:hideMark/>
          </w:tcPr>
          <w:p w14:paraId="1C9B3430" w14:textId="229CC84E" w:rsidR="00EC77CD" w:rsidRPr="00EC77CD" w:rsidRDefault="00EC77CD" w:rsidP="004F6E2D">
            <w:pPr>
              <w:keepNext/>
              <w:tabs>
                <w:tab w:val="decimal" w:pos="253"/>
              </w:tabs>
              <w:spacing w:before="100" w:beforeAutospacing="1" w:after="0" w:line="240" w:lineRule="auto"/>
              <w:jc w:val="left"/>
              <w:rPr>
                <w:rFonts w:eastAsia="Times New Roman" w:cs="Times New Roman"/>
                <w:sz w:val="20"/>
                <w:szCs w:val="20"/>
                <w:lang w:bidi="ar-SA"/>
              </w:rPr>
            </w:pPr>
          </w:p>
        </w:tc>
        <w:tc>
          <w:tcPr>
            <w:tcW w:w="1491" w:type="dxa"/>
            <w:tcMar>
              <w:top w:w="0" w:type="dxa"/>
              <w:left w:w="108" w:type="dxa"/>
              <w:bottom w:w="0" w:type="dxa"/>
              <w:right w:w="108" w:type="dxa"/>
            </w:tcMar>
            <w:vAlign w:val="center"/>
            <w:hideMark/>
          </w:tcPr>
          <w:p w14:paraId="092DD85A" w14:textId="73BD2EF3" w:rsidR="00EC77CD" w:rsidRPr="00EC77CD" w:rsidRDefault="00EC77CD" w:rsidP="004F6E2D">
            <w:pPr>
              <w:keepNext/>
              <w:spacing w:before="100" w:beforeAutospacing="1" w:after="0" w:line="240" w:lineRule="auto"/>
              <w:jc w:val="center"/>
              <w:rPr>
                <w:rFonts w:eastAsia="Times New Roman" w:cs="Times New Roman"/>
                <w:sz w:val="20"/>
                <w:szCs w:val="20"/>
                <w:lang w:bidi="ar-SA"/>
              </w:rPr>
            </w:pPr>
          </w:p>
        </w:tc>
      </w:tr>
    </w:tbl>
    <w:p w14:paraId="6F37EBE8" w14:textId="2256521D" w:rsidR="00453EA7" w:rsidRDefault="00453EA7" w:rsidP="00453EA7">
      <w:pPr>
        <w:pStyle w:val="Heading2"/>
      </w:pPr>
      <w:bookmarkStart w:id="141" w:name="_Ref377672594"/>
      <w:bookmarkStart w:id="142" w:name="_Toc377745577"/>
      <w:r>
        <w:t>Derivation of Load Curves</w:t>
      </w:r>
      <w:bookmarkEnd w:id="141"/>
      <w:bookmarkEnd w:id="142"/>
      <w:r>
        <w:t xml:space="preserve"> </w:t>
      </w:r>
    </w:p>
    <w:p w14:paraId="424CF854" w14:textId="06100EA1" w:rsidR="00242DDF" w:rsidRDefault="00242DDF" w:rsidP="00242DDF">
      <w:r>
        <w:t>The Team generated load curves that describe the weekday lighting usage by hour of the day for each of the eight geographic categories</w:t>
      </w:r>
      <w:r w:rsidR="00A31EFE">
        <w:t xml:space="preserve"> (Connecticut, Massachusetts, Rhode Island, Upstate New York, Overall, Manhattan, Downstate New York, and NYSERDA service</w:t>
      </w:r>
      <w:r w:rsidR="008C02DF">
        <w:t xml:space="preserve"> </w:t>
      </w:r>
      <w:r w:rsidR="00A31EFE">
        <w:t>area)</w:t>
      </w:r>
      <w:r>
        <w:t xml:space="preserve"> included in the study. Besides the </w:t>
      </w:r>
      <w:r w:rsidR="00A97526">
        <w:t>area</w:t>
      </w:r>
      <w:r w:rsidR="008C02DF">
        <w:t>-</w:t>
      </w:r>
      <w:r>
        <w:t xml:space="preserve">specific curves that describe the </w:t>
      </w:r>
      <w:r w:rsidR="00A31EFE">
        <w:t>each of the different areas at the overall household level</w:t>
      </w:r>
      <w:r>
        <w:t xml:space="preserve">, </w:t>
      </w:r>
      <w:r w:rsidR="00A31EFE">
        <w:t xml:space="preserve">we also generated </w:t>
      </w:r>
      <w:r>
        <w:t>load curves for multiple sub-samples of the data including single</w:t>
      </w:r>
      <w:r w:rsidR="008C02DF">
        <w:t>-</w:t>
      </w:r>
      <w:r>
        <w:t>family, multifamily, low</w:t>
      </w:r>
      <w:r w:rsidR="008C02DF">
        <w:t>-</w:t>
      </w:r>
      <w:r>
        <w:t>income, non-low</w:t>
      </w:r>
      <w:r w:rsidR="008C02DF">
        <w:t>-</w:t>
      </w:r>
      <w:r>
        <w:t>income, single</w:t>
      </w:r>
      <w:r w:rsidR="008C02DF">
        <w:t>-</w:t>
      </w:r>
      <w:r>
        <w:t>family low</w:t>
      </w:r>
      <w:r w:rsidR="008C02DF">
        <w:t>-</w:t>
      </w:r>
      <w:r>
        <w:t>income, sing</w:t>
      </w:r>
      <w:r w:rsidR="004B55D5">
        <w:t>le</w:t>
      </w:r>
      <w:r w:rsidR="008C02DF">
        <w:t>-</w:t>
      </w:r>
      <w:r w:rsidR="004B55D5">
        <w:t>family non-low-income, multi</w:t>
      </w:r>
      <w:r>
        <w:t>family low</w:t>
      </w:r>
      <w:r w:rsidR="008C02DF">
        <w:t>-</w:t>
      </w:r>
      <w:r>
        <w:t xml:space="preserve">income, </w:t>
      </w:r>
      <w:r w:rsidR="00A97526">
        <w:t xml:space="preserve">and </w:t>
      </w:r>
      <w:r>
        <w:t>multifamily non-low</w:t>
      </w:r>
      <w:r w:rsidR="004B55D5">
        <w:t>-</w:t>
      </w:r>
      <w:r>
        <w:t xml:space="preserve">income. The majority of the data </w:t>
      </w:r>
      <w:r w:rsidR="00A31EFE">
        <w:t>collected</w:t>
      </w:r>
      <w:r>
        <w:t xml:space="preserve"> for this analysis was gathered in the first half of 2013</w:t>
      </w:r>
      <w:r w:rsidR="008C02DF">
        <w:t>,</w:t>
      </w:r>
      <w:r>
        <w:t xml:space="preserve"> with most of the logger installations occurring in mid</w:t>
      </w:r>
      <w:r w:rsidR="008C02DF">
        <w:t>-</w:t>
      </w:r>
      <w:r>
        <w:t>to</w:t>
      </w:r>
      <w:r w:rsidR="00E679FF">
        <w:t>-</w:t>
      </w:r>
      <w:r>
        <w:t xml:space="preserve">late January; because a full year’s worth of data was not available, </w:t>
      </w:r>
      <w:r w:rsidR="00A31EFE">
        <w:t xml:space="preserve">we utilized </w:t>
      </w:r>
      <w:r>
        <w:t xml:space="preserve">three separate methods for generating load curves. </w:t>
      </w:r>
    </w:p>
    <w:p w14:paraId="0F90D459" w14:textId="310DE5D8" w:rsidR="00A31EFE" w:rsidRDefault="00A31EFE" w:rsidP="00242DDF">
      <w:r>
        <w:t>For the months with adequate data (February through July), we generated the average amount of lighting usage for each hour of the study period along with a 90% confidence interval for each hour of the study period.</w:t>
      </w:r>
    </w:p>
    <w:p w14:paraId="26E8E38B" w14:textId="22AB1FA3" w:rsidR="00A31EFE" w:rsidRDefault="00A31EFE" w:rsidP="00A31EFE">
      <w:r>
        <w:t xml:space="preserve">However, due to the timing of metering, the loggers yielded sparse lighting usage data for August, December, and January, and no data for September, October, </w:t>
      </w:r>
      <w:r w:rsidR="00E679FF">
        <w:t>or</w:t>
      </w:r>
      <w:r>
        <w:t xml:space="preserve"> November. To overcome this, we utilized an “equivalent dates” technique by matching months with missing lighting usage to months with equivalent hours of daylight for which we had data. Specifically, </w:t>
      </w:r>
      <w:r w:rsidDel="003D718E">
        <w:t xml:space="preserve">August has equivalent daylight hours to April 11 through May 10, September daylight is equivalent to March 12 through April 10, and October is equivalent to February 10 through March 11. </w:t>
      </w:r>
      <w:r>
        <w:t xml:space="preserve">After assigning </w:t>
      </w:r>
      <w:r>
        <w:lastRenderedPageBreak/>
        <w:t>equivalent dates to the missing months, we calculated the average amount of lighting usage for each hour along with a corresponding 90% confidence interval.</w:t>
      </w:r>
    </w:p>
    <w:p w14:paraId="4F6E105B" w14:textId="15191C33" w:rsidR="00A31EFE" w:rsidRPr="00242DDF" w:rsidRDefault="00A31EFE" w:rsidP="00A31EFE">
      <w:r>
        <w:t>The matching process described, however, could not be adequately applied to those dates nearest the summer and winter solstices due to lack of data and the nature of daylight hours at those times. For example, January’s equivalent dates are November 10 through December 10, and November’s are January 11 through February 8. In order to address the fact that the team had sparse or non-existent data for winter months and their equivalent late fall dates, to generate load shapes for the months of November, December, and January, we modeled lighting usage as a function of average hours of daylight (daylight hours from United States Naval Observatory</w:t>
      </w:r>
      <w:r w:rsidR="00A97526">
        <w:t xml:space="preserve"> for the Northeast region</w:t>
      </w:r>
      <w:r>
        <w:t>)</w:t>
      </w:r>
      <w:r>
        <w:rPr>
          <w:rStyle w:val="FootnoteReference"/>
        </w:rPr>
        <w:footnoteReference w:id="16"/>
      </w:r>
      <w:r>
        <w:t xml:space="preserve"> by hour of the day clustered by logger. Predicted lighting usage generated by the model was then used to generate load shapes and confidence intervals for the months of November, December, and January.</w:t>
      </w:r>
    </w:p>
    <w:p w14:paraId="1CE29F0D" w14:textId="5EA3284C" w:rsidR="004B55D5" w:rsidRDefault="004B55D5" w:rsidP="004B55D5"/>
    <w:p w14:paraId="334CFCC6" w14:textId="24311D0C" w:rsidR="00EC1A76" w:rsidRDefault="00EC1A76" w:rsidP="006E163F">
      <w:pPr>
        <w:pStyle w:val="Heading2"/>
        <w:numPr>
          <w:ilvl w:val="1"/>
          <w:numId w:val="1"/>
        </w:numPr>
      </w:pPr>
      <w:bookmarkStart w:id="143" w:name="_Ref377724839"/>
      <w:bookmarkStart w:id="144" w:name="_Toc377745578"/>
      <w:r>
        <w:t xml:space="preserve">Solar Shading </w:t>
      </w:r>
      <w:r w:rsidR="002F402A">
        <w:t>Methodology</w:t>
      </w:r>
      <w:bookmarkEnd w:id="143"/>
      <w:bookmarkEnd w:id="144"/>
    </w:p>
    <w:p w14:paraId="2B89F3F3" w14:textId="7F5B88B8" w:rsidR="00EC1A76" w:rsidRDefault="009E0898" w:rsidP="00EC1A76">
      <w:r>
        <w:t xml:space="preserve">For a recent article in the </w:t>
      </w:r>
      <w:r w:rsidRPr="00D26597">
        <w:rPr>
          <w:i/>
        </w:rPr>
        <w:t>New York Times</w:t>
      </w:r>
      <w:r>
        <w:t>, Cara Buckley explored how shadows affect New Yorkers, concluding that “</w:t>
      </w:r>
      <w:r w:rsidR="00A97526">
        <w:t>in a city forever sprouting new buildings, the quest to reach higher often comes at the cost of stealing somebody else’s light</w:t>
      </w:r>
      <w:r>
        <w:t>.”</w:t>
      </w:r>
      <w:r>
        <w:rPr>
          <w:rStyle w:val="FootnoteReference"/>
        </w:rPr>
        <w:footnoteReference w:id="17"/>
      </w:r>
      <w:r>
        <w:t xml:space="preserve"> </w:t>
      </w:r>
      <w:r w:rsidR="004A13AC">
        <w:t xml:space="preserve">The conditions described in Buckley’s article are often attributed to the “urban canyon effect.” The urban canyon effect is caused by streets cutting through dense blocks of structures that form human-made canyons. Urban canyons affect various conditions, including radio reception, wind speed, temperature, air quality, and ambient light. </w:t>
      </w:r>
      <w:r w:rsidR="00EC1A76" w:rsidRPr="004803C6">
        <w:t xml:space="preserve">The design of typical high-rise apartments also tends to limit glazing </w:t>
      </w:r>
      <w:r w:rsidR="00A31EFE">
        <w:t xml:space="preserve">(i.e., windows) </w:t>
      </w:r>
      <w:r w:rsidR="00EC1A76" w:rsidRPr="004803C6">
        <w:t xml:space="preserve">to one or two sides of a unit. </w:t>
      </w:r>
      <w:r w:rsidR="004A13AC">
        <w:t>To explore the effects of shading on lighting HOU</w:t>
      </w:r>
      <w:r w:rsidR="00A97526">
        <w:t>,</w:t>
      </w:r>
      <w:r w:rsidR="004A13AC">
        <w:t xml:space="preserve"> t</w:t>
      </w:r>
      <w:r w:rsidR="00EC1A76">
        <w:t xml:space="preserve">he Team collected </w:t>
      </w:r>
      <w:r w:rsidR="004A13AC">
        <w:t xml:space="preserve">glazing and </w:t>
      </w:r>
      <w:r w:rsidR="00EC1A76">
        <w:t xml:space="preserve">solar shading data for 130 high-rise apartment units in Manhattan to determine if the availability of direct sunlight, and </w:t>
      </w:r>
      <w:r w:rsidR="002834E9">
        <w:t xml:space="preserve">of </w:t>
      </w:r>
      <w:r w:rsidR="00EC1A76">
        <w:t>ambient light generally, has an effect on r</w:t>
      </w:r>
      <w:r w:rsidR="00A97526">
        <w:t>esidential lighting use in high-</w:t>
      </w:r>
      <w:r w:rsidR="00EC1A76">
        <w:t>rise apartments. The Team developed a regression model to quantify the relationship.</w:t>
      </w:r>
    </w:p>
    <w:p w14:paraId="1DDD5111" w14:textId="77777777" w:rsidR="00EC1A76" w:rsidRDefault="00EC1A76" w:rsidP="006E163F">
      <w:pPr>
        <w:pStyle w:val="Heading3"/>
        <w:numPr>
          <w:ilvl w:val="2"/>
          <w:numId w:val="1"/>
        </w:numPr>
      </w:pPr>
      <w:bookmarkStart w:id="145" w:name="_Toc377745579"/>
      <w:r>
        <w:t>Glazing</w:t>
      </w:r>
      <w:bookmarkEnd w:id="145"/>
    </w:p>
    <w:p w14:paraId="4E7BCBBF" w14:textId="6A90A35C" w:rsidR="00EC1A76" w:rsidRDefault="00EC1A76" w:rsidP="00EC1A76">
      <w:r>
        <w:t xml:space="preserve">The number, size, and direction of windows are important factors that determine how much of the available ambient light enters a home. Project technicians sketched the layout of apartments, identified the orientation of the walls, measured the exterior walls and windows, and recorded the presence of light obstructions like blinds, curtains, </w:t>
      </w:r>
      <w:r w:rsidR="00A97526">
        <w:t>and</w:t>
      </w:r>
      <w:r>
        <w:t xml:space="preserve"> window air conditioners.</w:t>
      </w:r>
    </w:p>
    <w:p w14:paraId="7E443EAB" w14:textId="77777777" w:rsidR="00EC1A76" w:rsidRDefault="00EC1A76" w:rsidP="006E163F">
      <w:pPr>
        <w:pStyle w:val="Heading3"/>
        <w:numPr>
          <w:ilvl w:val="2"/>
          <w:numId w:val="1"/>
        </w:numPr>
      </w:pPr>
      <w:bookmarkStart w:id="146" w:name="_Toc377745580"/>
      <w:r>
        <w:lastRenderedPageBreak/>
        <w:t>Solar Shading</w:t>
      </w:r>
      <w:bookmarkEnd w:id="146"/>
    </w:p>
    <w:p w14:paraId="071AADEE" w14:textId="0ED77B16" w:rsidR="007A2144" w:rsidRDefault="00EC1A76" w:rsidP="00EC1A76">
      <w:r>
        <w:t>The other factor that determines available ambient light is exterior shading. Solar exposure was measured using the</w:t>
      </w:r>
      <w:r w:rsidR="002834E9">
        <w:t xml:space="preserve"> Pathfinder</w:t>
      </w:r>
      <w:r>
        <w:t xml:space="preserve"> </w:t>
      </w:r>
      <w:r w:rsidR="004A13AC" w:rsidRPr="00D26597">
        <w:t>Solar Pathfinder</w:t>
      </w:r>
      <w:r w:rsidR="004A13AC" w:rsidRPr="00D26597">
        <w:rPr>
          <w:vertAlign w:val="superscript"/>
        </w:rPr>
        <w:t>TM</w:t>
      </w:r>
      <w:r w:rsidR="00D26597">
        <w:rPr>
          <w:rStyle w:val="FootnoteReference"/>
          <w:color w:val="0000FF" w:themeColor="hyperlink"/>
        </w:rPr>
        <w:footnoteReference w:id="18"/>
      </w:r>
      <w:r>
        <w:t xml:space="preserve">, a simple </w:t>
      </w:r>
      <w:r w:rsidR="007A2144">
        <w:t xml:space="preserve">mechanical </w:t>
      </w:r>
      <w:r>
        <w:t xml:space="preserve">device </w:t>
      </w:r>
      <w:r w:rsidR="002834E9">
        <w:t xml:space="preserve">used </w:t>
      </w:r>
      <w:r w:rsidR="007A2144">
        <w:t>primarily</w:t>
      </w:r>
      <w:r>
        <w:t xml:space="preserve"> in the solar </w:t>
      </w:r>
      <w:r w:rsidR="007A2144">
        <w:t xml:space="preserve">energy </w:t>
      </w:r>
      <w:r>
        <w:t>industry</w:t>
      </w:r>
      <w:r w:rsidR="002834E9">
        <w:t xml:space="preserve"> for the purpose of shade analysis</w:t>
      </w:r>
      <w:r>
        <w:t xml:space="preserve"> (</w:t>
      </w:r>
      <w:r>
        <w:fldChar w:fldCharType="begin"/>
      </w:r>
      <w:r>
        <w:instrText xml:space="preserve"> REF _Ref377486554 \h </w:instrText>
      </w:r>
      <w:r>
        <w:fldChar w:fldCharType="separate"/>
      </w:r>
      <w:r w:rsidR="00D26597">
        <w:t xml:space="preserve">Figure </w:t>
      </w:r>
      <w:r w:rsidR="00D26597">
        <w:rPr>
          <w:noProof/>
        </w:rPr>
        <w:t>2</w:t>
      </w:r>
      <w:r w:rsidR="00D26597">
        <w:noBreakHyphen/>
      </w:r>
      <w:r w:rsidR="00D26597">
        <w:rPr>
          <w:noProof/>
        </w:rPr>
        <w:t>3</w:t>
      </w:r>
      <w:r>
        <w:fldChar w:fldCharType="end"/>
      </w:r>
      <w:r>
        <w:t xml:space="preserve">). </w:t>
      </w:r>
      <w:r w:rsidR="007A2144">
        <w:t xml:space="preserve">The Pathfinder provides a method for measuring a full year of solar availability or shading based on a reflected image overlaid on a sun path diagram. Instead of relying on shadows, the Pathfinder uses a highly reflective convex dome that provides a panoramic view of the entire site. This makes it possible to use the Pathfinder at any time of the day or year. Details on the operation of the Pathfinder device and the principles behind it can be found </w:t>
      </w:r>
      <w:hyperlink r:id="rId31" w:history="1">
        <w:r w:rsidR="007A2144" w:rsidRPr="000C2877">
          <w:rPr>
            <w:rStyle w:val="Hyperlink"/>
          </w:rPr>
          <w:t>here</w:t>
        </w:r>
      </w:hyperlink>
      <w:r w:rsidR="007A2144">
        <w:t>.</w:t>
      </w:r>
      <w:r w:rsidR="00D26597">
        <w:rPr>
          <w:rStyle w:val="FootnoteReference"/>
        </w:rPr>
        <w:footnoteReference w:id="19"/>
      </w:r>
    </w:p>
    <w:p w14:paraId="044F2EF0" w14:textId="5A3ED129" w:rsidR="007A2144" w:rsidRDefault="00EC1A76" w:rsidP="00EC1A76">
      <w:r>
        <w:t>Technicians placed the Pathfinder on the sill of the window where solar exposure was to be measured and photographed the Pathfinder, as well as the view out the subject window (</w:t>
      </w:r>
      <w:r>
        <w:fldChar w:fldCharType="begin"/>
      </w:r>
      <w:r>
        <w:instrText xml:space="preserve"> REF _Ref377486598 \h </w:instrText>
      </w:r>
      <w:r>
        <w:fldChar w:fldCharType="separate"/>
      </w:r>
      <w:r w:rsidR="00D26597">
        <w:t xml:space="preserve">Figure </w:t>
      </w:r>
      <w:r w:rsidR="00D26597">
        <w:rPr>
          <w:noProof/>
        </w:rPr>
        <w:t>2</w:t>
      </w:r>
      <w:r w:rsidR="00D26597">
        <w:noBreakHyphen/>
      </w:r>
      <w:r w:rsidR="00D26597">
        <w:rPr>
          <w:noProof/>
        </w:rPr>
        <w:t>4</w:t>
      </w:r>
      <w:r>
        <w:fldChar w:fldCharType="end"/>
      </w:r>
      <w:r>
        <w:t>). Technicians generally did not take Pathfinder photos at north</w:t>
      </w:r>
      <w:r w:rsidR="002834E9">
        <w:t>-</w:t>
      </w:r>
      <w:r>
        <w:t>facing windows, which have no direct sun exposure. Using these photos and the Solar Pathfinder Assistant software, the Team calculated the percentage of available direct sunlight reaching the window (</w:t>
      </w:r>
      <w:r>
        <w:fldChar w:fldCharType="begin"/>
      </w:r>
      <w:r>
        <w:instrText xml:space="preserve"> REF _Ref377486611 \h </w:instrText>
      </w:r>
      <w:r>
        <w:fldChar w:fldCharType="separate"/>
      </w:r>
      <w:r w:rsidR="00D26597">
        <w:t xml:space="preserve">Figure </w:t>
      </w:r>
      <w:r w:rsidR="00D26597">
        <w:rPr>
          <w:noProof/>
        </w:rPr>
        <w:t>2</w:t>
      </w:r>
      <w:r w:rsidR="00D26597">
        <w:noBreakHyphen/>
      </w:r>
      <w:r w:rsidR="00D26597">
        <w:rPr>
          <w:noProof/>
        </w:rPr>
        <w:t>5</w:t>
      </w:r>
      <w:r>
        <w:fldChar w:fldCharType="end"/>
      </w:r>
      <w:r>
        <w:t xml:space="preserve">). </w:t>
      </w:r>
    </w:p>
    <w:p w14:paraId="1B250F9F" w14:textId="7A412186" w:rsidR="00EC1A76" w:rsidRDefault="007A2144" w:rsidP="00EC1A76">
      <w:r>
        <w:t>It was not always possible to obtain a photo from every window</w:t>
      </w:r>
      <w:r w:rsidR="00A97526">
        <w:t>,</w:t>
      </w:r>
      <w:r>
        <w:t xml:space="preserve"> and values from windows on the same exterior wall or facing the same cardinal direction were very similar. Therefore, i</w:t>
      </w:r>
      <w:r w:rsidR="00EC1A76">
        <w:t xml:space="preserve">f multiple Pathfinder photos were available from a particular site, the Team calculated solar exposure for the site using the photo from the window with the greatest solar exposure. </w:t>
      </w:r>
    </w:p>
    <w:p w14:paraId="77D51702" w14:textId="5F671271" w:rsidR="00EC1A76" w:rsidRDefault="00EC1A76" w:rsidP="00EC1A76">
      <w:pPr>
        <w:pStyle w:val="Caption"/>
      </w:pPr>
      <w:bookmarkStart w:id="147" w:name="_Ref377486554"/>
      <w:bookmarkStart w:id="148" w:name="_Ref377472530"/>
      <w:bookmarkStart w:id="149" w:name="_Toc377744524"/>
      <w:r>
        <w:t xml:space="preserve">Figure </w:t>
      </w:r>
      <w:r w:rsidR="00DD2CEF">
        <w:fldChar w:fldCharType="begin"/>
      </w:r>
      <w:r w:rsidR="00DD2CEF">
        <w:instrText xml:space="preserve"> STYLEREF 1 \s </w:instrText>
      </w:r>
      <w:r w:rsidR="00DD2CEF">
        <w:fldChar w:fldCharType="separate"/>
      </w:r>
      <w:r w:rsidR="00D26597">
        <w:rPr>
          <w:noProof/>
        </w:rPr>
        <w:t>2</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3</w:t>
      </w:r>
      <w:r w:rsidR="00DD2CEF">
        <w:fldChar w:fldCharType="end"/>
      </w:r>
      <w:bookmarkEnd w:id="147"/>
      <w:r>
        <w:t>: Solar Pathfinder</w:t>
      </w:r>
      <w:bookmarkEnd w:id="148"/>
      <w:bookmarkEnd w:id="149"/>
    </w:p>
    <w:p w14:paraId="44E0962C" w14:textId="77777777" w:rsidR="00EC1A76" w:rsidRDefault="00EC1A76" w:rsidP="00EC1A76">
      <w:pPr>
        <w:jc w:val="center"/>
      </w:pPr>
      <w:r>
        <w:rPr>
          <w:noProof/>
          <w:lang w:bidi="ar-SA"/>
        </w:rPr>
        <w:drawing>
          <wp:inline distT="0" distB="0" distL="0" distR="0" wp14:anchorId="19AE52C1" wp14:editId="4FA98310">
            <wp:extent cx="3954449" cy="29658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SE-1-S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51805" cy="2963854"/>
                    </a:xfrm>
                    <a:prstGeom prst="rect">
                      <a:avLst/>
                    </a:prstGeom>
                  </pic:spPr>
                </pic:pic>
              </a:graphicData>
            </a:graphic>
          </wp:inline>
        </w:drawing>
      </w:r>
    </w:p>
    <w:p w14:paraId="76EDE5EE" w14:textId="3E9467BA" w:rsidR="00EC1A76" w:rsidRPr="008B550D" w:rsidRDefault="00EC1A76" w:rsidP="00EC1A76">
      <w:pPr>
        <w:rPr>
          <w:i/>
        </w:rPr>
      </w:pPr>
      <w:r w:rsidRPr="008B550D">
        <w:rPr>
          <w:i/>
        </w:rPr>
        <w:t>A photo of the Solar Pathfinder on the sill of a south</w:t>
      </w:r>
      <w:r>
        <w:rPr>
          <w:i/>
        </w:rPr>
        <w:t>ea</w:t>
      </w:r>
      <w:r w:rsidRPr="008B550D">
        <w:rPr>
          <w:i/>
        </w:rPr>
        <w:t xml:space="preserve">st-facing window. The curved lines on the Pathfinder template indicate the position of the sun at all hours of the day and </w:t>
      </w:r>
      <w:r w:rsidR="002834E9">
        <w:rPr>
          <w:i/>
        </w:rPr>
        <w:t xml:space="preserve">all </w:t>
      </w:r>
      <w:r w:rsidRPr="008B550D">
        <w:rPr>
          <w:i/>
        </w:rPr>
        <w:t xml:space="preserve">months of the </w:t>
      </w:r>
      <w:r w:rsidRPr="008B550D">
        <w:rPr>
          <w:i/>
        </w:rPr>
        <w:lastRenderedPageBreak/>
        <w:t>year.</w:t>
      </w:r>
      <w:r>
        <w:rPr>
          <w:i/>
        </w:rPr>
        <w:t xml:space="preserve"> Any point on the diagram that shows open sky indicates that there is direct sun at the Pathfinder’s location at that date and time. </w:t>
      </w:r>
    </w:p>
    <w:p w14:paraId="1F9AD466" w14:textId="0494CCC3" w:rsidR="00EC1A76" w:rsidRDefault="00EC1A76" w:rsidP="00EC1A76">
      <w:pPr>
        <w:pStyle w:val="Caption"/>
      </w:pPr>
      <w:bookmarkStart w:id="150" w:name="_Ref377486598"/>
      <w:bookmarkStart w:id="151" w:name="_Toc377744525"/>
      <w:r>
        <w:t xml:space="preserve">Figure </w:t>
      </w:r>
      <w:r w:rsidR="00DD2CEF">
        <w:fldChar w:fldCharType="begin"/>
      </w:r>
      <w:r w:rsidR="00DD2CEF">
        <w:instrText xml:space="preserve"> STYLEREF 1 \s </w:instrText>
      </w:r>
      <w:r w:rsidR="00DD2CEF">
        <w:fldChar w:fldCharType="separate"/>
      </w:r>
      <w:r w:rsidR="00D26597">
        <w:rPr>
          <w:noProof/>
        </w:rPr>
        <w:t>2</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4</w:t>
      </w:r>
      <w:r w:rsidR="00DD2CEF">
        <w:fldChar w:fldCharType="end"/>
      </w:r>
      <w:bookmarkEnd w:id="150"/>
      <w:r>
        <w:t>: View Out SE-facing Window</w:t>
      </w:r>
      <w:bookmarkEnd w:id="151"/>
    </w:p>
    <w:p w14:paraId="11D30721" w14:textId="77777777" w:rsidR="00EC1A76" w:rsidRDefault="00EC1A76" w:rsidP="00EC1A76">
      <w:pPr>
        <w:jc w:val="center"/>
      </w:pPr>
      <w:r>
        <w:rPr>
          <w:noProof/>
          <w:lang w:bidi="ar-SA"/>
        </w:rPr>
        <w:drawing>
          <wp:inline distT="0" distB="0" distL="0" distR="0" wp14:anchorId="3515EB8F" wp14:editId="24FA9243">
            <wp:extent cx="3827228" cy="287042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SE-1-W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24669" cy="2868502"/>
                    </a:xfrm>
                    <a:prstGeom prst="rect">
                      <a:avLst/>
                    </a:prstGeom>
                  </pic:spPr>
                </pic:pic>
              </a:graphicData>
            </a:graphic>
          </wp:inline>
        </w:drawing>
      </w:r>
    </w:p>
    <w:p w14:paraId="67C527B2" w14:textId="62970530" w:rsidR="00EC1A76" w:rsidRPr="008B550D" w:rsidRDefault="00EC1A76" w:rsidP="00EC1A76">
      <w:pPr>
        <w:rPr>
          <w:i/>
        </w:rPr>
      </w:pPr>
      <w:r w:rsidRPr="008B550D">
        <w:rPr>
          <w:i/>
        </w:rPr>
        <w:t xml:space="preserve">The view out the window from the Solar Pathfinder photo </w:t>
      </w:r>
      <w:r w:rsidRPr="00917284">
        <w:rPr>
          <w:i/>
        </w:rPr>
        <w:t xml:space="preserve">in </w:t>
      </w:r>
      <w:r w:rsidRPr="001B2B72">
        <w:rPr>
          <w:i/>
        </w:rPr>
        <w:fldChar w:fldCharType="begin"/>
      </w:r>
      <w:r w:rsidRPr="007A2144">
        <w:rPr>
          <w:i/>
        </w:rPr>
        <w:instrText xml:space="preserve"> REF _Ref377472530 \h  \* MERGEFORMAT </w:instrText>
      </w:r>
      <w:r w:rsidRPr="001B2B72">
        <w:rPr>
          <w:i/>
        </w:rPr>
      </w:r>
      <w:r w:rsidRPr="001B2B72">
        <w:rPr>
          <w:i/>
        </w:rPr>
        <w:fldChar w:fldCharType="separate"/>
      </w:r>
      <w:r w:rsidR="00D26597" w:rsidRPr="00D26597">
        <w:rPr>
          <w:i/>
        </w:rPr>
        <w:t xml:space="preserve">Figure </w:t>
      </w:r>
      <w:r w:rsidR="00D26597" w:rsidRPr="00D26597">
        <w:rPr>
          <w:i/>
          <w:noProof/>
        </w:rPr>
        <w:t>2</w:t>
      </w:r>
      <w:r w:rsidR="00D26597" w:rsidRPr="00D26597">
        <w:rPr>
          <w:i/>
          <w:noProof/>
        </w:rPr>
        <w:noBreakHyphen/>
        <w:t>3</w:t>
      </w:r>
      <w:r w:rsidR="00D26597" w:rsidRPr="00D26597">
        <w:rPr>
          <w:i/>
        </w:rPr>
        <w:t>:</w:t>
      </w:r>
      <w:r w:rsidR="00D26597" w:rsidRPr="00D26597">
        <w:rPr>
          <w:i/>
          <w:noProof/>
        </w:rPr>
        <w:t xml:space="preserve"> </w:t>
      </w:r>
      <w:r w:rsidR="00D26597" w:rsidRPr="00D26597">
        <w:rPr>
          <w:i/>
        </w:rPr>
        <w:t>Solar Pathfinder</w:t>
      </w:r>
      <w:r w:rsidRPr="001B2B72">
        <w:rPr>
          <w:i/>
        </w:rPr>
        <w:fldChar w:fldCharType="end"/>
      </w:r>
      <w:r w:rsidRPr="008B550D">
        <w:rPr>
          <w:i/>
        </w:rPr>
        <w:t xml:space="preserve">. </w:t>
      </w:r>
      <w:r>
        <w:rPr>
          <w:i/>
        </w:rPr>
        <w:t>One</w:t>
      </w:r>
      <w:r w:rsidRPr="008B550D">
        <w:rPr>
          <w:i/>
        </w:rPr>
        <w:t xml:space="preserve"> can see how the gap of sun in the "canyon" of buildings along the street is represented in the reflection on the Pathfinder's dome.</w:t>
      </w:r>
    </w:p>
    <w:p w14:paraId="1190C609" w14:textId="759903E2" w:rsidR="00EC1A76" w:rsidRDefault="00EC1A76" w:rsidP="00EC1A76">
      <w:pPr>
        <w:pStyle w:val="Caption"/>
      </w:pPr>
      <w:bookmarkStart w:id="152" w:name="_Ref377486611"/>
      <w:bookmarkStart w:id="153" w:name="_Toc377744526"/>
      <w:r>
        <w:lastRenderedPageBreak/>
        <w:t xml:space="preserve">Figure </w:t>
      </w:r>
      <w:r w:rsidR="00DD2CEF">
        <w:fldChar w:fldCharType="begin"/>
      </w:r>
      <w:r w:rsidR="00DD2CEF">
        <w:instrText xml:space="preserve"> STYLEREF 1 \s </w:instrText>
      </w:r>
      <w:r w:rsidR="00DD2CEF">
        <w:fldChar w:fldCharType="separate"/>
      </w:r>
      <w:r w:rsidR="00D26597">
        <w:rPr>
          <w:noProof/>
        </w:rPr>
        <w:t>2</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5</w:t>
      </w:r>
      <w:r w:rsidR="00DD2CEF">
        <w:fldChar w:fldCharType="end"/>
      </w:r>
      <w:bookmarkEnd w:id="152"/>
      <w:r>
        <w:t>: Solar Pathfinder Assistant Report</w:t>
      </w:r>
      <w:bookmarkEnd w:id="153"/>
    </w:p>
    <w:p w14:paraId="7A0A1019" w14:textId="77777777" w:rsidR="00EC1A76" w:rsidRDefault="00EC1A76" w:rsidP="00EC1A76">
      <w:pPr>
        <w:jc w:val="center"/>
      </w:pPr>
      <w:r>
        <w:rPr>
          <w:noProof/>
          <w:lang w:bidi="ar-SA"/>
        </w:rPr>
        <w:drawing>
          <wp:inline distT="0" distB="0" distL="0" distR="0" wp14:anchorId="3BC9C87E" wp14:editId="471D4D6F">
            <wp:extent cx="4850296" cy="50233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finder_assistant.PNG"/>
                    <pic:cNvPicPr/>
                  </pic:nvPicPr>
                  <pic:blipFill>
                    <a:blip r:embed="rId34">
                      <a:extLst>
                        <a:ext uri="{28A0092B-C50C-407E-A947-70E740481C1C}">
                          <a14:useLocalDpi xmlns:a14="http://schemas.microsoft.com/office/drawing/2010/main" val="0"/>
                        </a:ext>
                      </a:extLst>
                    </a:blip>
                    <a:stretch>
                      <a:fillRect/>
                    </a:stretch>
                  </pic:blipFill>
                  <pic:spPr>
                    <a:xfrm>
                      <a:off x="0" y="0"/>
                      <a:ext cx="4851384" cy="5024499"/>
                    </a:xfrm>
                    <a:prstGeom prst="rect">
                      <a:avLst/>
                    </a:prstGeom>
                  </pic:spPr>
                </pic:pic>
              </a:graphicData>
            </a:graphic>
          </wp:inline>
        </w:drawing>
      </w:r>
    </w:p>
    <w:p w14:paraId="6F187E33" w14:textId="56AEF97F" w:rsidR="00EC1A76" w:rsidRPr="006D085F" w:rsidRDefault="00EC1A76" w:rsidP="00EC1A76">
      <w:pPr>
        <w:rPr>
          <w:i/>
        </w:rPr>
      </w:pPr>
      <w:r w:rsidRPr="006D085F">
        <w:rPr>
          <w:i/>
        </w:rPr>
        <w:t>By tracing the area of sky present in the Solar Pathfinder photo, the Solar Pathfinder Assistant software calculates the amount of direct sun</w:t>
      </w:r>
      <w:r w:rsidR="002834E9">
        <w:rPr>
          <w:i/>
        </w:rPr>
        <w:t>light</w:t>
      </w:r>
      <w:r w:rsidRPr="006D085F">
        <w:rPr>
          <w:i/>
        </w:rPr>
        <w:t xml:space="preserve"> reaching the measured location.</w:t>
      </w:r>
    </w:p>
    <w:p w14:paraId="26FA735C" w14:textId="77777777" w:rsidR="00EC1A76" w:rsidRPr="00BB4C5A" w:rsidRDefault="00EC1A76" w:rsidP="00BB4C5A">
      <w:pPr>
        <w:sectPr w:rsidR="00EC1A76" w:rsidRPr="00BB4C5A" w:rsidSect="00D26597">
          <w:headerReference w:type="even" r:id="rId35"/>
          <w:headerReference w:type="default" r:id="rId36"/>
          <w:footerReference w:type="default" r:id="rId37"/>
          <w:headerReference w:type="first" r:id="rId38"/>
          <w:pgSz w:w="12240" w:h="15840"/>
          <w:pgMar w:top="1440" w:right="1440" w:bottom="1440" w:left="1440" w:header="720" w:footer="720" w:gutter="0"/>
          <w:cols w:space="720"/>
          <w:docGrid w:linePitch="360"/>
        </w:sectPr>
      </w:pPr>
    </w:p>
    <w:p w14:paraId="1DD4E1A3" w14:textId="14B1360E" w:rsidR="00907F60" w:rsidRDefault="00907F60">
      <w:pPr>
        <w:pStyle w:val="Heading1"/>
      </w:pPr>
      <w:bookmarkStart w:id="154" w:name="_Toc377745581"/>
      <w:r>
        <w:lastRenderedPageBreak/>
        <w:t>HOU Analysis Results</w:t>
      </w:r>
      <w:bookmarkEnd w:id="154"/>
    </w:p>
    <w:p w14:paraId="0E28EA94" w14:textId="39F4E5A6" w:rsidR="00B57198" w:rsidRDefault="008D7920" w:rsidP="00B57198">
      <w:pPr>
        <w:spacing w:before="120"/>
      </w:pPr>
      <w:r>
        <w:t>Throughout this section and in the appendices, we present the five estimates from the hierarchical model first</w:t>
      </w:r>
      <w:r w:rsidR="004D28C0">
        <w:t>,</w:t>
      </w:r>
      <w:r>
        <w:t xml:space="preserve"> in the leftmost portion of each table, followed by the estimates for Manhattan, Downstate New York, and NYSERDA Overall. Unless otherwise specified, all data presented </w:t>
      </w:r>
      <w:r w:rsidR="00A97526">
        <w:t>are</w:t>
      </w:r>
      <w:r>
        <w:t xml:space="preserve"> weighted as described in Section </w:t>
      </w:r>
      <w:r>
        <w:fldChar w:fldCharType="begin"/>
      </w:r>
      <w:r>
        <w:instrText xml:space="preserve"> REF _Ref377632571 \r \h </w:instrText>
      </w:r>
      <w:r>
        <w:fldChar w:fldCharType="separate"/>
      </w:r>
      <w:r w:rsidR="00D26597">
        <w:t>2.4</w:t>
      </w:r>
      <w:r>
        <w:fldChar w:fldCharType="end"/>
      </w:r>
      <w:r>
        <w:t xml:space="preserve"> and all sample sizes (n) reflect logger counts.</w:t>
      </w:r>
      <w:r w:rsidR="00084F8D">
        <w:t xml:space="preserve"> </w:t>
      </w:r>
      <w:r w:rsidR="00B57198">
        <w:t xml:space="preserve">Significant differences across </w:t>
      </w:r>
      <w:r w:rsidR="00A97526">
        <w:t>areas</w:t>
      </w:r>
      <w:r w:rsidR="00B57198">
        <w:t xml:space="preserve"> are denoted with a letter </w:t>
      </w:r>
      <w:r w:rsidR="00B57198" w:rsidRPr="00D26597">
        <w:rPr>
          <w:i/>
        </w:rPr>
        <w:t>a</w:t>
      </w:r>
      <w:r w:rsidR="00B57198">
        <w:t xml:space="preserve"> </w:t>
      </w:r>
      <w:r w:rsidR="00A97526">
        <w:t>through</w:t>
      </w:r>
      <w:r w:rsidR="00B57198">
        <w:t xml:space="preserve"> </w:t>
      </w:r>
      <w:r w:rsidR="00B57198" w:rsidRPr="00D26597">
        <w:rPr>
          <w:i/>
        </w:rPr>
        <w:t>h</w:t>
      </w:r>
      <w:r w:rsidR="00B57198">
        <w:t xml:space="preserve">: </w:t>
      </w:r>
    </w:p>
    <w:p w14:paraId="52BBD7A0" w14:textId="77777777" w:rsidR="00B57198" w:rsidRDefault="00B57198" w:rsidP="006E163F">
      <w:pPr>
        <w:pStyle w:val="ListParagraph"/>
        <w:numPr>
          <w:ilvl w:val="0"/>
          <w:numId w:val="7"/>
        </w:numPr>
      </w:pPr>
      <w:r>
        <w:t>Statistically different at the 90% confidence level from Connecticut</w:t>
      </w:r>
    </w:p>
    <w:p w14:paraId="0B4C073F" w14:textId="77777777" w:rsidR="00B57198" w:rsidRDefault="00B57198" w:rsidP="006E163F">
      <w:pPr>
        <w:pStyle w:val="ListParagraph"/>
        <w:numPr>
          <w:ilvl w:val="0"/>
          <w:numId w:val="7"/>
        </w:numPr>
      </w:pPr>
      <w:r>
        <w:t>Statistically different at the 90% confidence level from Massachusetts</w:t>
      </w:r>
    </w:p>
    <w:p w14:paraId="7EBEA17F" w14:textId="77777777" w:rsidR="00B57198" w:rsidRDefault="00B57198" w:rsidP="006E163F">
      <w:pPr>
        <w:pStyle w:val="ListParagraph"/>
        <w:numPr>
          <w:ilvl w:val="0"/>
          <w:numId w:val="7"/>
        </w:numPr>
      </w:pPr>
      <w:r>
        <w:t>Statistically different at the 90% confidence level from Rhode Island</w:t>
      </w:r>
    </w:p>
    <w:p w14:paraId="72468C61" w14:textId="77777777" w:rsidR="00B57198" w:rsidRDefault="00B57198" w:rsidP="006E163F">
      <w:pPr>
        <w:pStyle w:val="ListParagraph"/>
        <w:numPr>
          <w:ilvl w:val="0"/>
          <w:numId w:val="7"/>
        </w:numPr>
      </w:pPr>
      <w:r>
        <w:t>Statistically different at the 90% confidence level from Upstate New York</w:t>
      </w:r>
    </w:p>
    <w:p w14:paraId="17846033" w14:textId="77777777" w:rsidR="00B57198" w:rsidRDefault="00B57198" w:rsidP="006E163F">
      <w:pPr>
        <w:pStyle w:val="ListParagraph"/>
        <w:numPr>
          <w:ilvl w:val="0"/>
          <w:numId w:val="7"/>
        </w:numPr>
      </w:pPr>
      <w:r>
        <w:t>Statistically different at the 90% confidence level from Overall</w:t>
      </w:r>
    </w:p>
    <w:p w14:paraId="4C6B3ADA" w14:textId="77777777" w:rsidR="00B57198" w:rsidRDefault="00B57198" w:rsidP="006E163F">
      <w:pPr>
        <w:pStyle w:val="ListParagraph"/>
        <w:numPr>
          <w:ilvl w:val="0"/>
          <w:numId w:val="7"/>
        </w:numPr>
      </w:pPr>
      <w:r>
        <w:t>Statistically different at the 90% confidence level from Manhattan</w:t>
      </w:r>
    </w:p>
    <w:p w14:paraId="48BD8B1F" w14:textId="77777777" w:rsidR="00B57198" w:rsidRDefault="00B57198" w:rsidP="006E163F">
      <w:pPr>
        <w:pStyle w:val="ListParagraph"/>
        <w:numPr>
          <w:ilvl w:val="0"/>
          <w:numId w:val="7"/>
        </w:numPr>
      </w:pPr>
      <w:r>
        <w:t>Statistically different at the 90% confidence level from Downstate New York</w:t>
      </w:r>
    </w:p>
    <w:p w14:paraId="2A8EFA81" w14:textId="77777777" w:rsidR="00B57198" w:rsidRDefault="00B57198" w:rsidP="006E163F">
      <w:pPr>
        <w:pStyle w:val="ListParagraph"/>
        <w:numPr>
          <w:ilvl w:val="0"/>
          <w:numId w:val="7"/>
        </w:numPr>
      </w:pPr>
      <w:r>
        <w:t>Statistically different at the 90% confidence level from NYSERDA</w:t>
      </w:r>
    </w:p>
    <w:p w14:paraId="1803E46C" w14:textId="02B640DA" w:rsidR="005123E9" w:rsidRDefault="00907F60" w:rsidP="00907F60">
      <w:pPr>
        <w:pStyle w:val="Heading2"/>
      </w:pPr>
      <w:bookmarkStart w:id="155" w:name="_Toc377745582"/>
      <w:r>
        <w:t>Analysis Organization</w:t>
      </w:r>
      <w:bookmarkEnd w:id="155"/>
    </w:p>
    <w:p w14:paraId="7F49CCFD" w14:textId="3320A2F0" w:rsidR="00872EE5" w:rsidRDefault="001E474B" w:rsidP="006745C7">
      <w:r>
        <w:t>Throughout this report</w:t>
      </w:r>
      <w:r w:rsidR="004D28C0">
        <w:t>,</w:t>
      </w:r>
      <w:r>
        <w:t xml:space="preserve"> we refer to </w:t>
      </w:r>
      <w:r w:rsidR="00907F60">
        <w:t xml:space="preserve">eight separate </w:t>
      </w:r>
      <w:r w:rsidR="00A97526">
        <w:t>area</w:t>
      </w:r>
      <w:r w:rsidR="007A2144">
        <w:t xml:space="preserve"> </w:t>
      </w:r>
      <w:r w:rsidR="00907F60">
        <w:t>estimates</w:t>
      </w:r>
      <w:r w:rsidR="004D28C0">
        <w:t>—</w:t>
      </w:r>
      <w:r>
        <w:t xml:space="preserve">five </w:t>
      </w:r>
      <w:r w:rsidR="00907F60">
        <w:t>produced by the hierarchical model and three produced by separate standalone models</w:t>
      </w:r>
      <w:r w:rsidR="004D28C0">
        <w:t>—</w:t>
      </w:r>
      <w:r w:rsidR="00872EE5">
        <w:t xml:space="preserve">as described in Section </w:t>
      </w:r>
      <w:r w:rsidR="00872EE5">
        <w:fldChar w:fldCharType="begin"/>
      </w:r>
      <w:r w:rsidR="00872EE5">
        <w:instrText xml:space="preserve"> REF _Ref377625887 \r \h </w:instrText>
      </w:r>
      <w:r w:rsidR="00872EE5">
        <w:fldChar w:fldCharType="separate"/>
      </w:r>
      <w:r w:rsidR="00D26597">
        <w:t>2.6.3</w:t>
      </w:r>
      <w:r w:rsidR="00872EE5">
        <w:fldChar w:fldCharType="end"/>
      </w:r>
      <w:r w:rsidR="00872EE5">
        <w:t xml:space="preserve">. </w:t>
      </w:r>
      <w:r w:rsidR="00064CD2">
        <w:t xml:space="preserve">For </w:t>
      </w:r>
      <w:r w:rsidR="004D28C0">
        <w:t xml:space="preserve">the sake of </w:t>
      </w:r>
      <w:r w:rsidR="00064CD2">
        <w:t xml:space="preserve">clarity, before presenting the estimates we </w:t>
      </w:r>
      <w:r w:rsidR="007A2144">
        <w:t>include</w:t>
      </w:r>
      <w:r w:rsidR="00064CD2">
        <w:t xml:space="preserve"> a brief overview of </w:t>
      </w:r>
      <w:r w:rsidR="00A97526">
        <w:t>the</w:t>
      </w:r>
      <w:r w:rsidR="00064CD2">
        <w:t xml:space="preserve"> data </w:t>
      </w:r>
      <w:r w:rsidR="00A97526">
        <w:t>info</w:t>
      </w:r>
      <w:r w:rsidR="004D28C0">
        <w:t>r</w:t>
      </w:r>
      <w:r w:rsidR="00A97526">
        <w:t>ming</w:t>
      </w:r>
      <w:r w:rsidR="00064CD2">
        <w:t xml:space="preserve"> each of the estimates.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shd w:val="clear" w:color="auto" w:fill="D6E3BC" w:themeFill="accent3" w:themeFillTint="66"/>
        <w:tblLook w:val="04A0" w:firstRow="1" w:lastRow="0" w:firstColumn="1" w:lastColumn="0" w:noHBand="0" w:noVBand="1"/>
      </w:tblPr>
      <w:tblGrid>
        <w:gridCol w:w="9350"/>
      </w:tblGrid>
      <w:tr w:rsidR="00907F60" w14:paraId="2C40E888" w14:textId="77777777" w:rsidTr="003560A9">
        <w:tc>
          <w:tcPr>
            <w:tcW w:w="9350" w:type="dxa"/>
            <w:shd w:val="clear" w:color="auto" w:fill="5B9BD5"/>
          </w:tcPr>
          <w:p w14:paraId="480CC07A" w14:textId="1EC65290" w:rsidR="00907F60" w:rsidRDefault="00907F60" w:rsidP="00907F60">
            <w:pPr>
              <w:jc w:val="center"/>
              <w:rPr>
                <w:b/>
              </w:rPr>
            </w:pPr>
            <w:r w:rsidRPr="00140FA2">
              <w:rPr>
                <w:b/>
                <w:u w:val="single"/>
              </w:rPr>
              <w:t>Hierarchical Models</w:t>
            </w:r>
          </w:p>
        </w:tc>
      </w:tr>
      <w:tr w:rsidR="00907F60" w14:paraId="50434FA3" w14:textId="77777777" w:rsidTr="003560A9">
        <w:tc>
          <w:tcPr>
            <w:tcW w:w="9350" w:type="dxa"/>
            <w:shd w:val="clear" w:color="auto" w:fill="5B9BD5"/>
          </w:tcPr>
          <w:p w14:paraId="3551862D" w14:textId="19E53610" w:rsidR="00907F60" w:rsidRDefault="00907F60" w:rsidP="00907F60">
            <w:r w:rsidRPr="00140FA2">
              <w:rPr>
                <w:b/>
              </w:rPr>
              <w:t xml:space="preserve">Connecticut (CT): </w:t>
            </w:r>
            <w:r>
              <w:t xml:space="preserve">A product of the hierarchical model described in Section </w:t>
            </w:r>
            <w:r>
              <w:fldChar w:fldCharType="begin"/>
            </w:r>
            <w:r>
              <w:instrText xml:space="preserve"> REF _Ref377625887 \r \h  \* MERGEFORMAT </w:instrText>
            </w:r>
            <w:r>
              <w:fldChar w:fldCharType="separate"/>
            </w:r>
            <w:r w:rsidR="00D26597">
              <w:t>2.6.3</w:t>
            </w:r>
            <w:r>
              <w:fldChar w:fldCharType="end"/>
            </w:r>
            <w:r>
              <w:t xml:space="preserve">. The 549 loggers from Connecticut </w:t>
            </w:r>
            <w:r w:rsidR="00A44615">
              <w:t xml:space="preserve">inform </w:t>
            </w:r>
            <w:r>
              <w:t>the core of Connecticut estimates. The core estimate</w:t>
            </w:r>
            <w:r w:rsidR="003560A9">
              <w:t>s</w:t>
            </w:r>
            <w:r>
              <w:t xml:space="preserve"> </w:t>
            </w:r>
            <w:r w:rsidR="003560A9">
              <w:t>were</w:t>
            </w:r>
            <w:r>
              <w:t xml:space="preserve"> then refined through a hierarchical model that drew upon all loggers installed in Massachusetts, Rhode Island, and Upstate New York. </w:t>
            </w:r>
          </w:p>
          <w:p w14:paraId="13953E3F" w14:textId="4CABF09B" w:rsidR="00907F60" w:rsidRDefault="00907F60" w:rsidP="00907F60">
            <w:r w:rsidRPr="00140FA2">
              <w:rPr>
                <w:b/>
              </w:rPr>
              <w:t>Massachusetts (MA):</w:t>
            </w:r>
            <w:r w:rsidRPr="00872EE5">
              <w:t xml:space="preserve"> </w:t>
            </w:r>
            <w:r>
              <w:t xml:space="preserve">A product of the hierarchical model described in Section </w:t>
            </w:r>
            <w:r>
              <w:fldChar w:fldCharType="begin"/>
            </w:r>
            <w:r>
              <w:instrText xml:space="preserve"> REF _Ref377625887 \r \h  \* MERGEFORMAT </w:instrText>
            </w:r>
            <w:r>
              <w:fldChar w:fldCharType="separate"/>
            </w:r>
            <w:r w:rsidR="00D26597">
              <w:t>2.6.3</w:t>
            </w:r>
            <w:r>
              <w:fldChar w:fldCharType="end"/>
            </w:r>
            <w:r>
              <w:t xml:space="preserve">. The 2,175 loggers from Massachusetts </w:t>
            </w:r>
            <w:r w:rsidR="00A44615">
              <w:t xml:space="preserve">inform </w:t>
            </w:r>
            <w:r>
              <w:t xml:space="preserve">the core of Massachusetts estimates. The </w:t>
            </w:r>
            <w:r w:rsidR="003560A9">
              <w:t>core</w:t>
            </w:r>
            <w:r>
              <w:t xml:space="preserve"> estimate</w:t>
            </w:r>
            <w:r w:rsidR="003560A9">
              <w:t>s</w:t>
            </w:r>
            <w:r>
              <w:t xml:space="preserve"> </w:t>
            </w:r>
            <w:r w:rsidR="003560A9">
              <w:t>were</w:t>
            </w:r>
            <w:r>
              <w:t xml:space="preserve"> then refined through a hierarchical model that draws upon all loggers installed in Connecticut, Rhode Island, and Upstate New York.</w:t>
            </w:r>
          </w:p>
          <w:p w14:paraId="5F81BED1" w14:textId="05DC8C8D" w:rsidR="00907F60" w:rsidRDefault="00907F60" w:rsidP="00907F60">
            <w:r w:rsidRPr="00140FA2">
              <w:rPr>
                <w:b/>
              </w:rPr>
              <w:t>Rhode Island (RI):</w:t>
            </w:r>
            <w:r>
              <w:t xml:space="preserve"> A product of the hierarchical model described in Section </w:t>
            </w:r>
            <w:r>
              <w:fldChar w:fldCharType="begin"/>
            </w:r>
            <w:r>
              <w:instrText xml:space="preserve"> REF _Ref377625887 \r \h  \* MERGEFORMAT </w:instrText>
            </w:r>
            <w:r>
              <w:fldChar w:fldCharType="separate"/>
            </w:r>
            <w:r w:rsidR="00D26597">
              <w:t>2.6.3</w:t>
            </w:r>
            <w:r>
              <w:fldChar w:fldCharType="end"/>
            </w:r>
            <w:r>
              <w:t xml:space="preserve">. The 232 loggers from Rhode Island </w:t>
            </w:r>
            <w:r w:rsidR="00A44615">
              <w:t xml:space="preserve">inform </w:t>
            </w:r>
            <w:r>
              <w:t>the core of Rhode Island estimates. The core estimate</w:t>
            </w:r>
            <w:r w:rsidR="003560A9">
              <w:t>s</w:t>
            </w:r>
            <w:r>
              <w:t xml:space="preserve"> </w:t>
            </w:r>
            <w:r w:rsidR="003560A9">
              <w:t>were</w:t>
            </w:r>
            <w:r>
              <w:t xml:space="preserve"> then refined through a hierarchical model that drew upon all loggers installed in Connecticut, Massachusetts, and Upstate New York.</w:t>
            </w:r>
          </w:p>
          <w:p w14:paraId="0F824028" w14:textId="0518BFC3" w:rsidR="00907F60" w:rsidRDefault="00907F60" w:rsidP="00907F60">
            <w:r w:rsidRPr="00140FA2">
              <w:rPr>
                <w:b/>
              </w:rPr>
              <w:t>Upstate New York (UNY):</w:t>
            </w:r>
            <w:r>
              <w:t xml:space="preserve"> A product of the hierarchical model described in Section </w:t>
            </w:r>
            <w:r>
              <w:fldChar w:fldCharType="begin"/>
            </w:r>
            <w:r>
              <w:instrText xml:space="preserve"> REF _Ref377625887 \r \h  \* MERGEFORMAT </w:instrText>
            </w:r>
            <w:r>
              <w:fldChar w:fldCharType="separate"/>
            </w:r>
            <w:r w:rsidR="00D26597">
              <w:t>2.6.3</w:t>
            </w:r>
            <w:r>
              <w:fldChar w:fldCharType="end"/>
            </w:r>
            <w:r>
              <w:t xml:space="preserve">. The 721 loggers from Upstate New York </w:t>
            </w:r>
            <w:r w:rsidR="00A44615">
              <w:t>inform</w:t>
            </w:r>
            <w:r>
              <w:t xml:space="preserve"> the core of Upstate New York estimates. The core estimate</w:t>
            </w:r>
            <w:r w:rsidR="003560A9">
              <w:t>s</w:t>
            </w:r>
            <w:r>
              <w:t xml:space="preserve"> </w:t>
            </w:r>
            <w:r w:rsidR="003560A9">
              <w:t>were</w:t>
            </w:r>
            <w:r>
              <w:t xml:space="preserve"> then refined through a hierarchical model that drew upon all loggers installed in Connecticut, Massachusetts, and Rhode Island.</w:t>
            </w:r>
          </w:p>
          <w:p w14:paraId="22B68CC6" w14:textId="1F0EBADD" w:rsidR="00907F60" w:rsidRDefault="00907F60" w:rsidP="00A97526">
            <w:pPr>
              <w:rPr>
                <w:b/>
              </w:rPr>
            </w:pPr>
            <w:r w:rsidRPr="00140FA2">
              <w:rPr>
                <w:b/>
              </w:rPr>
              <w:lastRenderedPageBreak/>
              <w:t>Overall Northeast (Overall):</w:t>
            </w:r>
            <w:r>
              <w:t xml:space="preserve"> A product of the hierarchical model described in Section </w:t>
            </w:r>
            <w:r>
              <w:fldChar w:fldCharType="begin"/>
            </w:r>
            <w:r>
              <w:instrText xml:space="preserve"> REF _Ref377625887 \r \h  \* MERGEFORMAT </w:instrText>
            </w:r>
            <w:r>
              <w:fldChar w:fldCharType="separate"/>
            </w:r>
            <w:r w:rsidR="00D26597">
              <w:t>2.6.3</w:t>
            </w:r>
            <w:r>
              <w:fldChar w:fldCharType="end"/>
            </w:r>
            <w:r>
              <w:t xml:space="preserve">, the Overall estimates collapse the modeled data from the four </w:t>
            </w:r>
            <w:r w:rsidR="00A97526">
              <w:t>areas</w:t>
            </w:r>
            <w:r>
              <w:t xml:space="preserve"> described above. The 3,677 loggers from Connecticut, Massachusetts, Rhode Island, and Upstate New York make</w:t>
            </w:r>
            <w:r w:rsidR="006D6FDC">
              <w:t xml:space="preserve"> </w:t>
            </w:r>
            <w:r>
              <w:t xml:space="preserve">up the core of Overall estimate. As with the other estimates above, the Overall estimate excludes all loggers from Downstate New York (including Manhattan). </w:t>
            </w:r>
          </w:p>
        </w:tc>
      </w:tr>
    </w:tbl>
    <w:p w14:paraId="6C68F059" w14:textId="77777777" w:rsidR="00907F60" w:rsidRDefault="00907F60" w:rsidP="00907F60">
      <w:pPr>
        <w:keepN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9350"/>
      </w:tblGrid>
      <w:tr w:rsidR="00907F60" w14:paraId="1805BDFB" w14:textId="77777777" w:rsidTr="003560A9">
        <w:tc>
          <w:tcPr>
            <w:tcW w:w="9350" w:type="dxa"/>
            <w:shd w:val="clear" w:color="auto" w:fill="ED7D31"/>
          </w:tcPr>
          <w:p w14:paraId="7A39D74E" w14:textId="17A42461" w:rsidR="00907F60" w:rsidRPr="00907F60" w:rsidRDefault="00907F60" w:rsidP="00907F60">
            <w:pPr>
              <w:keepNext/>
              <w:jc w:val="center"/>
              <w:rPr>
                <w:b/>
                <w:u w:val="single"/>
              </w:rPr>
            </w:pPr>
            <w:r w:rsidRPr="00907F60">
              <w:rPr>
                <w:b/>
                <w:u w:val="single"/>
              </w:rPr>
              <w:t>Standalone Models</w:t>
            </w:r>
          </w:p>
        </w:tc>
      </w:tr>
      <w:tr w:rsidR="00907F60" w14:paraId="0FD91FC3" w14:textId="77777777" w:rsidTr="003560A9">
        <w:tc>
          <w:tcPr>
            <w:tcW w:w="9350" w:type="dxa"/>
            <w:shd w:val="clear" w:color="auto" w:fill="ED7D31"/>
          </w:tcPr>
          <w:p w14:paraId="42D716BA" w14:textId="3D91AB8A" w:rsidR="00907F60" w:rsidRDefault="00907F60" w:rsidP="00907F60">
            <w:pPr>
              <w:keepNext/>
            </w:pPr>
            <w:r>
              <w:rPr>
                <w:b/>
              </w:rPr>
              <w:t>Manhattan (MHT)</w:t>
            </w:r>
            <w:r w:rsidRPr="00140FA2">
              <w:rPr>
                <w:b/>
              </w:rPr>
              <w:t>:</w:t>
            </w:r>
            <w:r>
              <w:t xml:space="preserve"> A product of a standalone model (as described in Section </w:t>
            </w:r>
            <w:r>
              <w:fldChar w:fldCharType="begin"/>
            </w:r>
            <w:r>
              <w:instrText xml:space="preserve"> REF _Ref377625887 \r \h  \* MERGEFORMAT </w:instrText>
            </w:r>
            <w:r>
              <w:fldChar w:fldCharType="separate"/>
            </w:r>
            <w:r w:rsidR="00D26597">
              <w:t>2.6.3</w:t>
            </w:r>
            <w:r>
              <w:fldChar w:fldCharType="end"/>
            </w:r>
            <w:r>
              <w:t xml:space="preserve">), the 544 loggers from Manhattan inform the Manhattan estimates. </w:t>
            </w:r>
          </w:p>
          <w:p w14:paraId="508FC07A" w14:textId="186E901F" w:rsidR="00907F60" w:rsidRDefault="00907F60" w:rsidP="00907F60">
            <w:pPr>
              <w:keepNext/>
            </w:pPr>
            <w:r>
              <w:rPr>
                <w:b/>
              </w:rPr>
              <w:t>Downstate New York (DNY)</w:t>
            </w:r>
            <w:r w:rsidRPr="00140FA2">
              <w:rPr>
                <w:b/>
              </w:rPr>
              <w:t>:</w:t>
            </w:r>
            <w:r>
              <w:t xml:space="preserve"> A product of a standalone model (as described in Section </w:t>
            </w:r>
            <w:r>
              <w:fldChar w:fldCharType="begin"/>
            </w:r>
            <w:r>
              <w:instrText xml:space="preserve"> REF _Ref377625887 \r \h  \* MERGEFORMAT </w:instrText>
            </w:r>
            <w:r>
              <w:fldChar w:fldCharType="separate"/>
            </w:r>
            <w:r w:rsidR="00D26597">
              <w:t>2.6.3</w:t>
            </w:r>
            <w:r>
              <w:fldChar w:fldCharType="end"/>
            </w:r>
            <w:r>
              <w:t xml:space="preserve">), the 965 loggers from Downstate New York, including the 544 loggers from Manhattan, inform the Downstate New York estimates.  </w:t>
            </w:r>
          </w:p>
          <w:p w14:paraId="2F55F65D" w14:textId="42F7B7B2" w:rsidR="00907F60" w:rsidRDefault="00907F60">
            <w:pPr>
              <w:keepNext/>
              <w:rPr>
                <w:b/>
              </w:rPr>
            </w:pPr>
            <w:r>
              <w:rPr>
                <w:b/>
              </w:rPr>
              <w:t xml:space="preserve">NYSERDA </w:t>
            </w:r>
            <w:r w:rsidR="00A97526">
              <w:rPr>
                <w:b/>
              </w:rPr>
              <w:t>Service</w:t>
            </w:r>
            <w:r w:rsidR="006D6FDC">
              <w:rPr>
                <w:b/>
              </w:rPr>
              <w:t xml:space="preserve"> </w:t>
            </w:r>
            <w:r w:rsidR="0088176F">
              <w:rPr>
                <w:b/>
              </w:rPr>
              <w:t>Area</w:t>
            </w:r>
            <w:r>
              <w:rPr>
                <w:b/>
              </w:rPr>
              <w:t xml:space="preserve"> (NYSERDA)</w:t>
            </w:r>
            <w:r w:rsidRPr="00140FA2">
              <w:rPr>
                <w:b/>
              </w:rPr>
              <w:t>:</w:t>
            </w:r>
            <w:r>
              <w:t xml:space="preserve"> A product of a standalone model (as described in Section </w:t>
            </w:r>
            <w:r>
              <w:fldChar w:fldCharType="begin"/>
            </w:r>
            <w:r>
              <w:instrText xml:space="preserve"> REF _Ref377625887 \r \h  \* MERGEFORMAT </w:instrText>
            </w:r>
            <w:r>
              <w:fldChar w:fldCharType="separate"/>
            </w:r>
            <w:r w:rsidR="00D26597">
              <w:t>2.6.3</w:t>
            </w:r>
            <w:r>
              <w:fldChar w:fldCharType="end"/>
            </w:r>
            <w:r>
              <w:t>), the 1,686 loggers from New York</w:t>
            </w:r>
            <w:r w:rsidR="006D6FDC">
              <w:t>—</w:t>
            </w:r>
            <w:r>
              <w:t>the 721 loggers from Upstate New York</w:t>
            </w:r>
            <w:r w:rsidR="006D6FDC">
              <w:t xml:space="preserve"> and</w:t>
            </w:r>
            <w:r>
              <w:t xml:space="preserve"> the 965 loggers from Downstate New York (including the 544 loggers from Manhattan)</w:t>
            </w:r>
            <w:r w:rsidR="006D6FDC">
              <w:t>—</w:t>
            </w:r>
            <w:r>
              <w:t xml:space="preserve"> inform the NYSERDA Overall estimates. </w:t>
            </w:r>
          </w:p>
        </w:tc>
      </w:tr>
    </w:tbl>
    <w:p w14:paraId="5616D65F" w14:textId="77777777" w:rsidR="00084F8D" w:rsidRDefault="00084F8D" w:rsidP="008D7920">
      <w:pPr>
        <w:pStyle w:val="Heading2"/>
        <w:sectPr w:rsidR="00084F8D" w:rsidSect="00FE2C06">
          <w:pgSz w:w="12240" w:h="15840"/>
          <w:pgMar w:top="1440" w:right="1440" w:bottom="1440" w:left="1440" w:header="720" w:footer="720" w:gutter="0"/>
          <w:cols w:space="720"/>
          <w:docGrid w:linePitch="360"/>
        </w:sectPr>
      </w:pPr>
    </w:p>
    <w:p w14:paraId="6D1DE05B" w14:textId="2269F633" w:rsidR="008D7920" w:rsidRDefault="00084F8D" w:rsidP="008D7920">
      <w:pPr>
        <w:pStyle w:val="Heading2"/>
      </w:pPr>
      <w:bookmarkStart w:id="156" w:name="_Ref377739329"/>
      <w:bookmarkStart w:id="157" w:name="_Toc377745583"/>
      <w:r>
        <w:lastRenderedPageBreak/>
        <w:t>Overall HOU Estimates</w:t>
      </w:r>
      <w:bookmarkEnd w:id="156"/>
      <w:bookmarkEnd w:id="157"/>
    </w:p>
    <w:p w14:paraId="33FB764A" w14:textId="6A0F98A7" w:rsidR="00F968F0" w:rsidRDefault="00A44615" w:rsidP="00A44615">
      <w:r>
        <w:fldChar w:fldCharType="begin"/>
      </w:r>
      <w:r>
        <w:instrText xml:space="preserve"> REF _Ref377638692 \h </w:instrText>
      </w:r>
      <w:r>
        <w:fldChar w:fldCharType="separate"/>
      </w:r>
      <w:r w:rsidR="00D26597">
        <w:t xml:space="preserve">Figure </w:t>
      </w:r>
      <w:r w:rsidR="00D26597">
        <w:rPr>
          <w:noProof/>
        </w:rPr>
        <w:t>3</w:t>
      </w:r>
      <w:r w:rsidR="00D26597">
        <w:noBreakHyphen/>
      </w:r>
      <w:r w:rsidR="00D26597">
        <w:rPr>
          <w:noProof/>
        </w:rPr>
        <w:t>1</w:t>
      </w:r>
      <w:r>
        <w:fldChar w:fldCharType="end"/>
      </w:r>
      <w:r>
        <w:t xml:space="preserve"> below shows the overall daily HOU estimates for each of the eight models as well as </w:t>
      </w:r>
      <w:r w:rsidR="00A97526">
        <w:t xml:space="preserve">the confidence intervals around the point estimates. </w:t>
      </w:r>
      <w:r w:rsidR="004D28C0">
        <w:t>Each of the five estimates from the hierarchical model is</w:t>
      </w:r>
      <w:r w:rsidR="00A97526">
        <w:t xml:space="preserve"> statistically similar</w:t>
      </w:r>
      <w:r w:rsidR="004D28C0">
        <w:t xml:space="preserve"> to the others</w:t>
      </w:r>
      <w:r w:rsidR="00A97526">
        <w:t>. The confidence interval around the Overall estimate is the narrowest (2.6 to 2.8 HOU); each tenth represents just six minutes</w:t>
      </w:r>
      <w:r w:rsidR="00094AE0">
        <w:t>.</w:t>
      </w:r>
      <w:r w:rsidR="00A97526">
        <w:t xml:space="preserve"> </w:t>
      </w:r>
      <w:r w:rsidR="00094AE0">
        <w:t>T</w:t>
      </w:r>
      <w:r w:rsidR="00A97526">
        <w:t>herefore</w:t>
      </w:r>
      <w:r w:rsidR="00094AE0">
        <w:t>,</w:t>
      </w:r>
      <w:r w:rsidR="00A97526">
        <w:t xml:space="preserve"> we can say that we are 90% confident that actual HOU fall within a twelve-minute range. The Rhode Island estimate has the widest confidence interval (2.4 to 2.8 HOU, a 24</w:t>
      </w:r>
      <w:r w:rsidR="00094AE0">
        <w:t>-</w:t>
      </w:r>
      <w:r w:rsidR="00A97526">
        <w:t xml:space="preserve">minute range) because Rhode Island had the fewest loggers. Compared to each of the hierarchical models, the Manhattan and Downstate New York HOU estimates are significantly higher (3.9 and 4.1, respectively). </w:t>
      </w:r>
      <w:r w:rsidR="004D28C0" w:rsidRPr="00D26597">
        <w:t xml:space="preserve">Further, we see </w:t>
      </w:r>
      <w:r w:rsidR="00094AE0">
        <w:t xml:space="preserve">that </w:t>
      </w:r>
      <w:r w:rsidR="004D28C0" w:rsidRPr="00D26597">
        <w:t>these estimates have much wider confidence intervals than those from the hierarchical model</w:t>
      </w:r>
      <w:r w:rsidR="00094AE0">
        <w:t xml:space="preserve">; </w:t>
      </w:r>
      <w:r w:rsidR="004D28C0" w:rsidRPr="00D26597">
        <w:t>this is true across all models for Downstate Ne</w:t>
      </w:r>
      <w:r w:rsidR="00094AE0">
        <w:t>w York, Manhattan, and NYSERDA O</w:t>
      </w:r>
      <w:r w:rsidR="004D28C0" w:rsidRPr="00D26597">
        <w:t xml:space="preserve">verall. As discussed in Section </w:t>
      </w:r>
      <w:r w:rsidR="004D28C0" w:rsidRPr="00D26597">
        <w:fldChar w:fldCharType="begin"/>
      </w:r>
      <w:r w:rsidR="004D28C0" w:rsidRPr="00D26597">
        <w:instrText xml:space="preserve"> REF _Ref377625887 \r \h  \* MERGEFORMAT </w:instrText>
      </w:r>
      <w:r w:rsidR="004D28C0" w:rsidRPr="00D26597">
        <w:fldChar w:fldCharType="separate"/>
      </w:r>
      <w:r w:rsidR="00D26597">
        <w:t>2.6.3</w:t>
      </w:r>
      <w:r w:rsidR="004D28C0" w:rsidRPr="00D26597">
        <w:fldChar w:fldCharType="end"/>
      </w:r>
      <w:r w:rsidR="004D28C0" w:rsidRPr="00D26597">
        <w:t>, the higher level of precision in the estimates for CT, MA, RI, and U</w:t>
      </w:r>
      <w:r w:rsidR="00094AE0">
        <w:t xml:space="preserve">pstate </w:t>
      </w:r>
      <w:r w:rsidR="004D28C0" w:rsidRPr="00D26597">
        <w:t xml:space="preserve">NY is one of the main benefits of the hierarchical modeling approach. </w:t>
      </w:r>
      <w:r w:rsidR="00094AE0">
        <w:t>The stand</w:t>
      </w:r>
      <w:r w:rsidR="004D28C0" w:rsidRPr="00D26597">
        <w:t>alone models for D</w:t>
      </w:r>
      <w:r w:rsidR="00094AE0">
        <w:t xml:space="preserve">ownstate </w:t>
      </w:r>
      <w:r w:rsidR="004D28C0" w:rsidRPr="00D26597">
        <w:t xml:space="preserve">NY, Manhattan, and NYSERDA Overall do not benefit from the ability to borrow information from other </w:t>
      </w:r>
      <w:r w:rsidR="00127AB2">
        <w:t>areas</w:t>
      </w:r>
      <w:r w:rsidR="004D28C0" w:rsidRPr="00D26597">
        <w:t xml:space="preserve">, </w:t>
      </w:r>
      <w:r w:rsidR="00094AE0">
        <w:t xml:space="preserve">thus </w:t>
      </w:r>
      <w:r w:rsidR="004D28C0" w:rsidRPr="00D26597">
        <w:t>yielding less precision and wider confidence intervals.</w:t>
      </w:r>
      <w:r w:rsidR="004D28C0">
        <w:t xml:space="preserve"> </w:t>
      </w:r>
      <w:r w:rsidR="00A97526">
        <w:t>The NYSERDA Overall model HOU estimate is significantly higher than the Massachusetts, Rhode Island, Upstate New York, and Overall model estimates</w:t>
      </w:r>
      <w:r w:rsidR="00094AE0">
        <w:t>,</w:t>
      </w:r>
      <w:r w:rsidR="00A97526">
        <w:t xml:space="preserve"> but </w:t>
      </w:r>
      <w:r w:rsidR="00094AE0">
        <w:t xml:space="preserve">is </w:t>
      </w:r>
      <w:r w:rsidR="00A97526">
        <w:t>statistically similar to the Connecticut model estimate. It is important to note that the estimates from the hierarchical Upstate New York model are significantly different from the estimates from the Downstate New York model and the NYSERDA standalone model that includes Upstate New York. Given the divergence of the Upstate New York model from both the Downstate and</w:t>
      </w:r>
      <w:r w:rsidR="00094AE0">
        <w:t>,</w:t>
      </w:r>
      <w:r w:rsidR="00A97526">
        <w:t xml:space="preserve"> perhaps more importantly</w:t>
      </w:r>
      <w:r w:rsidR="00094AE0">
        <w:t>,</w:t>
      </w:r>
      <w:r w:rsidR="00A97526">
        <w:t xml:space="preserve"> the NYSERDA </w:t>
      </w:r>
      <w:r w:rsidR="00094AE0">
        <w:t>O</w:t>
      </w:r>
      <w:r w:rsidR="00A97526">
        <w:t>verall model, NYSERDA should consider using separate estimates for Upstate and Downstate New York instead of using one NYSERDA-wide estimate</w:t>
      </w:r>
      <w:r w:rsidR="00094AE0">
        <w:t>.</w:t>
      </w:r>
    </w:p>
    <w:p w14:paraId="0E3C1A70" w14:textId="25E6FFFA" w:rsidR="00A44615" w:rsidRDefault="00A44615" w:rsidP="004F6E2D">
      <w:pPr>
        <w:pStyle w:val="Caption"/>
        <w:spacing w:before="0" w:after="0"/>
      </w:pPr>
      <w:bookmarkStart w:id="158" w:name="_Ref377638692"/>
      <w:bookmarkStart w:id="159" w:name="_Toc377744527"/>
      <w:r>
        <w:lastRenderedPageBreak/>
        <w:t xml:space="preserve">Figure </w:t>
      </w:r>
      <w:r w:rsidR="00DD2CEF">
        <w:fldChar w:fldCharType="begin"/>
      </w:r>
      <w:r w:rsidR="00DD2CEF">
        <w:instrText xml:space="preserve"> STYLEREF 1 \s </w:instrText>
      </w:r>
      <w:r w:rsidR="00DD2CEF">
        <w:fldChar w:fldCharType="separate"/>
      </w:r>
      <w:r w:rsidR="00D26597">
        <w:rPr>
          <w:noProof/>
        </w:rPr>
        <w:t>3</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1</w:t>
      </w:r>
      <w:r w:rsidR="00DD2CEF">
        <w:fldChar w:fldCharType="end"/>
      </w:r>
      <w:bookmarkEnd w:id="158"/>
      <w:r>
        <w:t xml:space="preserve">: Overall HOU Estimates by </w:t>
      </w:r>
      <w:r w:rsidR="00A97526">
        <w:t>Area</w:t>
      </w:r>
      <w:bookmarkEnd w:id="159"/>
    </w:p>
    <w:p w14:paraId="5A02CD41" w14:textId="33469DB3" w:rsidR="004E5101" w:rsidRPr="004E5101" w:rsidRDefault="004E5101" w:rsidP="00B23FE5">
      <w:pPr>
        <w:spacing w:after="0"/>
        <w:jc w:val="center"/>
      </w:pPr>
      <w:r>
        <w:rPr>
          <w:noProof/>
          <w:lang w:bidi="ar-SA"/>
        </w:rPr>
        <w:drawing>
          <wp:inline distT="0" distB="0" distL="0" distR="0" wp14:anchorId="3D90450D" wp14:editId="26E886A1">
            <wp:extent cx="4764024" cy="34930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4024" cy="3493008"/>
                    </a:xfrm>
                    <a:prstGeom prst="rect">
                      <a:avLst/>
                    </a:prstGeom>
                    <a:noFill/>
                  </pic:spPr>
                </pic:pic>
              </a:graphicData>
            </a:graphic>
          </wp:inline>
        </w:drawing>
      </w:r>
    </w:p>
    <w:tbl>
      <w:tblPr>
        <w:tblStyle w:val="TableGrid1"/>
        <w:tblW w:w="71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5400"/>
      </w:tblGrid>
      <w:tr w:rsidR="004E5101" w:rsidRPr="00AA409E" w14:paraId="433C3300" w14:textId="77777777" w:rsidTr="004F6E2D">
        <w:trPr>
          <w:trHeight w:val="68"/>
          <w:jc w:val="center"/>
        </w:trPr>
        <w:tc>
          <w:tcPr>
            <w:tcW w:w="7110" w:type="dxa"/>
            <w:gridSpan w:val="2"/>
          </w:tcPr>
          <w:p w14:paraId="7233AB36" w14:textId="160A34ED" w:rsidR="004E5101" w:rsidRPr="00AA409E" w:rsidRDefault="004E5101" w:rsidP="001B2B72">
            <w:pPr>
              <w:tabs>
                <w:tab w:val="left" w:pos="900"/>
              </w:tabs>
              <w:spacing w:after="0"/>
              <w:rPr>
                <w:rFonts w:cs="Times New Roman"/>
                <w:sz w:val="18"/>
                <w:szCs w:val="18"/>
              </w:rPr>
            </w:pPr>
            <w:r w:rsidRPr="00AA409E">
              <w:rPr>
                <w:rFonts w:cs="Times New Roman"/>
                <w:sz w:val="18"/>
                <w:szCs w:val="18"/>
              </w:rPr>
              <w:t>Statistically different at the 90% confidence level from</w:t>
            </w:r>
            <w:r>
              <w:rPr>
                <w:rFonts w:cs="Times New Roman"/>
                <w:sz w:val="18"/>
                <w:szCs w:val="18"/>
              </w:rPr>
              <w:t>:</w:t>
            </w:r>
          </w:p>
        </w:tc>
      </w:tr>
      <w:tr w:rsidR="004E5101" w:rsidRPr="00AA409E" w14:paraId="10106384" w14:textId="77777777" w:rsidTr="004F6E2D">
        <w:trPr>
          <w:trHeight w:val="68"/>
          <w:jc w:val="center"/>
        </w:trPr>
        <w:tc>
          <w:tcPr>
            <w:tcW w:w="1710" w:type="dxa"/>
          </w:tcPr>
          <w:p w14:paraId="777D4E8E" w14:textId="7D3A3B35" w:rsidR="004E5101" w:rsidRPr="00AA409E" w:rsidRDefault="004E5101" w:rsidP="00B23FE5">
            <w:pPr>
              <w:tabs>
                <w:tab w:val="left" w:pos="900"/>
              </w:tabs>
              <w:spacing w:after="0"/>
              <w:rPr>
                <w:rFonts w:cs="Times New Roman"/>
                <w:sz w:val="18"/>
                <w:szCs w:val="18"/>
              </w:rPr>
            </w:pPr>
            <w:r>
              <w:rPr>
                <w:rFonts w:cs="Times New Roman"/>
                <w:sz w:val="18"/>
                <w:szCs w:val="18"/>
              </w:rPr>
              <w:t xml:space="preserve">a – </w:t>
            </w:r>
            <w:r w:rsidRPr="00AA409E">
              <w:rPr>
                <w:rFonts w:cs="Times New Roman"/>
                <w:sz w:val="18"/>
                <w:szCs w:val="18"/>
              </w:rPr>
              <w:t>Connecticut</w:t>
            </w:r>
          </w:p>
        </w:tc>
        <w:tc>
          <w:tcPr>
            <w:tcW w:w="5400" w:type="dxa"/>
          </w:tcPr>
          <w:p w14:paraId="1D3B8956" w14:textId="5F6309A3" w:rsidR="004E5101" w:rsidRPr="00AA409E" w:rsidRDefault="004E5101" w:rsidP="001B2B72">
            <w:pPr>
              <w:tabs>
                <w:tab w:val="left" w:pos="900"/>
              </w:tabs>
              <w:spacing w:after="0"/>
              <w:rPr>
                <w:rFonts w:cs="Times New Roman"/>
                <w:sz w:val="18"/>
                <w:szCs w:val="18"/>
              </w:rPr>
            </w:pPr>
            <w:r w:rsidRPr="00AA409E">
              <w:rPr>
                <w:rFonts w:cs="Times New Roman"/>
                <w:sz w:val="18"/>
                <w:szCs w:val="18"/>
                <w:vertAlign w:val="superscript"/>
              </w:rPr>
              <w:t>e</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Overall</w:t>
            </w:r>
          </w:p>
        </w:tc>
      </w:tr>
      <w:tr w:rsidR="004E5101" w:rsidRPr="00AA409E" w14:paraId="7DCF5B47" w14:textId="77777777" w:rsidTr="004F6E2D">
        <w:trPr>
          <w:trHeight w:val="68"/>
          <w:jc w:val="center"/>
        </w:trPr>
        <w:tc>
          <w:tcPr>
            <w:tcW w:w="1710" w:type="dxa"/>
          </w:tcPr>
          <w:p w14:paraId="5FC66610" w14:textId="16A43160" w:rsidR="004E5101" w:rsidRPr="00AA409E" w:rsidRDefault="004E5101" w:rsidP="00B23FE5">
            <w:pPr>
              <w:tabs>
                <w:tab w:val="left" w:pos="900"/>
              </w:tabs>
              <w:spacing w:after="0"/>
              <w:rPr>
                <w:rFonts w:cs="Times New Roman"/>
                <w:sz w:val="18"/>
                <w:szCs w:val="18"/>
              </w:rPr>
            </w:pPr>
            <w:r w:rsidRPr="00AA409E">
              <w:rPr>
                <w:rFonts w:cs="Times New Roman"/>
                <w:sz w:val="18"/>
                <w:szCs w:val="18"/>
                <w:vertAlign w:val="superscript"/>
              </w:rPr>
              <w:t>b</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Massachusetts</w:t>
            </w:r>
          </w:p>
        </w:tc>
        <w:tc>
          <w:tcPr>
            <w:tcW w:w="5400" w:type="dxa"/>
          </w:tcPr>
          <w:p w14:paraId="59466CF8" w14:textId="7575A2C1" w:rsidR="004E5101" w:rsidRPr="00AA409E" w:rsidRDefault="004E5101" w:rsidP="001B2B72">
            <w:pPr>
              <w:tabs>
                <w:tab w:val="left" w:pos="900"/>
              </w:tabs>
              <w:spacing w:after="0"/>
              <w:rPr>
                <w:rFonts w:cs="Times New Roman"/>
                <w:sz w:val="18"/>
                <w:szCs w:val="18"/>
              </w:rPr>
            </w:pPr>
            <w:r w:rsidRPr="00AA409E">
              <w:rPr>
                <w:rFonts w:cs="Times New Roman"/>
                <w:sz w:val="18"/>
                <w:szCs w:val="18"/>
                <w:vertAlign w:val="superscript"/>
              </w:rPr>
              <w:t>f</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Manhattan</w:t>
            </w:r>
          </w:p>
        </w:tc>
      </w:tr>
      <w:tr w:rsidR="004E5101" w:rsidRPr="00AA409E" w14:paraId="4EFA6D26" w14:textId="77777777" w:rsidTr="004F6E2D">
        <w:trPr>
          <w:trHeight w:val="68"/>
          <w:jc w:val="center"/>
        </w:trPr>
        <w:tc>
          <w:tcPr>
            <w:tcW w:w="1710" w:type="dxa"/>
          </w:tcPr>
          <w:p w14:paraId="16EDB64C" w14:textId="0B773564" w:rsidR="004E5101" w:rsidRPr="00AA409E" w:rsidRDefault="004E5101" w:rsidP="00B23FE5">
            <w:pPr>
              <w:tabs>
                <w:tab w:val="left" w:pos="900"/>
              </w:tabs>
              <w:spacing w:after="0"/>
              <w:rPr>
                <w:rFonts w:cs="Times New Roman"/>
                <w:sz w:val="18"/>
                <w:szCs w:val="18"/>
              </w:rPr>
            </w:pPr>
            <w:r w:rsidRPr="00AA409E">
              <w:rPr>
                <w:rFonts w:cs="Times New Roman"/>
                <w:sz w:val="18"/>
                <w:szCs w:val="18"/>
                <w:vertAlign w:val="superscript"/>
              </w:rPr>
              <w:t>c</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Rhode Island</w:t>
            </w:r>
          </w:p>
        </w:tc>
        <w:tc>
          <w:tcPr>
            <w:tcW w:w="5400" w:type="dxa"/>
          </w:tcPr>
          <w:p w14:paraId="38772CB2" w14:textId="3CF1BF93" w:rsidR="004E5101" w:rsidRPr="00AA409E" w:rsidRDefault="004E5101" w:rsidP="001B2B72">
            <w:pPr>
              <w:tabs>
                <w:tab w:val="left" w:pos="900"/>
              </w:tabs>
              <w:spacing w:after="0"/>
              <w:rPr>
                <w:rFonts w:cs="Times New Roman"/>
                <w:sz w:val="18"/>
                <w:szCs w:val="18"/>
              </w:rPr>
            </w:pPr>
            <w:r w:rsidRPr="00AA409E">
              <w:rPr>
                <w:rFonts w:cs="Times New Roman"/>
                <w:sz w:val="18"/>
                <w:szCs w:val="18"/>
                <w:vertAlign w:val="superscript"/>
              </w:rPr>
              <w:t>g</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Downstate NY</w:t>
            </w:r>
          </w:p>
        </w:tc>
      </w:tr>
      <w:tr w:rsidR="004E5101" w:rsidRPr="00AA409E" w14:paraId="591B6B3F" w14:textId="77777777" w:rsidTr="00CE5157">
        <w:trPr>
          <w:trHeight w:val="263"/>
          <w:jc w:val="center"/>
        </w:trPr>
        <w:tc>
          <w:tcPr>
            <w:tcW w:w="1710" w:type="dxa"/>
          </w:tcPr>
          <w:p w14:paraId="2C4F12DB" w14:textId="7747F5F9" w:rsidR="004E5101" w:rsidRPr="00AA409E" w:rsidRDefault="004E5101" w:rsidP="00B23FE5">
            <w:pPr>
              <w:tabs>
                <w:tab w:val="left" w:pos="900"/>
              </w:tabs>
              <w:spacing w:after="0"/>
              <w:rPr>
                <w:rFonts w:cs="Times New Roman"/>
                <w:sz w:val="18"/>
                <w:szCs w:val="18"/>
                <w:vertAlign w:val="superscript"/>
              </w:rPr>
            </w:pPr>
            <w:r w:rsidRPr="00AA409E">
              <w:rPr>
                <w:rFonts w:cs="Times New Roman"/>
                <w:sz w:val="18"/>
                <w:szCs w:val="18"/>
                <w:vertAlign w:val="superscript"/>
              </w:rPr>
              <w:t>d</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Upstate NY</w:t>
            </w:r>
          </w:p>
        </w:tc>
        <w:tc>
          <w:tcPr>
            <w:tcW w:w="5400" w:type="dxa"/>
          </w:tcPr>
          <w:p w14:paraId="70932C67" w14:textId="214F2ED0" w:rsidR="004E5101" w:rsidRPr="00AA409E" w:rsidRDefault="004E5101" w:rsidP="001B2B72">
            <w:pPr>
              <w:tabs>
                <w:tab w:val="left" w:pos="900"/>
              </w:tabs>
              <w:spacing w:after="0"/>
              <w:rPr>
                <w:rFonts w:cs="Times New Roman"/>
                <w:sz w:val="18"/>
                <w:szCs w:val="18"/>
                <w:vertAlign w:val="superscript"/>
              </w:rPr>
            </w:pPr>
            <w:r w:rsidRPr="00AA409E">
              <w:rPr>
                <w:rFonts w:cs="Times New Roman"/>
                <w:sz w:val="18"/>
                <w:szCs w:val="18"/>
                <w:vertAlign w:val="superscript"/>
              </w:rPr>
              <w:t>h</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NYSERDA Overall</w:t>
            </w:r>
          </w:p>
        </w:tc>
      </w:tr>
    </w:tbl>
    <w:p w14:paraId="177BA33B" w14:textId="77777777" w:rsidR="004E5101" w:rsidRDefault="004E5101" w:rsidP="004E5101">
      <w:pPr>
        <w:pStyle w:val="Heading3"/>
        <w:sectPr w:rsidR="004E5101" w:rsidSect="004E5101">
          <w:pgSz w:w="12240" w:h="15840"/>
          <w:pgMar w:top="1440" w:right="1440" w:bottom="1440" w:left="1440" w:header="720" w:footer="720" w:gutter="0"/>
          <w:cols w:space="720"/>
          <w:docGrid w:linePitch="360"/>
        </w:sectPr>
      </w:pPr>
    </w:p>
    <w:p w14:paraId="4B7226C7" w14:textId="07DBD4B4" w:rsidR="004E5101" w:rsidRDefault="004E5101" w:rsidP="004E5101">
      <w:pPr>
        <w:pStyle w:val="Heading3"/>
      </w:pPr>
      <w:bookmarkStart w:id="160" w:name="_Toc377745584"/>
      <w:r>
        <w:lastRenderedPageBreak/>
        <w:t>Overall HOU Estimates – Room-by-Room</w:t>
      </w:r>
      <w:bookmarkEnd w:id="160"/>
    </w:p>
    <w:p w14:paraId="68DBCBB5" w14:textId="430A550A" w:rsidR="00084F8D" w:rsidRDefault="00F968F0" w:rsidP="003B03AE">
      <w:r>
        <w:t>Turning to the room-by-room analysis</w:t>
      </w:r>
      <w:r w:rsidR="0010154E">
        <w:t xml:space="preserve"> presented in</w:t>
      </w:r>
      <w:r w:rsidR="003B03AE">
        <w:t xml:space="preserve"> </w:t>
      </w:r>
      <w:r w:rsidR="003B03AE">
        <w:fldChar w:fldCharType="begin"/>
      </w:r>
      <w:r w:rsidR="003B03AE">
        <w:instrText xml:space="preserve"> REF _Ref377725294 \h </w:instrText>
      </w:r>
      <w:r w:rsidR="003B03AE">
        <w:fldChar w:fldCharType="separate"/>
      </w:r>
      <w:r w:rsidR="00D26597">
        <w:t xml:space="preserve">Table </w:t>
      </w:r>
      <w:r w:rsidR="00D26597">
        <w:rPr>
          <w:noProof/>
        </w:rPr>
        <w:t>3</w:t>
      </w:r>
      <w:r w:rsidR="00D26597">
        <w:noBreakHyphen/>
      </w:r>
      <w:r w:rsidR="00D26597">
        <w:rPr>
          <w:noProof/>
        </w:rPr>
        <w:t>1</w:t>
      </w:r>
      <w:r w:rsidR="003B03AE">
        <w:fldChar w:fldCharType="end"/>
      </w:r>
      <w:r>
        <w:t xml:space="preserve">, we note only a few statistically significant differences among the five </w:t>
      </w:r>
      <w:r w:rsidR="004D28C0">
        <w:t xml:space="preserve">estimates from the </w:t>
      </w:r>
      <w:r>
        <w:t xml:space="preserve">hierarchical model: </w:t>
      </w:r>
    </w:p>
    <w:p w14:paraId="0237CCCD" w14:textId="6C7AFBE7" w:rsidR="009B3D1D" w:rsidRDefault="009B3D1D" w:rsidP="009B3D1D">
      <w:pPr>
        <w:pStyle w:val="ListParagraph"/>
        <w:numPr>
          <w:ilvl w:val="0"/>
          <w:numId w:val="4"/>
        </w:numPr>
      </w:pPr>
      <w:r>
        <w:t>Bedroom</w:t>
      </w:r>
      <w:r w:rsidR="00094AE0">
        <w:t>:</w:t>
      </w:r>
      <w:r>
        <w:t xml:space="preserve"> HOU estimates for Upstate New York are significantly lower compared to those for Connecticut. </w:t>
      </w:r>
    </w:p>
    <w:p w14:paraId="31B88C4C" w14:textId="77777777" w:rsidR="009B3D1D" w:rsidRDefault="009B3D1D" w:rsidP="009B3D1D">
      <w:pPr>
        <w:pStyle w:val="ListParagraph"/>
        <w:numPr>
          <w:ilvl w:val="0"/>
          <w:numId w:val="4"/>
        </w:numPr>
      </w:pPr>
      <w:r>
        <w:t xml:space="preserve">Exterior: HOU estimates are significantly lower in Massachusetts and Upstate New York compared to those for Rhode Island. </w:t>
      </w:r>
    </w:p>
    <w:p w14:paraId="0FEAFF74" w14:textId="406E99DC" w:rsidR="009B3D1D" w:rsidRDefault="009B3D1D" w:rsidP="009B3D1D">
      <w:r>
        <w:t xml:space="preserve">In contrast, the five </w:t>
      </w:r>
      <w:r w:rsidR="004D28C0">
        <w:t xml:space="preserve">estimates from the </w:t>
      </w:r>
      <w:r>
        <w:t>hierarchical model exhibit a great number of statistical differences at the room level when compared to Manhattan, Downstate New York, and NYSERDA</w:t>
      </w:r>
      <w:r w:rsidR="00D0208E">
        <w:t xml:space="preserve"> Overall</w:t>
      </w:r>
      <w:r>
        <w:t>.</w:t>
      </w:r>
    </w:p>
    <w:p w14:paraId="4556C654" w14:textId="77777777" w:rsidR="009B3D1D" w:rsidRDefault="009B3D1D" w:rsidP="009B3D1D">
      <w:pPr>
        <w:pStyle w:val="ListParagraph"/>
        <w:numPr>
          <w:ilvl w:val="0"/>
          <w:numId w:val="17"/>
        </w:numPr>
      </w:pPr>
      <w:r>
        <w:t>Bedroom: HOU estimates for Manhattan and Downstate New York are significantly higher compared to those for Massachusetts, Upstate New York, and Overall.</w:t>
      </w:r>
    </w:p>
    <w:p w14:paraId="2D035F68" w14:textId="77777777" w:rsidR="009B3D1D" w:rsidRDefault="009B3D1D" w:rsidP="009B3D1D">
      <w:pPr>
        <w:pStyle w:val="ListParagraph"/>
        <w:numPr>
          <w:ilvl w:val="0"/>
          <w:numId w:val="17"/>
        </w:numPr>
      </w:pPr>
      <w:r>
        <w:t xml:space="preserve">Bedroom: HOU estimates for NYSERDA are significantly higher compared to those for Upstate New York. </w:t>
      </w:r>
    </w:p>
    <w:p w14:paraId="756FD8EB" w14:textId="77777777" w:rsidR="009B3D1D" w:rsidRDefault="009B3D1D" w:rsidP="009B3D1D">
      <w:pPr>
        <w:pStyle w:val="ListParagraph"/>
        <w:numPr>
          <w:ilvl w:val="0"/>
          <w:numId w:val="17"/>
        </w:numPr>
      </w:pPr>
      <w:r>
        <w:t xml:space="preserve">Bathroom: HOU estimates for Manhattan are significantly higher compared to those for Rhode Island and Overall. </w:t>
      </w:r>
    </w:p>
    <w:p w14:paraId="5EE19BCA" w14:textId="2DDC4A4A" w:rsidR="009B3D1D" w:rsidRDefault="009B3D1D" w:rsidP="009B3D1D">
      <w:pPr>
        <w:pStyle w:val="ListParagraph"/>
        <w:numPr>
          <w:ilvl w:val="0"/>
          <w:numId w:val="17"/>
        </w:numPr>
      </w:pPr>
      <w:r>
        <w:t>Kitchen: HOU estimates for Manhattan and Downstate New York are significantly higher compared to</w:t>
      </w:r>
      <w:r w:rsidRPr="00B10EE1">
        <w:t xml:space="preserve"> </w:t>
      </w:r>
      <w:r>
        <w:t>all five hierarchical model</w:t>
      </w:r>
      <w:r w:rsidR="004D28C0">
        <w:t xml:space="preserve"> estimates</w:t>
      </w:r>
      <w:r>
        <w:t>.</w:t>
      </w:r>
    </w:p>
    <w:p w14:paraId="10228E4B" w14:textId="56500BB6" w:rsidR="009B3D1D" w:rsidRDefault="009B3D1D" w:rsidP="009B3D1D">
      <w:pPr>
        <w:pStyle w:val="ListParagraph"/>
        <w:numPr>
          <w:ilvl w:val="0"/>
          <w:numId w:val="17"/>
        </w:numPr>
      </w:pPr>
      <w:r>
        <w:t xml:space="preserve">Kitchen: HOU estimates for NYSERDA are significantly higher compared to all </w:t>
      </w:r>
      <w:r w:rsidR="00717FC8">
        <w:t xml:space="preserve">of </w:t>
      </w:r>
      <w:r>
        <w:t>the hierarchical model</w:t>
      </w:r>
      <w:r w:rsidR="004D28C0">
        <w:t xml:space="preserve"> estimates</w:t>
      </w:r>
      <w:r>
        <w:t xml:space="preserve"> except </w:t>
      </w:r>
      <w:r w:rsidR="004D28C0">
        <w:t xml:space="preserve">that from </w:t>
      </w:r>
      <w:r>
        <w:t>Connecticut.</w:t>
      </w:r>
    </w:p>
    <w:p w14:paraId="18B99B08" w14:textId="77777777" w:rsidR="009B3D1D" w:rsidRDefault="009B3D1D" w:rsidP="009B3D1D">
      <w:pPr>
        <w:pStyle w:val="ListParagraph"/>
        <w:numPr>
          <w:ilvl w:val="0"/>
          <w:numId w:val="17"/>
        </w:numPr>
      </w:pPr>
      <w:r>
        <w:t xml:space="preserve">Dining Room: HOU Estimates for Manhattan are significantly higher compared to those for Massachusetts, Upstate New York, and Overall. </w:t>
      </w:r>
    </w:p>
    <w:p w14:paraId="237D35D5" w14:textId="57DE33A3" w:rsidR="009B3D1D" w:rsidRDefault="009B3D1D" w:rsidP="009B3D1D">
      <w:pPr>
        <w:pStyle w:val="ListParagraph"/>
        <w:numPr>
          <w:ilvl w:val="0"/>
          <w:numId w:val="17"/>
        </w:numPr>
      </w:pPr>
      <w:r>
        <w:t>Exterior: HOU estimates for Rhode Island are statistically higher compared to</w:t>
      </w:r>
      <w:r w:rsidRPr="00B10EE1">
        <w:t xml:space="preserve"> </w:t>
      </w:r>
      <w:r>
        <w:t>those for Downstate New York and NYSERDA.</w:t>
      </w:r>
    </w:p>
    <w:p w14:paraId="15870180" w14:textId="77777777" w:rsidR="009B3D1D" w:rsidRDefault="009B3D1D" w:rsidP="009B3D1D">
      <w:pPr>
        <w:pStyle w:val="ListParagraph"/>
        <w:numPr>
          <w:ilvl w:val="0"/>
          <w:numId w:val="17"/>
        </w:numPr>
      </w:pPr>
      <w:r>
        <w:t xml:space="preserve">Exterior: HOU estimates for Connecticut are statistically lower compared to those for NYSERDA. </w:t>
      </w:r>
    </w:p>
    <w:p w14:paraId="77514C29" w14:textId="15CAE610" w:rsidR="009B3D1D" w:rsidRDefault="009B3D1D" w:rsidP="009B3D1D">
      <w:pPr>
        <w:pStyle w:val="ListParagraph"/>
        <w:numPr>
          <w:ilvl w:val="0"/>
          <w:numId w:val="17"/>
        </w:numPr>
      </w:pPr>
      <w:r>
        <w:t>Other: HOU Estimates for Manhattan and Downstate New York are significantly higher compared to all five hierarchical model</w:t>
      </w:r>
      <w:r w:rsidR="004D28C0">
        <w:t xml:space="preserve"> estimates</w:t>
      </w:r>
      <w:r>
        <w:t>.</w:t>
      </w:r>
    </w:p>
    <w:p w14:paraId="0A6B3E2F" w14:textId="13041E84" w:rsidR="003B03AE" w:rsidRDefault="009A56D7" w:rsidP="003B03AE">
      <w:r>
        <w:t xml:space="preserve">Comparing Manhattan, Downstate New York, and NYSERDA to each other, there are no statistically significant differences at the room level. </w:t>
      </w:r>
      <w:r>
        <w:fldChar w:fldCharType="begin"/>
      </w:r>
      <w:r>
        <w:instrText xml:space="preserve"> REF _Ref377642181 \h </w:instrText>
      </w:r>
      <w:r w:rsidR="003B03AE">
        <w:instrText xml:space="preserve"> \* MERGEFORMAT </w:instrText>
      </w:r>
      <w:r>
        <w:fldChar w:fldCharType="separate"/>
      </w:r>
      <w:r w:rsidR="00D26597">
        <w:t xml:space="preserve">Table </w:t>
      </w:r>
      <w:r w:rsidR="00D26597">
        <w:rPr>
          <w:noProof/>
        </w:rPr>
        <w:t>3</w:t>
      </w:r>
      <w:r w:rsidR="00D26597">
        <w:rPr>
          <w:noProof/>
        </w:rPr>
        <w:noBreakHyphen/>
        <w:t>2</w:t>
      </w:r>
      <w:r>
        <w:fldChar w:fldCharType="end"/>
      </w:r>
      <w:r>
        <w:t xml:space="preserve"> provides the sample sizes (number of loggers) for each area and room type presented in</w:t>
      </w:r>
      <w:r w:rsidR="003B03AE">
        <w:t xml:space="preserve"> </w:t>
      </w:r>
      <w:r w:rsidR="003B03AE">
        <w:fldChar w:fldCharType="begin"/>
      </w:r>
      <w:r w:rsidR="003B03AE">
        <w:instrText xml:space="preserve"> REF _Ref377725294 \h </w:instrText>
      </w:r>
      <w:r w:rsidR="003B03AE">
        <w:fldChar w:fldCharType="separate"/>
      </w:r>
      <w:r w:rsidR="00D26597">
        <w:t xml:space="preserve">Table </w:t>
      </w:r>
      <w:r w:rsidR="00D26597">
        <w:rPr>
          <w:noProof/>
        </w:rPr>
        <w:t>3</w:t>
      </w:r>
      <w:r w:rsidR="00D26597">
        <w:noBreakHyphen/>
      </w:r>
      <w:r w:rsidR="00D26597">
        <w:rPr>
          <w:noProof/>
        </w:rPr>
        <w:t>1</w:t>
      </w:r>
      <w:r w:rsidR="003B03AE">
        <w:fldChar w:fldCharType="end"/>
      </w:r>
      <w:r w:rsidR="003B03AE">
        <w:t xml:space="preserve">. </w:t>
      </w:r>
    </w:p>
    <w:p w14:paraId="6D9E4238" w14:textId="2E0C2434" w:rsidR="009A56D7" w:rsidRDefault="009A56D7" w:rsidP="003B03AE">
      <w:r>
        <w:t>.</w:t>
      </w:r>
    </w:p>
    <w:p w14:paraId="565299B5" w14:textId="77777777" w:rsidR="009A56D7" w:rsidRDefault="009A56D7" w:rsidP="009A56D7"/>
    <w:p w14:paraId="39DF9A6F" w14:textId="77777777" w:rsidR="009A56D7" w:rsidRDefault="009A56D7" w:rsidP="009A56D7"/>
    <w:p w14:paraId="52345A75" w14:textId="77777777" w:rsidR="009A56D7" w:rsidRPr="00084F8D" w:rsidRDefault="009A56D7" w:rsidP="009A56D7"/>
    <w:p w14:paraId="6A104F12" w14:textId="77777777" w:rsidR="001B2B72" w:rsidRDefault="001B2B72" w:rsidP="009A56D7">
      <w:pPr>
        <w:pStyle w:val="Caption"/>
        <w:spacing w:before="0" w:after="0"/>
        <w:sectPr w:rsidR="001B2B72" w:rsidSect="004F6E2D">
          <w:pgSz w:w="12240" w:h="15840"/>
          <w:pgMar w:top="1440" w:right="1440" w:bottom="1440" w:left="1440" w:header="720" w:footer="720" w:gutter="0"/>
          <w:cols w:space="720"/>
          <w:docGrid w:linePitch="360"/>
        </w:sectPr>
      </w:pPr>
      <w:bookmarkStart w:id="161" w:name="_Ref377640027"/>
    </w:p>
    <w:p w14:paraId="673081B0" w14:textId="150643BF" w:rsidR="00084F8D" w:rsidRDefault="00084F8D" w:rsidP="009A56D7">
      <w:pPr>
        <w:pStyle w:val="Caption"/>
        <w:spacing w:before="0" w:after="0"/>
      </w:pPr>
      <w:bookmarkStart w:id="162" w:name="_Ref377725294"/>
      <w:bookmarkStart w:id="163" w:name="_Toc377744504"/>
      <w:r>
        <w:lastRenderedPageBreak/>
        <w:t xml:space="preserve">Table </w:t>
      </w:r>
      <w:r w:rsidR="00B8170B">
        <w:fldChar w:fldCharType="begin"/>
      </w:r>
      <w:r w:rsidR="00B8170B">
        <w:instrText xml:space="preserve"> STYLEREF 1 \s </w:instrText>
      </w:r>
      <w:r w:rsidR="00B8170B">
        <w:fldChar w:fldCharType="separate"/>
      </w:r>
      <w:r w:rsidR="00D26597">
        <w:rPr>
          <w:noProof/>
        </w:rPr>
        <w:t>3</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1</w:t>
      </w:r>
      <w:r w:rsidR="00B8170B">
        <w:fldChar w:fldCharType="end"/>
      </w:r>
      <w:bookmarkEnd w:id="161"/>
      <w:bookmarkEnd w:id="162"/>
      <w:r>
        <w:t xml:space="preserve">: </w:t>
      </w:r>
      <w:r w:rsidR="00DA1D0D">
        <w:t xml:space="preserve">Overall HOU Estimates by </w:t>
      </w:r>
      <w:r w:rsidR="009B3D1D">
        <w:t>Area</w:t>
      </w:r>
      <w:r w:rsidR="00A44615">
        <w:t xml:space="preserve"> and Room</w:t>
      </w:r>
      <w:bookmarkEnd w:id="16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gridCol w:w="1440"/>
        <w:gridCol w:w="1440"/>
        <w:gridCol w:w="1440"/>
        <w:gridCol w:w="1440"/>
        <w:gridCol w:w="1440"/>
        <w:gridCol w:w="1440"/>
      </w:tblGrid>
      <w:tr w:rsidR="00084F8D" w:rsidRPr="00134648" w14:paraId="769DA5D1" w14:textId="77777777" w:rsidTr="00084F8D">
        <w:trPr>
          <w:trHeight w:hRule="exact" w:val="432"/>
          <w:jc w:val="center"/>
        </w:trPr>
        <w:tc>
          <w:tcPr>
            <w:tcW w:w="1440" w:type="dxa"/>
            <w:tcBorders>
              <w:top w:val="single" w:sz="12" w:space="0" w:color="auto"/>
              <w:bottom w:val="double" w:sz="4" w:space="0" w:color="auto"/>
            </w:tcBorders>
            <w:shd w:val="clear" w:color="auto" w:fill="auto"/>
            <w:vAlign w:val="center"/>
          </w:tcPr>
          <w:p w14:paraId="541FF83C" w14:textId="4282FED6" w:rsidR="00084F8D" w:rsidRPr="00FA5C9E" w:rsidRDefault="00084F8D" w:rsidP="009A56D7">
            <w:pPr>
              <w:keepNext/>
              <w:spacing w:after="0" w:line="240" w:lineRule="auto"/>
              <w:jc w:val="left"/>
              <w:rPr>
                <w:b/>
                <w:sz w:val="20"/>
                <w:szCs w:val="20"/>
              </w:rPr>
            </w:pPr>
            <w:r>
              <w:rPr>
                <w:b/>
                <w:sz w:val="20"/>
                <w:szCs w:val="20"/>
              </w:rPr>
              <w:t>Room</w:t>
            </w:r>
          </w:p>
        </w:tc>
        <w:tc>
          <w:tcPr>
            <w:tcW w:w="1440" w:type="dxa"/>
            <w:tcBorders>
              <w:top w:val="single" w:sz="12" w:space="0" w:color="auto"/>
              <w:bottom w:val="double" w:sz="4" w:space="0" w:color="auto"/>
            </w:tcBorders>
            <w:shd w:val="clear" w:color="auto" w:fill="auto"/>
            <w:vAlign w:val="center"/>
          </w:tcPr>
          <w:p w14:paraId="69830177" w14:textId="77777777" w:rsidR="00084F8D" w:rsidRPr="00FA5C9E" w:rsidRDefault="00084F8D" w:rsidP="009A56D7">
            <w:pPr>
              <w:keepNext/>
              <w:spacing w:after="0" w:line="240" w:lineRule="auto"/>
              <w:jc w:val="center"/>
              <w:rPr>
                <w:b/>
                <w:sz w:val="20"/>
                <w:szCs w:val="20"/>
              </w:rPr>
            </w:pPr>
            <w:r w:rsidRPr="00FA5C9E">
              <w:rPr>
                <w:b/>
                <w:sz w:val="20"/>
                <w:szCs w:val="20"/>
              </w:rPr>
              <w:t>CT</w:t>
            </w:r>
          </w:p>
        </w:tc>
        <w:tc>
          <w:tcPr>
            <w:tcW w:w="1440" w:type="dxa"/>
            <w:tcBorders>
              <w:top w:val="single" w:sz="12" w:space="0" w:color="auto"/>
              <w:bottom w:val="double" w:sz="4" w:space="0" w:color="auto"/>
            </w:tcBorders>
            <w:vAlign w:val="center"/>
          </w:tcPr>
          <w:p w14:paraId="61DC331B" w14:textId="77777777" w:rsidR="00084F8D" w:rsidRPr="00FA5C9E" w:rsidRDefault="00084F8D" w:rsidP="009A56D7">
            <w:pPr>
              <w:keepNext/>
              <w:spacing w:after="0" w:line="240" w:lineRule="auto"/>
              <w:jc w:val="center"/>
              <w:rPr>
                <w:b/>
                <w:sz w:val="20"/>
                <w:szCs w:val="20"/>
              </w:rPr>
            </w:pPr>
            <w:r w:rsidRPr="00FA5C9E">
              <w:rPr>
                <w:b/>
                <w:sz w:val="20"/>
                <w:szCs w:val="20"/>
              </w:rPr>
              <w:t>MA</w:t>
            </w:r>
          </w:p>
        </w:tc>
        <w:tc>
          <w:tcPr>
            <w:tcW w:w="1440" w:type="dxa"/>
            <w:tcBorders>
              <w:top w:val="single" w:sz="12" w:space="0" w:color="auto"/>
              <w:bottom w:val="double" w:sz="4" w:space="0" w:color="auto"/>
            </w:tcBorders>
            <w:shd w:val="clear" w:color="auto" w:fill="auto"/>
            <w:vAlign w:val="center"/>
          </w:tcPr>
          <w:p w14:paraId="57A17CD5" w14:textId="77777777" w:rsidR="00084F8D" w:rsidRPr="00FA5C9E" w:rsidRDefault="00084F8D" w:rsidP="009A56D7">
            <w:pPr>
              <w:keepNext/>
              <w:spacing w:after="0" w:line="240" w:lineRule="auto"/>
              <w:jc w:val="center"/>
              <w:rPr>
                <w:b/>
                <w:sz w:val="20"/>
                <w:szCs w:val="20"/>
              </w:rPr>
            </w:pPr>
            <w:r w:rsidRPr="00FA5C9E">
              <w:rPr>
                <w:b/>
                <w:sz w:val="20"/>
                <w:szCs w:val="20"/>
              </w:rPr>
              <w:t>RI</w:t>
            </w:r>
          </w:p>
        </w:tc>
        <w:tc>
          <w:tcPr>
            <w:tcW w:w="1440" w:type="dxa"/>
            <w:tcBorders>
              <w:top w:val="single" w:sz="12" w:space="0" w:color="auto"/>
              <w:bottom w:val="double" w:sz="4" w:space="0" w:color="auto"/>
            </w:tcBorders>
            <w:vAlign w:val="center"/>
          </w:tcPr>
          <w:p w14:paraId="693ED20A" w14:textId="77777777" w:rsidR="00084F8D" w:rsidRPr="00FA5C9E" w:rsidRDefault="00084F8D" w:rsidP="009A56D7">
            <w:pPr>
              <w:keepNext/>
              <w:spacing w:after="0" w:line="240" w:lineRule="auto"/>
              <w:jc w:val="center"/>
              <w:rPr>
                <w:b/>
                <w:sz w:val="20"/>
                <w:szCs w:val="20"/>
              </w:rPr>
            </w:pPr>
            <w:r w:rsidRPr="00FA5C9E">
              <w:rPr>
                <w:b/>
                <w:sz w:val="20"/>
                <w:szCs w:val="20"/>
              </w:rPr>
              <w:t>UNY</w:t>
            </w:r>
          </w:p>
        </w:tc>
        <w:tc>
          <w:tcPr>
            <w:tcW w:w="1440" w:type="dxa"/>
            <w:tcBorders>
              <w:top w:val="single" w:sz="12" w:space="0" w:color="auto"/>
              <w:bottom w:val="double" w:sz="4" w:space="0" w:color="auto"/>
              <w:right w:val="double" w:sz="4" w:space="0" w:color="auto"/>
            </w:tcBorders>
            <w:shd w:val="clear" w:color="auto" w:fill="auto"/>
            <w:vAlign w:val="center"/>
          </w:tcPr>
          <w:p w14:paraId="2A0CC198" w14:textId="77777777" w:rsidR="00084F8D" w:rsidRPr="00FA5C9E" w:rsidRDefault="00084F8D" w:rsidP="009A56D7">
            <w:pPr>
              <w:keepNext/>
              <w:spacing w:after="0" w:line="240" w:lineRule="auto"/>
              <w:jc w:val="center"/>
              <w:rPr>
                <w:b/>
                <w:sz w:val="20"/>
                <w:szCs w:val="20"/>
              </w:rPr>
            </w:pPr>
            <w:r w:rsidRPr="00FA5C9E">
              <w:rPr>
                <w:b/>
                <w:sz w:val="20"/>
                <w:szCs w:val="20"/>
              </w:rPr>
              <w:t>Overall</w:t>
            </w:r>
          </w:p>
        </w:tc>
        <w:tc>
          <w:tcPr>
            <w:tcW w:w="1440" w:type="dxa"/>
            <w:tcBorders>
              <w:top w:val="single" w:sz="12" w:space="0" w:color="auto"/>
              <w:left w:val="double" w:sz="4" w:space="0" w:color="auto"/>
              <w:bottom w:val="double" w:sz="4" w:space="0" w:color="auto"/>
            </w:tcBorders>
            <w:vAlign w:val="center"/>
          </w:tcPr>
          <w:p w14:paraId="466BB6A4" w14:textId="77777777" w:rsidR="00084F8D" w:rsidRPr="00134648" w:rsidRDefault="00084F8D" w:rsidP="009A56D7">
            <w:pPr>
              <w:keepNext/>
              <w:spacing w:after="0" w:line="240" w:lineRule="auto"/>
              <w:jc w:val="center"/>
              <w:rPr>
                <w:b/>
                <w:sz w:val="20"/>
                <w:szCs w:val="20"/>
              </w:rPr>
            </w:pPr>
            <w:r>
              <w:rPr>
                <w:b/>
                <w:sz w:val="20"/>
                <w:szCs w:val="20"/>
              </w:rPr>
              <w:t>MHT</w:t>
            </w:r>
          </w:p>
        </w:tc>
        <w:tc>
          <w:tcPr>
            <w:tcW w:w="1440" w:type="dxa"/>
            <w:tcBorders>
              <w:top w:val="single" w:sz="12" w:space="0" w:color="auto"/>
              <w:bottom w:val="double" w:sz="4" w:space="0" w:color="auto"/>
            </w:tcBorders>
            <w:vAlign w:val="center"/>
          </w:tcPr>
          <w:p w14:paraId="2D4A83ED" w14:textId="77777777" w:rsidR="00084F8D" w:rsidRPr="00134648" w:rsidRDefault="00084F8D" w:rsidP="009A56D7">
            <w:pPr>
              <w:keepNext/>
              <w:spacing w:after="0" w:line="240" w:lineRule="auto"/>
              <w:jc w:val="center"/>
              <w:rPr>
                <w:b/>
                <w:sz w:val="20"/>
                <w:szCs w:val="20"/>
              </w:rPr>
            </w:pPr>
            <w:r>
              <w:rPr>
                <w:b/>
                <w:sz w:val="20"/>
                <w:szCs w:val="20"/>
              </w:rPr>
              <w:t>DNY</w:t>
            </w:r>
          </w:p>
        </w:tc>
        <w:tc>
          <w:tcPr>
            <w:tcW w:w="1440" w:type="dxa"/>
            <w:tcBorders>
              <w:top w:val="single" w:sz="12" w:space="0" w:color="auto"/>
              <w:bottom w:val="double" w:sz="4" w:space="0" w:color="auto"/>
            </w:tcBorders>
            <w:vAlign w:val="center"/>
          </w:tcPr>
          <w:p w14:paraId="1EB3E67A" w14:textId="77777777" w:rsidR="00084F8D" w:rsidRPr="00134648" w:rsidRDefault="00084F8D" w:rsidP="009A56D7">
            <w:pPr>
              <w:keepNext/>
              <w:spacing w:after="0" w:line="240" w:lineRule="auto"/>
              <w:jc w:val="center"/>
              <w:rPr>
                <w:b/>
                <w:sz w:val="20"/>
                <w:szCs w:val="20"/>
              </w:rPr>
            </w:pPr>
            <w:r>
              <w:rPr>
                <w:b/>
                <w:sz w:val="20"/>
                <w:szCs w:val="20"/>
              </w:rPr>
              <w:t>NYSERDA</w:t>
            </w:r>
          </w:p>
        </w:tc>
      </w:tr>
      <w:tr w:rsidR="00084F8D" w:rsidRPr="00EE396B" w14:paraId="77345BAC" w14:textId="77777777" w:rsidTr="00084F8D">
        <w:trPr>
          <w:trHeight w:hRule="exact" w:val="432"/>
          <w:jc w:val="center"/>
        </w:trPr>
        <w:tc>
          <w:tcPr>
            <w:tcW w:w="1440" w:type="dxa"/>
            <w:tcBorders>
              <w:top w:val="double" w:sz="4" w:space="0" w:color="auto"/>
            </w:tcBorders>
            <w:shd w:val="clear" w:color="auto" w:fill="auto"/>
            <w:vAlign w:val="center"/>
          </w:tcPr>
          <w:p w14:paraId="18EF386B" w14:textId="77777777" w:rsidR="00084F8D" w:rsidRPr="00FA5C9E" w:rsidRDefault="00084F8D" w:rsidP="009A56D7">
            <w:pPr>
              <w:keepNext/>
              <w:spacing w:after="0" w:line="240" w:lineRule="auto"/>
              <w:jc w:val="left"/>
              <w:rPr>
                <w:sz w:val="20"/>
                <w:szCs w:val="20"/>
              </w:rPr>
            </w:pPr>
            <w:r w:rsidRPr="00FA5C9E">
              <w:rPr>
                <w:sz w:val="20"/>
                <w:szCs w:val="20"/>
              </w:rPr>
              <w:t>Bedroom</w:t>
            </w:r>
          </w:p>
        </w:tc>
        <w:tc>
          <w:tcPr>
            <w:tcW w:w="1440" w:type="dxa"/>
            <w:tcBorders>
              <w:top w:val="double" w:sz="4" w:space="0" w:color="auto"/>
            </w:tcBorders>
            <w:shd w:val="clear" w:color="auto" w:fill="auto"/>
          </w:tcPr>
          <w:p w14:paraId="4C72C376" w14:textId="77777777" w:rsidR="00084F8D" w:rsidRDefault="00084F8D" w:rsidP="009A56D7">
            <w:pPr>
              <w:keepNext/>
              <w:spacing w:after="0" w:line="240" w:lineRule="auto"/>
              <w:jc w:val="center"/>
              <w:rPr>
                <w:sz w:val="20"/>
                <w:szCs w:val="20"/>
              </w:rPr>
            </w:pPr>
            <w:r w:rsidRPr="00501BD1">
              <w:rPr>
                <w:sz w:val="20"/>
                <w:szCs w:val="20"/>
              </w:rPr>
              <w:t>2.6 (2.2, 3.1)</w:t>
            </w:r>
          </w:p>
          <w:p w14:paraId="2C540D28" w14:textId="69C16D6A" w:rsidR="00084F8D" w:rsidRPr="00AA409E" w:rsidRDefault="00084F8D" w:rsidP="009A56D7">
            <w:pPr>
              <w:keepNext/>
              <w:spacing w:after="0" w:line="240" w:lineRule="auto"/>
              <w:jc w:val="center"/>
              <w:rPr>
                <w:sz w:val="20"/>
                <w:szCs w:val="20"/>
                <w:vertAlign w:val="superscript"/>
              </w:rPr>
            </w:pPr>
            <w:r w:rsidRPr="008426A2">
              <w:rPr>
                <w:sz w:val="20"/>
                <w:szCs w:val="20"/>
                <w:vertAlign w:val="superscript"/>
              </w:rPr>
              <w:t>d</w:t>
            </w:r>
          </w:p>
        </w:tc>
        <w:tc>
          <w:tcPr>
            <w:tcW w:w="1440" w:type="dxa"/>
            <w:tcBorders>
              <w:top w:val="double" w:sz="4" w:space="0" w:color="auto"/>
            </w:tcBorders>
          </w:tcPr>
          <w:p w14:paraId="34BDF243" w14:textId="77777777" w:rsidR="00084F8D" w:rsidRDefault="00084F8D" w:rsidP="009A56D7">
            <w:pPr>
              <w:keepNext/>
              <w:spacing w:after="0" w:line="240" w:lineRule="auto"/>
              <w:jc w:val="center"/>
              <w:rPr>
                <w:sz w:val="20"/>
                <w:szCs w:val="20"/>
              </w:rPr>
            </w:pPr>
            <w:r w:rsidRPr="00501BD1">
              <w:rPr>
                <w:sz w:val="20"/>
                <w:szCs w:val="20"/>
              </w:rPr>
              <w:t>2</w:t>
            </w:r>
            <w:r>
              <w:rPr>
                <w:sz w:val="20"/>
                <w:szCs w:val="20"/>
              </w:rPr>
              <w:t>.0</w:t>
            </w:r>
            <w:r w:rsidRPr="00501BD1">
              <w:rPr>
                <w:sz w:val="20"/>
                <w:szCs w:val="20"/>
              </w:rPr>
              <w:t xml:space="preserve"> (1.8, 2.3)</w:t>
            </w:r>
          </w:p>
          <w:p w14:paraId="2F89786C" w14:textId="06F8FB34" w:rsidR="00084F8D" w:rsidRPr="00084F8D" w:rsidRDefault="00084F8D" w:rsidP="009A56D7">
            <w:pPr>
              <w:keepNext/>
              <w:spacing w:after="0" w:line="240" w:lineRule="auto"/>
              <w:jc w:val="center"/>
              <w:rPr>
                <w:sz w:val="20"/>
                <w:szCs w:val="20"/>
                <w:vertAlign w:val="superscript"/>
              </w:rPr>
            </w:pPr>
            <w:r w:rsidRPr="00084F8D">
              <w:rPr>
                <w:sz w:val="20"/>
                <w:szCs w:val="20"/>
                <w:vertAlign w:val="superscript"/>
              </w:rPr>
              <w:t>f</w:t>
            </w:r>
            <w:r>
              <w:rPr>
                <w:sz w:val="20"/>
                <w:szCs w:val="20"/>
                <w:vertAlign w:val="superscript"/>
              </w:rPr>
              <w:t>gh</w:t>
            </w:r>
          </w:p>
        </w:tc>
        <w:tc>
          <w:tcPr>
            <w:tcW w:w="1440" w:type="dxa"/>
            <w:tcBorders>
              <w:top w:val="double" w:sz="4" w:space="0" w:color="auto"/>
            </w:tcBorders>
            <w:shd w:val="clear" w:color="auto" w:fill="auto"/>
          </w:tcPr>
          <w:p w14:paraId="18C9A893" w14:textId="77777777" w:rsidR="00084F8D" w:rsidRDefault="00084F8D" w:rsidP="009A56D7">
            <w:pPr>
              <w:keepNext/>
              <w:spacing w:after="0" w:line="240" w:lineRule="auto"/>
              <w:jc w:val="center"/>
              <w:rPr>
                <w:sz w:val="20"/>
                <w:szCs w:val="20"/>
              </w:rPr>
            </w:pPr>
            <w:r w:rsidRPr="00501BD1">
              <w:rPr>
                <w:sz w:val="20"/>
                <w:szCs w:val="20"/>
              </w:rPr>
              <w:t>2.6 (2</w:t>
            </w:r>
            <w:r>
              <w:rPr>
                <w:sz w:val="20"/>
                <w:szCs w:val="20"/>
              </w:rPr>
              <w:t>.0</w:t>
            </w:r>
            <w:r w:rsidRPr="00501BD1">
              <w:rPr>
                <w:sz w:val="20"/>
                <w:szCs w:val="20"/>
              </w:rPr>
              <w:t>, 3.3)</w:t>
            </w:r>
          </w:p>
          <w:p w14:paraId="47DD8640" w14:textId="2373B216" w:rsidR="00084F8D" w:rsidRPr="00084F8D" w:rsidRDefault="00084F8D" w:rsidP="009A56D7">
            <w:pPr>
              <w:keepNext/>
              <w:spacing w:after="0" w:line="240" w:lineRule="auto"/>
              <w:jc w:val="center"/>
              <w:rPr>
                <w:sz w:val="20"/>
                <w:szCs w:val="20"/>
                <w:vertAlign w:val="superscript"/>
              </w:rPr>
            </w:pPr>
          </w:p>
        </w:tc>
        <w:tc>
          <w:tcPr>
            <w:tcW w:w="1440" w:type="dxa"/>
            <w:tcBorders>
              <w:top w:val="double" w:sz="4" w:space="0" w:color="auto"/>
            </w:tcBorders>
          </w:tcPr>
          <w:p w14:paraId="35543F57" w14:textId="77777777" w:rsidR="00084F8D" w:rsidRDefault="00084F8D" w:rsidP="009A56D7">
            <w:pPr>
              <w:keepNext/>
              <w:spacing w:after="0" w:line="240" w:lineRule="auto"/>
              <w:jc w:val="center"/>
              <w:rPr>
                <w:sz w:val="20"/>
                <w:szCs w:val="20"/>
              </w:rPr>
            </w:pPr>
            <w:r w:rsidRPr="00501BD1">
              <w:rPr>
                <w:sz w:val="20"/>
                <w:szCs w:val="20"/>
              </w:rPr>
              <w:t>1.7 (1.3, 2.1)</w:t>
            </w:r>
          </w:p>
          <w:p w14:paraId="187415E0" w14:textId="18D7B3B4" w:rsidR="00084F8D" w:rsidRPr="00AA409E" w:rsidRDefault="00084F8D" w:rsidP="009A56D7">
            <w:pPr>
              <w:keepNext/>
              <w:spacing w:after="0" w:line="240" w:lineRule="auto"/>
              <w:jc w:val="center"/>
              <w:rPr>
                <w:sz w:val="20"/>
                <w:szCs w:val="20"/>
                <w:vertAlign w:val="superscript"/>
              </w:rPr>
            </w:pPr>
            <w:r w:rsidRPr="008426A2">
              <w:rPr>
                <w:sz w:val="20"/>
                <w:szCs w:val="20"/>
                <w:vertAlign w:val="superscript"/>
              </w:rPr>
              <w:t>a</w:t>
            </w:r>
            <w:r>
              <w:rPr>
                <w:sz w:val="20"/>
                <w:szCs w:val="20"/>
                <w:vertAlign w:val="superscript"/>
              </w:rPr>
              <w:t>fgh</w:t>
            </w:r>
          </w:p>
        </w:tc>
        <w:tc>
          <w:tcPr>
            <w:tcW w:w="1440" w:type="dxa"/>
            <w:tcBorders>
              <w:top w:val="double" w:sz="4" w:space="0" w:color="auto"/>
              <w:right w:val="double" w:sz="4" w:space="0" w:color="auto"/>
            </w:tcBorders>
            <w:shd w:val="clear" w:color="auto" w:fill="auto"/>
          </w:tcPr>
          <w:p w14:paraId="0B54C91A" w14:textId="77777777" w:rsidR="00084F8D" w:rsidRDefault="00084F8D" w:rsidP="009A56D7">
            <w:pPr>
              <w:keepNext/>
              <w:spacing w:after="0" w:line="240" w:lineRule="auto"/>
              <w:jc w:val="center"/>
              <w:rPr>
                <w:sz w:val="20"/>
                <w:szCs w:val="20"/>
              </w:rPr>
            </w:pPr>
            <w:r w:rsidRPr="00501BD1">
              <w:rPr>
                <w:sz w:val="20"/>
                <w:szCs w:val="20"/>
              </w:rPr>
              <w:t>2.1 (1.9, 2.3)</w:t>
            </w:r>
          </w:p>
          <w:p w14:paraId="3877F6EF" w14:textId="4EB398AD" w:rsidR="00084F8D" w:rsidRPr="00084F8D" w:rsidRDefault="00084F8D" w:rsidP="009A56D7">
            <w:pPr>
              <w:keepNext/>
              <w:spacing w:after="0" w:line="240" w:lineRule="auto"/>
              <w:jc w:val="center"/>
              <w:rPr>
                <w:sz w:val="20"/>
                <w:szCs w:val="20"/>
                <w:vertAlign w:val="superscript"/>
              </w:rPr>
            </w:pPr>
            <w:r>
              <w:rPr>
                <w:sz w:val="20"/>
                <w:szCs w:val="20"/>
                <w:vertAlign w:val="superscript"/>
              </w:rPr>
              <w:t>fgh</w:t>
            </w:r>
          </w:p>
        </w:tc>
        <w:tc>
          <w:tcPr>
            <w:tcW w:w="1440" w:type="dxa"/>
            <w:tcBorders>
              <w:top w:val="double" w:sz="4" w:space="0" w:color="auto"/>
              <w:left w:val="double" w:sz="4" w:space="0" w:color="auto"/>
            </w:tcBorders>
          </w:tcPr>
          <w:p w14:paraId="5A131824" w14:textId="77777777" w:rsidR="00084F8D" w:rsidRDefault="00084F8D" w:rsidP="009A56D7">
            <w:pPr>
              <w:keepNext/>
              <w:spacing w:after="0" w:line="240" w:lineRule="auto"/>
              <w:jc w:val="center"/>
              <w:rPr>
                <w:sz w:val="20"/>
                <w:szCs w:val="20"/>
              </w:rPr>
            </w:pPr>
            <w:r w:rsidRPr="006F63C1">
              <w:rPr>
                <w:sz w:val="20"/>
                <w:szCs w:val="20"/>
              </w:rPr>
              <w:t>3.4 (2.9, 4.0)</w:t>
            </w:r>
          </w:p>
          <w:p w14:paraId="26F66791" w14:textId="2615B105" w:rsidR="00084F8D" w:rsidRPr="00084F8D" w:rsidRDefault="00084F8D" w:rsidP="009A56D7">
            <w:pPr>
              <w:keepNext/>
              <w:spacing w:after="0" w:line="240" w:lineRule="auto"/>
              <w:jc w:val="center"/>
              <w:rPr>
                <w:sz w:val="20"/>
                <w:szCs w:val="20"/>
                <w:vertAlign w:val="superscript"/>
              </w:rPr>
            </w:pPr>
            <w:r>
              <w:rPr>
                <w:sz w:val="20"/>
                <w:szCs w:val="20"/>
                <w:vertAlign w:val="superscript"/>
              </w:rPr>
              <w:t>bde</w:t>
            </w:r>
          </w:p>
          <w:p w14:paraId="4384D6C7" w14:textId="77777777" w:rsidR="00084F8D" w:rsidRDefault="00084F8D" w:rsidP="009A56D7">
            <w:pPr>
              <w:keepNext/>
              <w:spacing w:after="0" w:line="240" w:lineRule="auto"/>
              <w:jc w:val="center"/>
              <w:rPr>
                <w:sz w:val="20"/>
                <w:szCs w:val="20"/>
              </w:rPr>
            </w:pPr>
          </w:p>
          <w:p w14:paraId="3C858939" w14:textId="77777777" w:rsidR="00084F8D" w:rsidRDefault="00084F8D" w:rsidP="009A56D7">
            <w:pPr>
              <w:keepNext/>
              <w:spacing w:after="0" w:line="240" w:lineRule="auto"/>
              <w:jc w:val="center"/>
              <w:rPr>
                <w:sz w:val="20"/>
                <w:szCs w:val="20"/>
              </w:rPr>
            </w:pPr>
          </w:p>
          <w:p w14:paraId="6D491061" w14:textId="168E5805" w:rsidR="00084F8D" w:rsidRPr="00AA409E" w:rsidRDefault="00084F8D" w:rsidP="009A56D7">
            <w:pPr>
              <w:keepNext/>
              <w:spacing w:after="0" w:line="240" w:lineRule="auto"/>
              <w:jc w:val="center"/>
              <w:rPr>
                <w:sz w:val="20"/>
                <w:szCs w:val="20"/>
                <w:vertAlign w:val="superscript"/>
              </w:rPr>
            </w:pPr>
          </w:p>
        </w:tc>
        <w:tc>
          <w:tcPr>
            <w:tcW w:w="1440" w:type="dxa"/>
            <w:tcBorders>
              <w:top w:val="double" w:sz="4" w:space="0" w:color="auto"/>
            </w:tcBorders>
          </w:tcPr>
          <w:p w14:paraId="6CD7F455" w14:textId="77777777" w:rsidR="00084F8D" w:rsidRDefault="00084F8D" w:rsidP="009A56D7">
            <w:pPr>
              <w:keepNext/>
              <w:spacing w:after="0" w:line="240" w:lineRule="auto"/>
              <w:jc w:val="center"/>
              <w:rPr>
                <w:sz w:val="20"/>
                <w:szCs w:val="20"/>
              </w:rPr>
            </w:pPr>
            <w:r w:rsidRPr="006F63C1">
              <w:rPr>
                <w:sz w:val="20"/>
                <w:szCs w:val="20"/>
              </w:rPr>
              <w:t>3.6 (3.1, 4.1)</w:t>
            </w:r>
          </w:p>
          <w:p w14:paraId="33C5473B" w14:textId="77777777" w:rsidR="00084F8D" w:rsidRPr="00084F8D" w:rsidRDefault="00084F8D" w:rsidP="009A56D7">
            <w:pPr>
              <w:keepNext/>
              <w:spacing w:after="0" w:line="240" w:lineRule="auto"/>
              <w:jc w:val="center"/>
              <w:rPr>
                <w:sz w:val="20"/>
                <w:szCs w:val="20"/>
                <w:vertAlign w:val="superscript"/>
              </w:rPr>
            </w:pPr>
            <w:r>
              <w:rPr>
                <w:sz w:val="20"/>
                <w:szCs w:val="20"/>
                <w:vertAlign w:val="superscript"/>
              </w:rPr>
              <w:t>bde</w:t>
            </w:r>
          </w:p>
          <w:p w14:paraId="2706461C" w14:textId="6496B918" w:rsidR="00084F8D" w:rsidRPr="00AA409E" w:rsidRDefault="00084F8D" w:rsidP="009A56D7">
            <w:pPr>
              <w:keepNext/>
              <w:spacing w:after="0" w:line="240" w:lineRule="auto"/>
              <w:jc w:val="center"/>
              <w:rPr>
                <w:sz w:val="20"/>
                <w:szCs w:val="20"/>
                <w:vertAlign w:val="superscript"/>
              </w:rPr>
            </w:pPr>
          </w:p>
        </w:tc>
        <w:tc>
          <w:tcPr>
            <w:tcW w:w="1440" w:type="dxa"/>
            <w:tcBorders>
              <w:top w:val="double" w:sz="4" w:space="0" w:color="auto"/>
            </w:tcBorders>
          </w:tcPr>
          <w:p w14:paraId="324A8112" w14:textId="77777777" w:rsidR="00084F8D" w:rsidRDefault="00084F8D" w:rsidP="009A56D7">
            <w:pPr>
              <w:keepNext/>
              <w:spacing w:after="0" w:line="240" w:lineRule="auto"/>
              <w:jc w:val="center"/>
              <w:rPr>
                <w:sz w:val="20"/>
                <w:szCs w:val="20"/>
              </w:rPr>
            </w:pPr>
            <w:r w:rsidRPr="006F63C1">
              <w:rPr>
                <w:sz w:val="20"/>
                <w:szCs w:val="20"/>
              </w:rPr>
              <w:t>2.8 (2.4, 3.2)</w:t>
            </w:r>
          </w:p>
          <w:p w14:paraId="6F4652D2" w14:textId="77777777" w:rsidR="00084F8D" w:rsidRPr="00084F8D" w:rsidRDefault="00084F8D" w:rsidP="009A56D7">
            <w:pPr>
              <w:keepNext/>
              <w:spacing w:after="0" w:line="240" w:lineRule="auto"/>
              <w:jc w:val="center"/>
              <w:rPr>
                <w:sz w:val="20"/>
                <w:szCs w:val="20"/>
                <w:vertAlign w:val="superscript"/>
              </w:rPr>
            </w:pPr>
            <w:r>
              <w:rPr>
                <w:sz w:val="20"/>
                <w:szCs w:val="20"/>
                <w:vertAlign w:val="superscript"/>
              </w:rPr>
              <w:t>bde</w:t>
            </w:r>
          </w:p>
          <w:p w14:paraId="36BC772A" w14:textId="2CF33C95" w:rsidR="00084F8D" w:rsidRPr="00EE396B" w:rsidRDefault="00084F8D" w:rsidP="009A56D7">
            <w:pPr>
              <w:keepNext/>
              <w:spacing w:after="0" w:line="240" w:lineRule="auto"/>
              <w:jc w:val="center"/>
              <w:rPr>
                <w:sz w:val="20"/>
                <w:szCs w:val="20"/>
                <w:vertAlign w:val="superscript"/>
              </w:rPr>
            </w:pPr>
          </w:p>
        </w:tc>
      </w:tr>
      <w:tr w:rsidR="00084F8D" w:rsidRPr="00134648" w14:paraId="75B5D286" w14:textId="77777777" w:rsidTr="00084F8D">
        <w:trPr>
          <w:trHeight w:hRule="exact" w:val="432"/>
          <w:jc w:val="center"/>
        </w:trPr>
        <w:tc>
          <w:tcPr>
            <w:tcW w:w="1440" w:type="dxa"/>
            <w:shd w:val="clear" w:color="auto" w:fill="auto"/>
            <w:vAlign w:val="center"/>
          </w:tcPr>
          <w:p w14:paraId="2EADD863" w14:textId="77777777" w:rsidR="00084F8D" w:rsidRPr="00FA5C9E" w:rsidRDefault="00084F8D" w:rsidP="009A56D7">
            <w:pPr>
              <w:keepNext/>
              <w:spacing w:after="0" w:line="240" w:lineRule="auto"/>
              <w:jc w:val="left"/>
              <w:rPr>
                <w:sz w:val="20"/>
                <w:szCs w:val="20"/>
              </w:rPr>
            </w:pPr>
            <w:r w:rsidRPr="00FA5C9E">
              <w:rPr>
                <w:sz w:val="20"/>
                <w:szCs w:val="20"/>
              </w:rPr>
              <w:t>Bathroom</w:t>
            </w:r>
          </w:p>
        </w:tc>
        <w:tc>
          <w:tcPr>
            <w:tcW w:w="1440" w:type="dxa"/>
            <w:shd w:val="clear" w:color="auto" w:fill="auto"/>
          </w:tcPr>
          <w:p w14:paraId="5AF50175" w14:textId="77777777" w:rsidR="00084F8D" w:rsidRDefault="00084F8D" w:rsidP="009A56D7">
            <w:pPr>
              <w:keepNext/>
              <w:spacing w:after="0" w:line="240" w:lineRule="auto"/>
              <w:jc w:val="center"/>
              <w:rPr>
                <w:sz w:val="20"/>
                <w:szCs w:val="20"/>
              </w:rPr>
            </w:pPr>
            <w:r w:rsidRPr="00501BD1">
              <w:rPr>
                <w:sz w:val="20"/>
                <w:szCs w:val="20"/>
              </w:rPr>
              <w:t>1.5 (1.1, 2</w:t>
            </w:r>
            <w:r>
              <w:rPr>
                <w:sz w:val="20"/>
                <w:szCs w:val="20"/>
              </w:rPr>
              <w:t>.0</w:t>
            </w:r>
            <w:r w:rsidRPr="00501BD1">
              <w:rPr>
                <w:sz w:val="20"/>
                <w:szCs w:val="20"/>
              </w:rPr>
              <w:t>)</w:t>
            </w:r>
          </w:p>
          <w:p w14:paraId="5E530E07" w14:textId="0445D2D4" w:rsidR="00084F8D" w:rsidRPr="00084F8D" w:rsidRDefault="00084F8D" w:rsidP="009A56D7">
            <w:pPr>
              <w:keepNext/>
              <w:spacing w:after="0" w:line="240" w:lineRule="auto"/>
              <w:jc w:val="center"/>
              <w:rPr>
                <w:sz w:val="20"/>
                <w:szCs w:val="20"/>
                <w:vertAlign w:val="superscript"/>
              </w:rPr>
            </w:pPr>
            <w:r>
              <w:rPr>
                <w:sz w:val="20"/>
                <w:szCs w:val="20"/>
                <w:vertAlign w:val="superscript"/>
              </w:rPr>
              <w:t>fgh</w:t>
            </w:r>
          </w:p>
        </w:tc>
        <w:tc>
          <w:tcPr>
            <w:tcW w:w="1440" w:type="dxa"/>
          </w:tcPr>
          <w:p w14:paraId="05B5C305" w14:textId="77777777" w:rsidR="00084F8D" w:rsidRDefault="00084F8D" w:rsidP="009A56D7">
            <w:pPr>
              <w:keepNext/>
              <w:spacing w:after="0" w:line="240" w:lineRule="auto"/>
              <w:jc w:val="center"/>
              <w:rPr>
                <w:sz w:val="20"/>
                <w:szCs w:val="20"/>
              </w:rPr>
            </w:pPr>
            <w:r w:rsidRPr="00501BD1">
              <w:rPr>
                <w:sz w:val="20"/>
                <w:szCs w:val="20"/>
              </w:rPr>
              <w:t>1.8 (1.5, 2</w:t>
            </w:r>
            <w:r>
              <w:rPr>
                <w:sz w:val="20"/>
                <w:szCs w:val="20"/>
              </w:rPr>
              <w:t>.0</w:t>
            </w:r>
            <w:r w:rsidRPr="00501BD1">
              <w:rPr>
                <w:sz w:val="20"/>
                <w:szCs w:val="20"/>
              </w:rPr>
              <w:t>)</w:t>
            </w:r>
          </w:p>
          <w:p w14:paraId="334E07FF" w14:textId="18102D0A" w:rsidR="00084F8D" w:rsidRPr="00084F8D" w:rsidRDefault="00084F8D" w:rsidP="009A56D7">
            <w:pPr>
              <w:keepNext/>
              <w:spacing w:after="0" w:line="240" w:lineRule="auto"/>
              <w:jc w:val="center"/>
              <w:rPr>
                <w:sz w:val="20"/>
                <w:szCs w:val="20"/>
                <w:vertAlign w:val="superscript"/>
              </w:rPr>
            </w:pPr>
            <w:r>
              <w:rPr>
                <w:sz w:val="20"/>
                <w:szCs w:val="20"/>
                <w:vertAlign w:val="superscript"/>
              </w:rPr>
              <w:t>fgh</w:t>
            </w:r>
          </w:p>
        </w:tc>
        <w:tc>
          <w:tcPr>
            <w:tcW w:w="1440" w:type="dxa"/>
            <w:shd w:val="clear" w:color="auto" w:fill="auto"/>
          </w:tcPr>
          <w:p w14:paraId="3F9CA97B" w14:textId="77777777" w:rsidR="00084F8D" w:rsidRDefault="00084F8D" w:rsidP="009A56D7">
            <w:pPr>
              <w:keepNext/>
              <w:spacing w:after="0" w:line="240" w:lineRule="auto"/>
              <w:jc w:val="center"/>
              <w:rPr>
                <w:sz w:val="20"/>
                <w:szCs w:val="20"/>
              </w:rPr>
            </w:pPr>
            <w:r w:rsidRPr="00501BD1">
              <w:rPr>
                <w:sz w:val="20"/>
                <w:szCs w:val="20"/>
              </w:rPr>
              <w:t>1.2 (0.6, 1.8)</w:t>
            </w:r>
          </w:p>
          <w:p w14:paraId="5395993A" w14:textId="781EAD25" w:rsidR="00084F8D" w:rsidRPr="00084F8D" w:rsidRDefault="00084F8D" w:rsidP="009A56D7">
            <w:pPr>
              <w:keepNext/>
              <w:spacing w:after="0" w:line="240" w:lineRule="auto"/>
              <w:jc w:val="center"/>
              <w:rPr>
                <w:sz w:val="20"/>
                <w:szCs w:val="20"/>
                <w:vertAlign w:val="superscript"/>
              </w:rPr>
            </w:pPr>
            <w:r>
              <w:rPr>
                <w:sz w:val="20"/>
                <w:szCs w:val="20"/>
                <w:vertAlign w:val="superscript"/>
              </w:rPr>
              <w:t>fgh</w:t>
            </w:r>
          </w:p>
        </w:tc>
        <w:tc>
          <w:tcPr>
            <w:tcW w:w="1440" w:type="dxa"/>
          </w:tcPr>
          <w:p w14:paraId="4BE55FFF" w14:textId="77777777" w:rsidR="00084F8D" w:rsidRDefault="00084F8D" w:rsidP="009A56D7">
            <w:pPr>
              <w:keepNext/>
              <w:spacing w:after="0" w:line="240" w:lineRule="auto"/>
              <w:jc w:val="center"/>
              <w:rPr>
                <w:sz w:val="20"/>
                <w:szCs w:val="20"/>
              </w:rPr>
            </w:pPr>
            <w:r w:rsidRPr="00501BD1">
              <w:rPr>
                <w:sz w:val="20"/>
                <w:szCs w:val="20"/>
              </w:rPr>
              <w:t>1.9 (1.5, 2.4)</w:t>
            </w:r>
          </w:p>
          <w:p w14:paraId="2D242CE0" w14:textId="45F3020F" w:rsidR="00084F8D" w:rsidRPr="00084F8D" w:rsidRDefault="00084F8D" w:rsidP="009A56D7">
            <w:pPr>
              <w:keepNext/>
              <w:spacing w:after="0" w:line="240" w:lineRule="auto"/>
              <w:jc w:val="center"/>
              <w:rPr>
                <w:sz w:val="20"/>
                <w:szCs w:val="20"/>
                <w:vertAlign w:val="superscript"/>
              </w:rPr>
            </w:pPr>
          </w:p>
        </w:tc>
        <w:tc>
          <w:tcPr>
            <w:tcW w:w="1440" w:type="dxa"/>
            <w:tcBorders>
              <w:right w:val="double" w:sz="4" w:space="0" w:color="auto"/>
            </w:tcBorders>
            <w:shd w:val="clear" w:color="auto" w:fill="auto"/>
          </w:tcPr>
          <w:p w14:paraId="39A0A7B5" w14:textId="77777777" w:rsidR="00084F8D" w:rsidRDefault="00084F8D" w:rsidP="009A56D7">
            <w:pPr>
              <w:keepNext/>
              <w:spacing w:after="0" w:line="240" w:lineRule="auto"/>
              <w:jc w:val="center"/>
              <w:rPr>
                <w:sz w:val="20"/>
                <w:szCs w:val="20"/>
              </w:rPr>
            </w:pPr>
            <w:r w:rsidRPr="00501BD1">
              <w:rPr>
                <w:sz w:val="20"/>
                <w:szCs w:val="20"/>
              </w:rPr>
              <w:t>1.7 (1.5, 1.9)</w:t>
            </w:r>
          </w:p>
          <w:p w14:paraId="5FDA48F1" w14:textId="634E9E13" w:rsidR="00084F8D" w:rsidRPr="00084F8D" w:rsidRDefault="00084F8D" w:rsidP="009A56D7">
            <w:pPr>
              <w:keepNext/>
              <w:spacing w:after="0" w:line="240" w:lineRule="auto"/>
              <w:jc w:val="center"/>
              <w:rPr>
                <w:sz w:val="20"/>
                <w:szCs w:val="20"/>
                <w:vertAlign w:val="superscript"/>
              </w:rPr>
            </w:pPr>
            <w:r>
              <w:rPr>
                <w:sz w:val="20"/>
                <w:szCs w:val="20"/>
                <w:vertAlign w:val="superscript"/>
              </w:rPr>
              <w:t>fgh</w:t>
            </w:r>
          </w:p>
        </w:tc>
        <w:tc>
          <w:tcPr>
            <w:tcW w:w="1440" w:type="dxa"/>
            <w:tcBorders>
              <w:left w:val="double" w:sz="4" w:space="0" w:color="auto"/>
            </w:tcBorders>
          </w:tcPr>
          <w:p w14:paraId="77E446D6" w14:textId="77777777" w:rsidR="00084F8D" w:rsidRDefault="00084F8D" w:rsidP="009A56D7">
            <w:pPr>
              <w:keepNext/>
              <w:spacing w:after="0" w:line="240" w:lineRule="auto"/>
              <w:jc w:val="center"/>
              <w:rPr>
                <w:sz w:val="20"/>
                <w:szCs w:val="20"/>
              </w:rPr>
            </w:pPr>
            <w:r w:rsidRPr="006F63C1">
              <w:rPr>
                <w:sz w:val="20"/>
                <w:szCs w:val="20"/>
              </w:rPr>
              <w:t>2.7 (2.2, 3.3)</w:t>
            </w:r>
          </w:p>
          <w:p w14:paraId="542D2EE6" w14:textId="0B7E6606" w:rsidR="00084F8D" w:rsidRPr="00084F8D" w:rsidRDefault="00084F8D" w:rsidP="009A56D7">
            <w:pPr>
              <w:keepNext/>
              <w:spacing w:after="0" w:line="240" w:lineRule="auto"/>
              <w:jc w:val="center"/>
              <w:rPr>
                <w:sz w:val="20"/>
                <w:szCs w:val="20"/>
                <w:vertAlign w:val="superscript"/>
              </w:rPr>
            </w:pPr>
            <w:r>
              <w:rPr>
                <w:sz w:val="20"/>
                <w:szCs w:val="20"/>
                <w:vertAlign w:val="superscript"/>
              </w:rPr>
              <w:t>abce</w:t>
            </w:r>
          </w:p>
        </w:tc>
        <w:tc>
          <w:tcPr>
            <w:tcW w:w="1440" w:type="dxa"/>
          </w:tcPr>
          <w:p w14:paraId="246D6AAC" w14:textId="77777777" w:rsidR="00084F8D" w:rsidRDefault="00084F8D" w:rsidP="009A56D7">
            <w:pPr>
              <w:keepNext/>
              <w:spacing w:after="0" w:line="240" w:lineRule="auto"/>
              <w:jc w:val="center"/>
              <w:rPr>
                <w:sz w:val="20"/>
                <w:szCs w:val="20"/>
              </w:rPr>
            </w:pPr>
            <w:r w:rsidRPr="006F63C1">
              <w:rPr>
                <w:sz w:val="20"/>
                <w:szCs w:val="20"/>
              </w:rPr>
              <w:t>3.2 (2.4, 4.1)</w:t>
            </w:r>
          </w:p>
          <w:p w14:paraId="646D163A" w14:textId="14A1FE49" w:rsidR="00084F8D" w:rsidRPr="00134648" w:rsidRDefault="00084F8D" w:rsidP="009A56D7">
            <w:pPr>
              <w:keepNext/>
              <w:spacing w:after="0" w:line="240" w:lineRule="auto"/>
              <w:jc w:val="center"/>
              <w:rPr>
                <w:sz w:val="20"/>
                <w:szCs w:val="20"/>
              </w:rPr>
            </w:pPr>
            <w:r>
              <w:rPr>
                <w:sz w:val="20"/>
                <w:szCs w:val="20"/>
                <w:vertAlign w:val="superscript"/>
              </w:rPr>
              <w:t>abce</w:t>
            </w:r>
          </w:p>
        </w:tc>
        <w:tc>
          <w:tcPr>
            <w:tcW w:w="1440" w:type="dxa"/>
          </w:tcPr>
          <w:p w14:paraId="25A4FA08" w14:textId="77777777" w:rsidR="00084F8D" w:rsidRDefault="00084F8D" w:rsidP="009A56D7">
            <w:pPr>
              <w:keepNext/>
              <w:spacing w:after="0" w:line="240" w:lineRule="auto"/>
              <w:jc w:val="center"/>
              <w:rPr>
                <w:sz w:val="20"/>
                <w:szCs w:val="20"/>
              </w:rPr>
            </w:pPr>
            <w:r w:rsidRPr="006F63C1">
              <w:rPr>
                <w:sz w:val="20"/>
                <w:szCs w:val="20"/>
              </w:rPr>
              <w:t>2.8 (2.2, 3.5)</w:t>
            </w:r>
          </w:p>
          <w:p w14:paraId="47FAA5C2" w14:textId="4518D1A2" w:rsidR="00084F8D" w:rsidRPr="00134648" w:rsidRDefault="00084F8D" w:rsidP="009A56D7">
            <w:pPr>
              <w:keepNext/>
              <w:spacing w:after="0" w:line="240" w:lineRule="auto"/>
              <w:jc w:val="center"/>
              <w:rPr>
                <w:sz w:val="20"/>
                <w:szCs w:val="20"/>
              </w:rPr>
            </w:pPr>
            <w:r>
              <w:rPr>
                <w:sz w:val="20"/>
                <w:szCs w:val="20"/>
                <w:vertAlign w:val="superscript"/>
              </w:rPr>
              <w:t>abce</w:t>
            </w:r>
          </w:p>
        </w:tc>
      </w:tr>
      <w:tr w:rsidR="00084F8D" w:rsidRPr="00134648" w14:paraId="383EAEC5" w14:textId="77777777" w:rsidTr="00084F8D">
        <w:trPr>
          <w:trHeight w:hRule="exact" w:val="432"/>
          <w:jc w:val="center"/>
        </w:trPr>
        <w:tc>
          <w:tcPr>
            <w:tcW w:w="1440" w:type="dxa"/>
            <w:shd w:val="clear" w:color="auto" w:fill="auto"/>
            <w:vAlign w:val="center"/>
          </w:tcPr>
          <w:p w14:paraId="5B5A50B8" w14:textId="77777777" w:rsidR="00084F8D" w:rsidRPr="00FA5C9E" w:rsidRDefault="00084F8D" w:rsidP="009A56D7">
            <w:pPr>
              <w:keepNext/>
              <w:spacing w:after="0" w:line="240" w:lineRule="auto"/>
              <w:jc w:val="left"/>
              <w:rPr>
                <w:sz w:val="20"/>
                <w:szCs w:val="20"/>
              </w:rPr>
            </w:pPr>
            <w:r w:rsidRPr="00FA5C9E">
              <w:rPr>
                <w:sz w:val="20"/>
                <w:szCs w:val="20"/>
              </w:rPr>
              <w:t>Kitchen</w:t>
            </w:r>
          </w:p>
        </w:tc>
        <w:tc>
          <w:tcPr>
            <w:tcW w:w="1440" w:type="dxa"/>
            <w:shd w:val="clear" w:color="auto" w:fill="auto"/>
          </w:tcPr>
          <w:p w14:paraId="32F0801A" w14:textId="77777777" w:rsidR="00084F8D" w:rsidRDefault="00084F8D" w:rsidP="009A56D7">
            <w:pPr>
              <w:keepNext/>
              <w:spacing w:after="0" w:line="240" w:lineRule="auto"/>
              <w:jc w:val="center"/>
              <w:rPr>
                <w:sz w:val="20"/>
                <w:szCs w:val="20"/>
              </w:rPr>
            </w:pPr>
            <w:r w:rsidRPr="00501BD1">
              <w:rPr>
                <w:sz w:val="20"/>
                <w:szCs w:val="20"/>
              </w:rPr>
              <w:t>4.6 (4</w:t>
            </w:r>
            <w:r>
              <w:rPr>
                <w:sz w:val="20"/>
                <w:szCs w:val="20"/>
              </w:rPr>
              <w:t>.0</w:t>
            </w:r>
            <w:r w:rsidRPr="00501BD1">
              <w:rPr>
                <w:sz w:val="20"/>
                <w:szCs w:val="20"/>
              </w:rPr>
              <w:t>, 5.1)</w:t>
            </w:r>
          </w:p>
          <w:p w14:paraId="32D78E5E" w14:textId="4F6F2788" w:rsidR="00282B34" w:rsidRPr="00282B34" w:rsidRDefault="00282B34" w:rsidP="009A56D7">
            <w:pPr>
              <w:keepNext/>
              <w:spacing w:after="0" w:line="240" w:lineRule="auto"/>
              <w:jc w:val="center"/>
              <w:rPr>
                <w:sz w:val="20"/>
                <w:szCs w:val="20"/>
                <w:vertAlign w:val="superscript"/>
              </w:rPr>
            </w:pPr>
            <w:r>
              <w:rPr>
                <w:sz w:val="20"/>
                <w:szCs w:val="20"/>
                <w:vertAlign w:val="superscript"/>
              </w:rPr>
              <w:t>fg</w:t>
            </w:r>
          </w:p>
        </w:tc>
        <w:tc>
          <w:tcPr>
            <w:tcW w:w="1440" w:type="dxa"/>
          </w:tcPr>
          <w:p w14:paraId="764C6E2F" w14:textId="77777777" w:rsidR="00084F8D" w:rsidRDefault="00084F8D" w:rsidP="009A56D7">
            <w:pPr>
              <w:keepNext/>
              <w:spacing w:after="0" w:line="240" w:lineRule="auto"/>
              <w:jc w:val="center"/>
              <w:rPr>
                <w:sz w:val="20"/>
                <w:szCs w:val="20"/>
              </w:rPr>
            </w:pPr>
            <w:r w:rsidRPr="00501BD1">
              <w:rPr>
                <w:sz w:val="20"/>
                <w:szCs w:val="20"/>
              </w:rPr>
              <w:t>4</w:t>
            </w:r>
            <w:r>
              <w:rPr>
                <w:sz w:val="20"/>
                <w:szCs w:val="20"/>
              </w:rPr>
              <w:t>.0</w:t>
            </w:r>
            <w:r w:rsidRPr="00501BD1">
              <w:rPr>
                <w:sz w:val="20"/>
                <w:szCs w:val="20"/>
              </w:rPr>
              <w:t xml:space="preserve"> (3.7, 4.3)</w:t>
            </w:r>
          </w:p>
          <w:p w14:paraId="127D78BA" w14:textId="6D2C02D9" w:rsidR="00282B34" w:rsidRPr="00282B34" w:rsidRDefault="00282B34" w:rsidP="009A56D7">
            <w:pPr>
              <w:keepNext/>
              <w:spacing w:after="0" w:line="240" w:lineRule="auto"/>
              <w:jc w:val="center"/>
              <w:rPr>
                <w:sz w:val="20"/>
                <w:szCs w:val="20"/>
                <w:vertAlign w:val="superscript"/>
              </w:rPr>
            </w:pPr>
            <w:r>
              <w:rPr>
                <w:sz w:val="20"/>
                <w:szCs w:val="20"/>
                <w:vertAlign w:val="superscript"/>
              </w:rPr>
              <w:t>fgh</w:t>
            </w:r>
          </w:p>
        </w:tc>
        <w:tc>
          <w:tcPr>
            <w:tcW w:w="1440" w:type="dxa"/>
            <w:shd w:val="clear" w:color="auto" w:fill="auto"/>
          </w:tcPr>
          <w:p w14:paraId="4C762FC0" w14:textId="77777777" w:rsidR="00084F8D" w:rsidRDefault="00084F8D" w:rsidP="009A56D7">
            <w:pPr>
              <w:keepNext/>
              <w:spacing w:after="0" w:line="240" w:lineRule="auto"/>
              <w:jc w:val="center"/>
              <w:rPr>
                <w:sz w:val="20"/>
                <w:szCs w:val="20"/>
              </w:rPr>
            </w:pPr>
            <w:r w:rsidRPr="00501BD1">
              <w:rPr>
                <w:sz w:val="20"/>
                <w:szCs w:val="20"/>
              </w:rPr>
              <w:t>3.8 (3</w:t>
            </w:r>
            <w:r>
              <w:rPr>
                <w:sz w:val="20"/>
                <w:szCs w:val="20"/>
              </w:rPr>
              <w:t>.0</w:t>
            </w:r>
            <w:r w:rsidRPr="00501BD1">
              <w:rPr>
                <w:sz w:val="20"/>
                <w:szCs w:val="20"/>
              </w:rPr>
              <w:t>, 4.5)</w:t>
            </w:r>
          </w:p>
          <w:p w14:paraId="728D4378" w14:textId="6D12A865" w:rsidR="00282B34" w:rsidRPr="00282B34" w:rsidRDefault="00282B34" w:rsidP="009A56D7">
            <w:pPr>
              <w:keepNext/>
              <w:spacing w:after="0" w:line="240" w:lineRule="auto"/>
              <w:jc w:val="center"/>
              <w:rPr>
                <w:sz w:val="20"/>
                <w:szCs w:val="20"/>
                <w:vertAlign w:val="superscript"/>
              </w:rPr>
            </w:pPr>
            <w:r>
              <w:rPr>
                <w:sz w:val="20"/>
                <w:szCs w:val="20"/>
                <w:vertAlign w:val="superscript"/>
              </w:rPr>
              <w:t>fgh</w:t>
            </w:r>
          </w:p>
        </w:tc>
        <w:tc>
          <w:tcPr>
            <w:tcW w:w="1440" w:type="dxa"/>
          </w:tcPr>
          <w:p w14:paraId="7FD32E1D" w14:textId="77777777" w:rsidR="00084F8D" w:rsidRDefault="00084F8D" w:rsidP="009A56D7">
            <w:pPr>
              <w:keepNext/>
              <w:spacing w:after="0" w:line="240" w:lineRule="auto"/>
              <w:jc w:val="center"/>
              <w:rPr>
                <w:sz w:val="20"/>
                <w:szCs w:val="20"/>
              </w:rPr>
            </w:pPr>
            <w:r w:rsidRPr="00501BD1">
              <w:rPr>
                <w:sz w:val="20"/>
                <w:szCs w:val="20"/>
              </w:rPr>
              <w:t>4.1 (3.7, 4.6)</w:t>
            </w:r>
          </w:p>
          <w:p w14:paraId="306252DF" w14:textId="639CFF73" w:rsidR="00282B34" w:rsidRPr="00282B34" w:rsidRDefault="00282B34" w:rsidP="009A56D7">
            <w:pPr>
              <w:keepNext/>
              <w:spacing w:after="0" w:line="240" w:lineRule="auto"/>
              <w:jc w:val="center"/>
              <w:rPr>
                <w:sz w:val="20"/>
                <w:szCs w:val="20"/>
                <w:vertAlign w:val="superscript"/>
              </w:rPr>
            </w:pPr>
            <w:r>
              <w:rPr>
                <w:sz w:val="20"/>
                <w:szCs w:val="20"/>
                <w:vertAlign w:val="superscript"/>
              </w:rPr>
              <w:t>fgh</w:t>
            </w:r>
          </w:p>
        </w:tc>
        <w:tc>
          <w:tcPr>
            <w:tcW w:w="1440" w:type="dxa"/>
            <w:tcBorders>
              <w:right w:val="double" w:sz="4" w:space="0" w:color="auto"/>
            </w:tcBorders>
            <w:shd w:val="clear" w:color="auto" w:fill="auto"/>
          </w:tcPr>
          <w:p w14:paraId="1900D4CB" w14:textId="77777777" w:rsidR="00084F8D" w:rsidRDefault="00084F8D" w:rsidP="009A56D7">
            <w:pPr>
              <w:keepNext/>
              <w:spacing w:after="0" w:line="240" w:lineRule="auto"/>
              <w:jc w:val="center"/>
              <w:rPr>
                <w:sz w:val="20"/>
                <w:szCs w:val="20"/>
              </w:rPr>
            </w:pPr>
            <w:r w:rsidRPr="00501BD1">
              <w:rPr>
                <w:sz w:val="20"/>
                <w:szCs w:val="20"/>
              </w:rPr>
              <w:t>4.1 (3.9, 4.3)</w:t>
            </w:r>
          </w:p>
          <w:p w14:paraId="47120DA7" w14:textId="4FF02671" w:rsidR="00282B34" w:rsidRPr="00282B34" w:rsidRDefault="00282B34" w:rsidP="009A56D7">
            <w:pPr>
              <w:keepNext/>
              <w:spacing w:after="0" w:line="240" w:lineRule="auto"/>
              <w:jc w:val="center"/>
              <w:rPr>
                <w:sz w:val="20"/>
                <w:szCs w:val="20"/>
                <w:vertAlign w:val="superscript"/>
              </w:rPr>
            </w:pPr>
            <w:r>
              <w:rPr>
                <w:sz w:val="20"/>
                <w:szCs w:val="20"/>
                <w:vertAlign w:val="superscript"/>
              </w:rPr>
              <w:t>fgh</w:t>
            </w:r>
          </w:p>
        </w:tc>
        <w:tc>
          <w:tcPr>
            <w:tcW w:w="1440" w:type="dxa"/>
            <w:tcBorders>
              <w:left w:val="double" w:sz="4" w:space="0" w:color="auto"/>
            </w:tcBorders>
          </w:tcPr>
          <w:p w14:paraId="4AFFADD1" w14:textId="77777777" w:rsidR="00084F8D" w:rsidRDefault="00084F8D" w:rsidP="009A56D7">
            <w:pPr>
              <w:keepNext/>
              <w:spacing w:after="0" w:line="240" w:lineRule="auto"/>
              <w:jc w:val="center"/>
              <w:rPr>
                <w:sz w:val="20"/>
                <w:szCs w:val="20"/>
              </w:rPr>
            </w:pPr>
            <w:r w:rsidRPr="006F63C1">
              <w:rPr>
                <w:sz w:val="20"/>
                <w:szCs w:val="20"/>
              </w:rPr>
              <w:t>6.3 (</w:t>
            </w:r>
            <w:r>
              <w:rPr>
                <w:sz w:val="20"/>
                <w:szCs w:val="20"/>
              </w:rPr>
              <w:t>5.6</w:t>
            </w:r>
            <w:r w:rsidRPr="006F63C1">
              <w:rPr>
                <w:sz w:val="20"/>
                <w:szCs w:val="20"/>
              </w:rPr>
              <w:t>, 7.</w:t>
            </w:r>
            <w:r>
              <w:rPr>
                <w:sz w:val="20"/>
                <w:szCs w:val="20"/>
              </w:rPr>
              <w:t>1</w:t>
            </w:r>
            <w:r w:rsidRPr="006F63C1">
              <w:rPr>
                <w:sz w:val="20"/>
                <w:szCs w:val="20"/>
              </w:rPr>
              <w:t>)</w:t>
            </w:r>
          </w:p>
          <w:p w14:paraId="1AA294F0" w14:textId="4DBC12ED" w:rsidR="00282B34" w:rsidRPr="00282B34" w:rsidRDefault="00282B34" w:rsidP="009A56D7">
            <w:pPr>
              <w:keepNext/>
              <w:spacing w:after="0" w:line="240" w:lineRule="auto"/>
              <w:jc w:val="center"/>
              <w:rPr>
                <w:sz w:val="20"/>
                <w:szCs w:val="20"/>
                <w:vertAlign w:val="superscript"/>
              </w:rPr>
            </w:pPr>
            <w:r>
              <w:rPr>
                <w:sz w:val="20"/>
                <w:szCs w:val="20"/>
                <w:vertAlign w:val="superscript"/>
              </w:rPr>
              <w:t>abcde</w:t>
            </w:r>
          </w:p>
        </w:tc>
        <w:tc>
          <w:tcPr>
            <w:tcW w:w="1440" w:type="dxa"/>
          </w:tcPr>
          <w:p w14:paraId="4B75A9C0" w14:textId="77777777" w:rsidR="00084F8D" w:rsidRDefault="00084F8D" w:rsidP="009A56D7">
            <w:pPr>
              <w:keepNext/>
              <w:spacing w:after="0" w:line="240" w:lineRule="auto"/>
              <w:jc w:val="center"/>
              <w:rPr>
                <w:sz w:val="20"/>
                <w:szCs w:val="20"/>
              </w:rPr>
            </w:pPr>
            <w:r w:rsidRPr="006F63C1">
              <w:rPr>
                <w:sz w:val="20"/>
                <w:szCs w:val="20"/>
              </w:rPr>
              <w:t>7.0 (5.8, 8.2)</w:t>
            </w:r>
          </w:p>
          <w:p w14:paraId="6A3889C9" w14:textId="7BFE0F86" w:rsidR="00282B34" w:rsidRPr="00EE396B" w:rsidRDefault="00282B34" w:rsidP="009A56D7">
            <w:pPr>
              <w:keepNext/>
              <w:spacing w:after="0" w:line="240" w:lineRule="auto"/>
              <w:jc w:val="center"/>
              <w:rPr>
                <w:sz w:val="20"/>
                <w:szCs w:val="20"/>
                <w:vertAlign w:val="superscript"/>
              </w:rPr>
            </w:pPr>
            <w:r>
              <w:rPr>
                <w:sz w:val="20"/>
                <w:szCs w:val="20"/>
                <w:vertAlign w:val="superscript"/>
              </w:rPr>
              <w:t>abcde</w:t>
            </w:r>
          </w:p>
        </w:tc>
        <w:tc>
          <w:tcPr>
            <w:tcW w:w="1440" w:type="dxa"/>
          </w:tcPr>
          <w:p w14:paraId="5CA693A5" w14:textId="77777777" w:rsidR="00084F8D" w:rsidRDefault="00084F8D" w:rsidP="009A56D7">
            <w:pPr>
              <w:keepNext/>
              <w:spacing w:after="0" w:line="240" w:lineRule="auto"/>
              <w:jc w:val="center"/>
              <w:rPr>
                <w:sz w:val="20"/>
                <w:szCs w:val="20"/>
              </w:rPr>
            </w:pPr>
            <w:r w:rsidRPr="006F63C1">
              <w:rPr>
                <w:sz w:val="20"/>
                <w:szCs w:val="20"/>
              </w:rPr>
              <w:t>5.8 (5.0, 6.6)</w:t>
            </w:r>
          </w:p>
          <w:p w14:paraId="160AD29E" w14:textId="73B40827" w:rsidR="00282B34" w:rsidRPr="00134648" w:rsidRDefault="00282B34" w:rsidP="009A56D7">
            <w:pPr>
              <w:keepNext/>
              <w:spacing w:after="0" w:line="240" w:lineRule="auto"/>
              <w:jc w:val="center"/>
              <w:rPr>
                <w:sz w:val="20"/>
                <w:szCs w:val="20"/>
              </w:rPr>
            </w:pPr>
            <w:r>
              <w:rPr>
                <w:sz w:val="20"/>
                <w:szCs w:val="20"/>
                <w:vertAlign w:val="superscript"/>
              </w:rPr>
              <w:t>bcde</w:t>
            </w:r>
          </w:p>
        </w:tc>
      </w:tr>
      <w:tr w:rsidR="00084F8D" w:rsidRPr="00134648" w14:paraId="75F81507" w14:textId="77777777" w:rsidTr="00084F8D">
        <w:trPr>
          <w:trHeight w:hRule="exact" w:val="432"/>
          <w:jc w:val="center"/>
        </w:trPr>
        <w:tc>
          <w:tcPr>
            <w:tcW w:w="1440" w:type="dxa"/>
            <w:shd w:val="clear" w:color="auto" w:fill="auto"/>
            <w:vAlign w:val="center"/>
          </w:tcPr>
          <w:p w14:paraId="57C39E52" w14:textId="77777777" w:rsidR="00084F8D" w:rsidRPr="00FA5C9E" w:rsidRDefault="00084F8D" w:rsidP="009A56D7">
            <w:pPr>
              <w:keepNext/>
              <w:spacing w:after="0" w:line="240" w:lineRule="auto"/>
              <w:jc w:val="left"/>
              <w:rPr>
                <w:sz w:val="20"/>
                <w:szCs w:val="20"/>
              </w:rPr>
            </w:pPr>
            <w:r w:rsidRPr="00FA5C9E">
              <w:rPr>
                <w:sz w:val="20"/>
                <w:szCs w:val="20"/>
              </w:rPr>
              <w:t>Living Space</w:t>
            </w:r>
          </w:p>
        </w:tc>
        <w:tc>
          <w:tcPr>
            <w:tcW w:w="1440" w:type="dxa"/>
            <w:shd w:val="clear" w:color="auto" w:fill="auto"/>
          </w:tcPr>
          <w:p w14:paraId="069D9911" w14:textId="06DB2B1A" w:rsidR="00084F8D" w:rsidRPr="00EE396B" w:rsidRDefault="00084F8D" w:rsidP="009A56D7">
            <w:pPr>
              <w:keepNext/>
              <w:spacing w:after="0" w:line="240" w:lineRule="auto"/>
              <w:jc w:val="center"/>
              <w:rPr>
                <w:sz w:val="20"/>
                <w:szCs w:val="20"/>
                <w:vertAlign w:val="superscript"/>
              </w:rPr>
            </w:pPr>
            <w:r w:rsidRPr="00501BD1">
              <w:rPr>
                <w:sz w:val="20"/>
                <w:szCs w:val="20"/>
              </w:rPr>
              <w:t>3.8 (3.3, 4.3)</w:t>
            </w:r>
          </w:p>
        </w:tc>
        <w:tc>
          <w:tcPr>
            <w:tcW w:w="1440" w:type="dxa"/>
          </w:tcPr>
          <w:p w14:paraId="6705DC84" w14:textId="2C3F2E8C" w:rsidR="00084F8D" w:rsidRPr="00EE396B" w:rsidRDefault="00084F8D" w:rsidP="009A56D7">
            <w:pPr>
              <w:keepNext/>
              <w:spacing w:after="0" w:line="240" w:lineRule="auto"/>
              <w:jc w:val="center"/>
              <w:rPr>
                <w:sz w:val="20"/>
                <w:szCs w:val="20"/>
                <w:vertAlign w:val="superscript"/>
              </w:rPr>
            </w:pPr>
            <w:r w:rsidRPr="00501BD1">
              <w:rPr>
                <w:sz w:val="20"/>
                <w:szCs w:val="20"/>
              </w:rPr>
              <w:t>3.3 (3</w:t>
            </w:r>
            <w:r>
              <w:rPr>
                <w:sz w:val="20"/>
                <w:szCs w:val="20"/>
              </w:rPr>
              <w:t>.0</w:t>
            </w:r>
            <w:r w:rsidRPr="00501BD1">
              <w:rPr>
                <w:sz w:val="20"/>
                <w:szCs w:val="20"/>
              </w:rPr>
              <w:t>, 3.6)</w:t>
            </w:r>
          </w:p>
        </w:tc>
        <w:tc>
          <w:tcPr>
            <w:tcW w:w="1440" w:type="dxa"/>
            <w:shd w:val="clear" w:color="auto" w:fill="auto"/>
          </w:tcPr>
          <w:p w14:paraId="66E9AEC2" w14:textId="2D2DACB9" w:rsidR="00084F8D" w:rsidRPr="00EE396B" w:rsidRDefault="00084F8D" w:rsidP="009A56D7">
            <w:pPr>
              <w:keepNext/>
              <w:spacing w:after="0" w:line="240" w:lineRule="auto"/>
              <w:jc w:val="center"/>
              <w:rPr>
                <w:sz w:val="20"/>
                <w:szCs w:val="20"/>
                <w:vertAlign w:val="superscript"/>
              </w:rPr>
            </w:pPr>
            <w:r w:rsidRPr="00501BD1">
              <w:rPr>
                <w:sz w:val="20"/>
                <w:szCs w:val="20"/>
              </w:rPr>
              <w:t>3.4 (2.7, 4.2)</w:t>
            </w:r>
          </w:p>
        </w:tc>
        <w:tc>
          <w:tcPr>
            <w:tcW w:w="1440" w:type="dxa"/>
          </w:tcPr>
          <w:p w14:paraId="2DE23D84" w14:textId="00FDAD7D" w:rsidR="00084F8D" w:rsidRPr="00EE396B" w:rsidRDefault="00084F8D" w:rsidP="009A56D7">
            <w:pPr>
              <w:keepNext/>
              <w:spacing w:after="0" w:line="240" w:lineRule="auto"/>
              <w:jc w:val="center"/>
              <w:rPr>
                <w:sz w:val="20"/>
                <w:szCs w:val="20"/>
                <w:vertAlign w:val="superscript"/>
              </w:rPr>
            </w:pPr>
            <w:r w:rsidRPr="00501BD1">
              <w:rPr>
                <w:sz w:val="20"/>
                <w:szCs w:val="20"/>
              </w:rPr>
              <w:t>3.1 (2.6, 3.5)</w:t>
            </w:r>
          </w:p>
        </w:tc>
        <w:tc>
          <w:tcPr>
            <w:tcW w:w="1440" w:type="dxa"/>
            <w:tcBorders>
              <w:right w:val="double" w:sz="4" w:space="0" w:color="auto"/>
            </w:tcBorders>
            <w:shd w:val="clear" w:color="auto" w:fill="auto"/>
          </w:tcPr>
          <w:p w14:paraId="5B5EC027" w14:textId="40A5FA3A" w:rsidR="00084F8D" w:rsidRPr="00EE396B" w:rsidRDefault="00084F8D" w:rsidP="009A56D7">
            <w:pPr>
              <w:keepNext/>
              <w:spacing w:after="0" w:line="240" w:lineRule="auto"/>
              <w:jc w:val="center"/>
              <w:rPr>
                <w:sz w:val="20"/>
                <w:szCs w:val="20"/>
                <w:vertAlign w:val="superscript"/>
              </w:rPr>
            </w:pPr>
            <w:r w:rsidRPr="00501BD1">
              <w:rPr>
                <w:sz w:val="20"/>
                <w:szCs w:val="20"/>
              </w:rPr>
              <w:t>3.3 (3.1, 3.6)</w:t>
            </w:r>
          </w:p>
        </w:tc>
        <w:tc>
          <w:tcPr>
            <w:tcW w:w="1440" w:type="dxa"/>
            <w:tcBorders>
              <w:left w:val="double" w:sz="4" w:space="0" w:color="auto"/>
            </w:tcBorders>
          </w:tcPr>
          <w:p w14:paraId="5CFE71C8" w14:textId="15B50F4C" w:rsidR="00084F8D" w:rsidRPr="00EE396B" w:rsidRDefault="00084F8D" w:rsidP="009A56D7">
            <w:pPr>
              <w:keepNext/>
              <w:spacing w:after="0" w:line="240" w:lineRule="auto"/>
              <w:jc w:val="center"/>
              <w:rPr>
                <w:sz w:val="20"/>
                <w:szCs w:val="20"/>
                <w:vertAlign w:val="superscript"/>
              </w:rPr>
            </w:pPr>
            <w:r w:rsidRPr="006F63C1">
              <w:rPr>
                <w:sz w:val="20"/>
                <w:szCs w:val="20"/>
              </w:rPr>
              <w:t>3.9 (</w:t>
            </w:r>
            <w:r>
              <w:rPr>
                <w:sz w:val="20"/>
                <w:szCs w:val="20"/>
              </w:rPr>
              <w:t>3.3</w:t>
            </w:r>
            <w:r w:rsidRPr="006F63C1">
              <w:rPr>
                <w:sz w:val="20"/>
                <w:szCs w:val="20"/>
              </w:rPr>
              <w:t xml:space="preserve">, </w:t>
            </w:r>
            <w:r>
              <w:rPr>
                <w:sz w:val="20"/>
                <w:szCs w:val="20"/>
              </w:rPr>
              <w:t>4.6</w:t>
            </w:r>
            <w:r w:rsidRPr="006F63C1">
              <w:rPr>
                <w:sz w:val="20"/>
                <w:szCs w:val="20"/>
              </w:rPr>
              <w:t>)</w:t>
            </w:r>
          </w:p>
        </w:tc>
        <w:tc>
          <w:tcPr>
            <w:tcW w:w="1440" w:type="dxa"/>
          </w:tcPr>
          <w:p w14:paraId="285FE8CA" w14:textId="6E901E7F" w:rsidR="00084F8D" w:rsidRPr="00134648" w:rsidRDefault="00084F8D" w:rsidP="009A56D7">
            <w:pPr>
              <w:keepNext/>
              <w:spacing w:after="0" w:line="240" w:lineRule="auto"/>
              <w:jc w:val="center"/>
              <w:rPr>
                <w:sz w:val="20"/>
                <w:szCs w:val="20"/>
              </w:rPr>
            </w:pPr>
            <w:r w:rsidRPr="006F63C1">
              <w:rPr>
                <w:sz w:val="20"/>
                <w:szCs w:val="20"/>
              </w:rPr>
              <w:t>4.5 (3.5, 5.4)</w:t>
            </w:r>
          </w:p>
        </w:tc>
        <w:tc>
          <w:tcPr>
            <w:tcW w:w="1440" w:type="dxa"/>
          </w:tcPr>
          <w:p w14:paraId="02724CC7" w14:textId="4E59F001" w:rsidR="00084F8D" w:rsidRPr="00134648" w:rsidRDefault="00084F8D" w:rsidP="009A56D7">
            <w:pPr>
              <w:keepNext/>
              <w:spacing w:after="0" w:line="240" w:lineRule="auto"/>
              <w:jc w:val="center"/>
              <w:rPr>
                <w:sz w:val="20"/>
                <w:szCs w:val="20"/>
              </w:rPr>
            </w:pPr>
            <w:r w:rsidRPr="006F63C1">
              <w:rPr>
                <w:sz w:val="20"/>
                <w:szCs w:val="20"/>
              </w:rPr>
              <w:t>4.0 (3.3, 4.6)</w:t>
            </w:r>
          </w:p>
        </w:tc>
      </w:tr>
      <w:tr w:rsidR="00084F8D" w:rsidRPr="00134648" w14:paraId="654402A2" w14:textId="77777777" w:rsidTr="00084F8D">
        <w:trPr>
          <w:trHeight w:hRule="exact" w:val="432"/>
          <w:jc w:val="center"/>
        </w:trPr>
        <w:tc>
          <w:tcPr>
            <w:tcW w:w="1440" w:type="dxa"/>
            <w:shd w:val="clear" w:color="auto" w:fill="auto"/>
            <w:vAlign w:val="center"/>
          </w:tcPr>
          <w:p w14:paraId="494BAA3A" w14:textId="77777777" w:rsidR="00084F8D" w:rsidRPr="00FA5C9E" w:rsidRDefault="00084F8D" w:rsidP="009A56D7">
            <w:pPr>
              <w:keepNext/>
              <w:spacing w:after="0" w:line="240" w:lineRule="auto"/>
              <w:jc w:val="left"/>
              <w:rPr>
                <w:sz w:val="20"/>
                <w:szCs w:val="20"/>
              </w:rPr>
            </w:pPr>
            <w:r w:rsidRPr="00FA5C9E">
              <w:rPr>
                <w:sz w:val="20"/>
                <w:szCs w:val="20"/>
              </w:rPr>
              <w:t>Dining Room</w:t>
            </w:r>
          </w:p>
        </w:tc>
        <w:tc>
          <w:tcPr>
            <w:tcW w:w="1440" w:type="dxa"/>
            <w:shd w:val="clear" w:color="auto" w:fill="auto"/>
          </w:tcPr>
          <w:p w14:paraId="76CE4736" w14:textId="771E6FE1" w:rsidR="00084F8D" w:rsidRPr="00EE396B" w:rsidRDefault="00084F8D" w:rsidP="009A56D7">
            <w:pPr>
              <w:keepNext/>
              <w:spacing w:after="0" w:line="240" w:lineRule="auto"/>
              <w:jc w:val="center"/>
              <w:rPr>
                <w:sz w:val="20"/>
                <w:szCs w:val="20"/>
                <w:vertAlign w:val="superscript"/>
              </w:rPr>
            </w:pPr>
            <w:r w:rsidRPr="00501BD1">
              <w:rPr>
                <w:sz w:val="20"/>
                <w:szCs w:val="20"/>
              </w:rPr>
              <w:t>3.2 (2.6, 3.9)</w:t>
            </w:r>
          </w:p>
        </w:tc>
        <w:tc>
          <w:tcPr>
            <w:tcW w:w="1440" w:type="dxa"/>
          </w:tcPr>
          <w:p w14:paraId="5CA9A2FF" w14:textId="77777777" w:rsidR="00084F8D" w:rsidRDefault="00084F8D" w:rsidP="009A56D7">
            <w:pPr>
              <w:keepNext/>
              <w:spacing w:after="0" w:line="240" w:lineRule="auto"/>
              <w:jc w:val="center"/>
              <w:rPr>
                <w:sz w:val="20"/>
                <w:szCs w:val="20"/>
              </w:rPr>
            </w:pPr>
            <w:r w:rsidRPr="00501BD1">
              <w:rPr>
                <w:sz w:val="20"/>
                <w:szCs w:val="20"/>
              </w:rPr>
              <w:t>2.7 (2.3, 3.1)</w:t>
            </w:r>
          </w:p>
          <w:p w14:paraId="628EE225" w14:textId="72DF00F4" w:rsidR="00282B34" w:rsidRPr="00282B34" w:rsidRDefault="00282B34" w:rsidP="009A56D7">
            <w:pPr>
              <w:keepNext/>
              <w:spacing w:after="0" w:line="240" w:lineRule="auto"/>
              <w:jc w:val="center"/>
              <w:rPr>
                <w:sz w:val="20"/>
                <w:szCs w:val="20"/>
                <w:vertAlign w:val="superscript"/>
              </w:rPr>
            </w:pPr>
            <w:r>
              <w:rPr>
                <w:sz w:val="20"/>
                <w:szCs w:val="20"/>
                <w:vertAlign w:val="superscript"/>
              </w:rPr>
              <w:t>f</w:t>
            </w:r>
          </w:p>
        </w:tc>
        <w:tc>
          <w:tcPr>
            <w:tcW w:w="1440" w:type="dxa"/>
            <w:shd w:val="clear" w:color="auto" w:fill="auto"/>
          </w:tcPr>
          <w:p w14:paraId="1E868547" w14:textId="5AC508A8" w:rsidR="00084F8D" w:rsidRPr="00EE396B" w:rsidRDefault="00084F8D" w:rsidP="009A56D7">
            <w:pPr>
              <w:keepNext/>
              <w:spacing w:after="0" w:line="240" w:lineRule="auto"/>
              <w:jc w:val="center"/>
              <w:rPr>
                <w:sz w:val="20"/>
                <w:szCs w:val="20"/>
                <w:vertAlign w:val="superscript"/>
              </w:rPr>
            </w:pPr>
            <w:r w:rsidRPr="00501BD1">
              <w:rPr>
                <w:sz w:val="20"/>
                <w:szCs w:val="20"/>
              </w:rPr>
              <w:t>3.5 (2.6, 4.6)</w:t>
            </w:r>
          </w:p>
        </w:tc>
        <w:tc>
          <w:tcPr>
            <w:tcW w:w="1440" w:type="dxa"/>
          </w:tcPr>
          <w:p w14:paraId="70347531" w14:textId="77777777" w:rsidR="00084F8D" w:rsidRDefault="00084F8D" w:rsidP="009A56D7">
            <w:pPr>
              <w:keepNext/>
              <w:spacing w:after="0" w:line="240" w:lineRule="auto"/>
              <w:jc w:val="center"/>
              <w:rPr>
                <w:sz w:val="20"/>
                <w:szCs w:val="20"/>
              </w:rPr>
            </w:pPr>
            <w:r w:rsidRPr="00501BD1">
              <w:rPr>
                <w:sz w:val="20"/>
                <w:szCs w:val="20"/>
              </w:rPr>
              <w:t>2.5 (1.9, 3.1)</w:t>
            </w:r>
          </w:p>
          <w:p w14:paraId="29B3B47C" w14:textId="2780D003" w:rsidR="00282B34" w:rsidRPr="00282B34" w:rsidRDefault="00282B34" w:rsidP="009A56D7">
            <w:pPr>
              <w:keepNext/>
              <w:spacing w:after="0" w:line="240" w:lineRule="auto"/>
              <w:jc w:val="center"/>
              <w:rPr>
                <w:sz w:val="20"/>
                <w:szCs w:val="20"/>
                <w:vertAlign w:val="superscript"/>
              </w:rPr>
            </w:pPr>
            <w:r w:rsidRPr="00282B34">
              <w:rPr>
                <w:sz w:val="20"/>
                <w:szCs w:val="20"/>
                <w:vertAlign w:val="superscript"/>
              </w:rPr>
              <w:t>f</w:t>
            </w:r>
          </w:p>
        </w:tc>
        <w:tc>
          <w:tcPr>
            <w:tcW w:w="1440" w:type="dxa"/>
            <w:tcBorders>
              <w:right w:val="double" w:sz="4" w:space="0" w:color="auto"/>
            </w:tcBorders>
            <w:shd w:val="clear" w:color="auto" w:fill="auto"/>
          </w:tcPr>
          <w:p w14:paraId="13B8DCA2" w14:textId="77777777" w:rsidR="00084F8D" w:rsidRDefault="00084F8D" w:rsidP="009A56D7">
            <w:pPr>
              <w:keepNext/>
              <w:spacing w:after="0" w:line="240" w:lineRule="auto"/>
              <w:jc w:val="center"/>
              <w:rPr>
                <w:sz w:val="20"/>
                <w:szCs w:val="20"/>
              </w:rPr>
            </w:pPr>
            <w:r w:rsidRPr="00501BD1">
              <w:rPr>
                <w:sz w:val="20"/>
                <w:szCs w:val="20"/>
              </w:rPr>
              <w:t>2.8 (2.5, 3.1)</w:t>
            </w:r>
          </w:p>
          <w:p w14:paraId="6E1FBBA8" w14:textId="35F4E8A7" w:rsidR="00282B34" w:rsidRPr="00282B34" w:rsidRDefault="00282B34" w:rsidP="009A56D7">
            <w:pPr>
              <w:keepNext/>
              <w:spacing w:after="0" w:line="240" w:lineRule="auto"/>
              <w:jc w:val="center"/>
              <w:rPr>
                <w:sz w:val="20"/>
                <w:szCs w:val="20"/>
                <w:vertAlign w:val="superscript"/>
              </w:rPr>
            </w:pPr>
            <w:r>
              <w:rPr>
                <w:sz w:val="20"/>
                <w:szCs w:val="20"/>
                <w:vertAlign w:val="superscript"/>
              </w:rPr>
              <w:t>f</w:t>
            </w:r>
          </w:p>
        </w:tc>
        <w:tc>
          <w:tcPr>
            <w:tcW w:w="1440" w:type="dxa"/>
            <w:tcBorders>
              <w:left w:val="double" w:sz="4" w:space="0" w:color="auto"/>
            </w:tcBorders>
          </w:tcPr>
          <w:p w14:paraId="0F8E122F" w14:textId="77777777" w:rsidR="00084F8D" w:rsidRDefault="00084F8D" w:rsidP="009A56D7">
            <w:pPr>
              <w:keepNext/>
              <w:spacing w:after="0" w:line="240" w:lineRule="auto"/>
              <w:jc w:val="center"/>
              <w:rPr>
                <w:sz w:val="20"/>
                <w:szCs w:val="20"/>
              </w:rPr>
            </w:pPr>
            <w:r w:rsidRPr="006F63C1">
              <w:rPr>
                <w:sz w:val="20"/>
                <w:szCs w:val="20"/>
              </w:rPr>
              <w:t>4.5 (3.6, 5.3)</w:t>
            </w:r>
          </w:p>
          <w:p w14:paraId="526F083A" w14:textId="585C3B70" w:rsidR="00282B34" w:rsidRPr="00282B34" w:rsidRDefault="00282B34" w:rsidP="009A56D7">
            <w:pPr>
              <w:keepNext/>
              <w:spacing w:after="0" w:line="240" w:lineRule="auto"/>
              <w:jc w:val="center"/>
              <w:rPr>
                <w:sz w:val="20"/>
                <w:szCs w:val="20"/>
                <w:vertAlign w:val="superscript"/>
              </w:rPr>
            </w:pPr>
            <w:r w:rsidRPr="00282B34">
              <w:rPr>
                <w:sz w:val="20"/>
                <w:szCs w:val="20"/>
                <w:vertAlign w:val="superscript"/>
              </w:rPr>
              <w:t>bde</w:t>
            </w:r>
          </w:p>
        </w:tc>
        <w:tc>
          <w:tcPr>
            <w:tcW w:w="1440" w:type="dxa"/>
          </w:tcPr>
          <w:p w14:paraId="089B7E01" w14:textId="6661EE20" w:rsidR="00084F8D" w:rsidRPr="00134648" w:rsidRDefault="00084F8D" w:rsidP="009A56D7">
            <w:pPr>
              <w:keepNext/>
              <w:spacing w:after="0" w:line="240" w:lineRule="auto"/>
              <w:jc w:val="center"/>
              <w:rPr>
                <w:sz w:val="20"/>
                <w:szCs w:val="20"/>
              </w:rPr>
            </w:pPr>
            <w:r w:rsidRPr="006F63C1">
              <w:rPr>
                <w:sz w:val="20"/>
                <w:szCs w:val="20"/>
              </w:rPr>
              <w:t>4.0 (2.9, 5.0)</w:t>
            </w:r>
          </w:p>
        </w:tc>
        <w:tc>
          <w:tcPr>
            <w:tcW w:w="1440" w:type="dxa"/>
          </w:tcPr>
          <w:p w14:paraId="503D932D" w14:textId="53B8D235" w:rsidR="00084F8D" w:rsidRPr="00134648" w:rsidRDefault="00084F8D" w:rsidP="009A56D7">
            <w:pPr>
              <w:keepNext/>
              <w:spacing w:after="0" w:line="240" w:lineRule="auto"/>
              <w:jc w:val="center"/>
              <w:rPr>
                <w:sz w:val="20"/>
                <w:szCs w:val="20"/>
              </w:rPr>
            </w:pPr>
            <w:r w:rsidRPr="006F63C1">
              <w:rPr>
                <w:sz w:val="20"/>
                <w:szCs w:val="20"/>
              </w:rPr>
              <w:t>3.2 (2.5, 3.9)</w:t>
            </w:r>
          </w:p>
        </w:tc>
      </w:tr>
      <w:tr w:rsidR="00084F8D" w:rsidRPr="00592F39" w14:paraId="1B90F079" w14:textId="77777777" w:rsidTr="00084F8D">
        <w:trPr>
          <w:trHeight w:hRule="exact" w:val="432"/>
          <w:jc w:val="center"/>
        </w:trPr>
        <w:tc>
          <w:tcPr>
            <w:tcW w:w="1440" w:type="dxa"/>
            <w:shd w:val="clear" w:color="auto" w:fill="auto"/>
            <w:vAlign w:val="center"/>
          </w:tcPr>
          <w:p w14:paraId="7D25E028" w14:textId="77777777" w:rsidR="00084F8D" w:rsidRPr="00FA5C9E" w:rsidRDefault="00084F8D" w:rsidP="009A56D7">
            <w:pPr>
              <w:keepNext/>
              <w:spacing w:after="0" w:line="240" w:lineRule="auto"/>
              <w:jc w:val="left"/>
              <w:rPr>
                <w:sz w:val="20"/>
                <w:szCs w:val="20"/>
              </w:rPr>
            </w:pPr>
            <w:r w:rsidRPr="00FA5C9E">
              <w:rPr>
                <w:sz w:val="20"/>
                <w:szCs w:val="20"/>
              </w:rPr>
              <w:t>Exterior</w:t>
            </w:r>
          </w:p>
        </w:tc>
        <w:tc>
          <w:tcPr>
            <w:tcW w:w="1440" w:type="dxa"/>
            <w:shd w:val="clear" w:color="auto" w:fill="auto"/>
          </w:tcPr>
          <w:p w14:paraId="65611186" w14:textId="77777777" w:rsidR="00084F8D" w:rsidRDefault="00084F8D" w:rsidP="009A56D7">
            <w:pPr>
              <w:keepNext/>
              <w:spacing w:after="0" w:line="240" w:lineRule="auto"/>
              <w:jc w:val="center"/>
              <w:rPr>
                <w:sz w:val="20"/>
                <w:szCs w:val="20"/>
              </w:rPr>
            </w:pPr>
            <w:r w:rsidRPr="00501BD1">
              <w:rPr>
                <w:sz w:val="20"/>
                <w:szCs w:val="20"/>
              </w:rPr>
              <w:t>6</w:t>
            </w:r>
            <w:r>
              <w:rPr>
                <w:sz w:val="20"/>
                <w:szCs w:val="20"/>
              </w:rPr>
              <w:t>.0</w:t>
            </w:r>
            <w:r w:rsidRPr="00501BD1">
              <w:rPr>
                <w:sz w:val="20"/>
                <w:szCs w:val="20"/>
              </w:rPr>
              <w:t xml:space="preserve"> (5.6, 6.5)</w:t>
            </w:r>
          </w:p>
          <w:p w14:paraId="31156088" w14:textId="57EA39B7" w:rsidR="00282B34" w:rsidRPr="00282B34" w:rsidRDefault="00282B34" w:rsidP="009A56D7">
            <w:pPr>
              <w:keepNext/>
              <w:spacing w:after="0" w:line="240" w:lineRule="auto"/>
              <w:jc w:val="center"/>
              <w:rPr>
                <w:sz w:val="20"/>
                <w:szCs w:val="20"/>
                <w:vertAlign w:val="superscript"/>
              </w:rPr>
            </w:pPr>
            <w:r>
              <w:rPr>
                <w:sz w:val="20"/>
                <w:szCs w:val="20"/>
                <w:vertAlign w:val="superscript"/>
              </w:rPr>
              <w:t>g</w:t>
            </w:r>
          </w:p>
        </w:tc>
        <w:tc>
          <w:tcPr>
            <w:tcW w:w="1440" w:type="dxa"/>
          </w:tcPr>
          <w:p w14:paraId="3C8F7CC2" w14:textId="77777777" w:rsidR="00084F8D" w:rsidRDefault="00084F8D" w:rsidP="009A56D7">
            <w:pPr>
              <w:keepNext/>
              <w:spacing w:after="0" w:line="240" w:lineRule="auto"/>
              <w:jc w:val="center"/>
              <w:rPr>
                <w:sz w:val="20"/>
                <w:szCs w:val="20"/>
              </w:rPr>
            </w:pPr>
            <w:r w:rsidRPr="00501BD1">
              <w:rPr>
                <w:sz w:val="20"/>
                <w:szCs w:val="20"/>
              </w:rPr>
              <w:t>5.5 (5.2, 5.8)</w:t>
            </w:r>
          </w:p>
          <w:p w14:paraId="1C2520F1" w14:textId="67B204FA" w:rsidR="00084F8D" w:rsidRPr="00592F39" w:rsidRDefault="00084F8D" w:rsidP="009A56D7">
            <w:pPr>
              <w:keepNext/>
              <w:spacing w:after="0" w:line="240" w:lineRule="auto"/>
              <w:jc w:val="center"/>
              <w:rPr>
                <w:sz w:val="20"/>
                <w:szCs w:val="20"/>
                <w:vertAlign w:val="superscript"/>
              </w:rPr>
            </w:pPr>
            <w:r>
              <w:rPr>
                <w:sz w:val="20"/>
                <w:szCs w:val="20"/>
                <w:vertAlign w:val="superscript"/>
              </w:rPr>
              <w:t>c</w:t>
            </w:r>
          </w:p>
        </w:tc>
        <w:tc>
          <w:tcPr>
            <w:tcW w:w="1440" w:type="dxa"/>
            <w:shd w:val="clear" w:color="auto" w:fill="auto"/>
          </w:tcPr>
          <w:p w14:paraId="3375D73E" w14:textId="77777777" w:rsidR="00084F8D" w:rsidRDefault="00084F8D" w:rsidP="009A56D7">
            <w:pPr>
              <w:keepNext/>
              <w:spacing w:after="0" w:line="240" w:lineRule="auto"/>
              <w:jc w:val="center"/>
              <w:rPr>
                <w:sz w:val="20"/>
                <w:szCs w:val="20"/>
              </w:rPr>
            </w:pPr>
            <w:r w:rsidRPr="00501BD1">
              <w:rPr>
                <w:sz w:val="20"/>
                <w:szCs w:val="20"/>
              </w:rPr>
              <w:t>6.6 (6</w:t>
            </w:r>
            <w:r>
              <w:rPr>
                <w:sz w:val="20"/>
                <w:szCs w:val="20"/>
              </w:rPr>
              <w:t>.0</w:t>
            </w:r>
            <w:r w:rsidRPr="00501BD1">
              <w:rPr>
                <w:sz w:val="20"/>
                <w:szCs w:val="20"/>
              </w:rPr>
              <w:t>, 7.1)</w:t>
            </w:r>
          </w:p>
          <w:p w14:paraId="576D87BB" w14:textId="4FB4FADF" w:rsidR="00084F8D" w:rsidRPr="00592F39" w:rsidRDefault="00084F8D" w:rsidP="009A56D7">
            <w:pPr>
              <w:keepNext/>
              <w:spacing w:after="0" w:line="240" w:lineRule="auto"/>
              <w:jc w:val="center"/>
              <w:rPr>
                <w:sz w:val="20"/>
                <w:szCs w:val="20"/>
                <w:vertAlign w:val="superscript"/>
              </w:rPr>
            </w:pPr>
            <w:r>
              <w:rPr>
                <w:sz w:val="20"/>
                <w:szCs w:val="20"/>
                <w:vertAlign w:val="superscript"/>
              </w:rPr>
              <w:t>bd</w:t>
            </w:r>
            <w:r w:rsidR="00282B34">
              <w:rPr>
                <w:sz w:val="20"/>
                <w:szCs w:val="20"/>
                <w:vertAlign w:val="superscript"/>
              </w:rPr>
              <w:t>gh</w:t>
            </w:r>
          </w:p>
        </w:tc>
        <w:tc>
          <w:tcPr>
            <w:tcW w:w="1440" w:type="dxa"/>
          </w:tcPr>
          <w:p w14:paraId="0E56CD31" w14:textId="77777777" w:rsidR="00084F8D" w:rsidRDefault="00084F8D" w:rsidP="009A56D7">
            <w:pPr>
              <w:keepNext/>
              <w:spacing w:after="0" w:line="240" w:lineRule="auto"/>
              <w:jc w:val="center"/>
              <w:rPr>
                <w:sz w:val="20"/>
                <w:szCs w:val="20"/>
              </w:rPr>
            </w:pPr>
            <w:r w:rsidRPr="00501BD1">
              <w:rPr>
                <w:sz w:val="20"/>
                <w:szCs w:val="20"/>
              </w:rPr>
              <w:t>5.5 (5.1, 5.8)</w:t>
            </w:r>
          </w:p>
          <w:p w14:paraId="1FFCE408" w14:textId="330A7F2F" w:rsidR="00084F8D" w:rsidRPr="00592F39" w:rsidRDefault="00084F8D" w:rsidP="009A56D7">
            <w:pPr>
              <w:keepNext/>
              <w:spacing w:after="0" w:line="240" w:lineRule="auto"/>
              <w:jc w:val="center"/>
              <w:rPr>
                <w:sz w:val="20"/>
                <w:szCs w:val="20"/>
                <w:vertAlign w:val="superscript"/>
              </w:rPr>
            </w:pPr>
            <w:r>
              <w:rPr>
                <w:sz w:val="20"/>
                <w:szCs w:val="20"/>
                <w:vertAlign w:val="superscript"/>
              </w:rPr>
              <w:t>c</w:t>
            </w:r>
          </w:p>
        </w:tc>
        <w:tc>
          <w:tcPr>
            <w:tcW w:w="1440" w:type="dxa"/>
            <w:tcBorders>
              <w:right w:val="double" w:sz="4" w:space="0" w:color="auto"/>
            </w:tcBorders>
            <w:shd w:val="clear" w:color="auto" w:fill="auto"/>
          </w:tcPr>
          <w:p w14:paraId="43C4CB3E" w14:textId="3A89DA16" w:rsidR="00084F8D" w:rsidRPr="00592F39" w:rsidRDefault="00084F8D" w:rsidP="009A56D7">
            <w:pPr>
              <w:keepNext/>
              <w:spacing w:after="0" w:line="240" w:lineRule="auto"/>
              <w:jc w:val="center"/>
              <w:rPr>
                <w:sz w:val="20"/>
                <w:szCs w:val="20"/>
                <w:vertAlign w:val="superscript"/>
              </w:rPr>
            </w:pPr>
            <w:r w:rsidRPr="00501BD1">
              <w:rPr>
                <w:sz w:val="20"/>
                <w:szCs w:val="20"/>
              </w:rPr>
              <w:t>5.6 (5.3, 5.9)</w:t>
            </w:r>
          </w:p>
        </w:tc>
        <w:tc>
          <w:tcPr>
            <w:tcW w:w="1440" w:type="dxa"/>
            <w:tcBorders>
              <w:left w:val="double" w:sz="4" w:space="0" w:color="auto"/>
            </w:tcBorders>
          </w:tcPr>
          <w:p w14:paraId="6FB5D62C" w14:textId="66DB34E3" w:rsidR="00084F8D" w:rsidRPr="00134648" w:rsidRDefault="00084F8D" w:rsidP="009A56D7">
            <w:pPr>
              <w:keepNext/>
              <w:spacing w:after="0" w:line="240" w:lineRule="auto"/>
              <w:jc w:val="center"/>
              <w:rPr>
                <w:sz w:val="20"/>
                <w:szCs w:val="20"/>
              </w:rPr>
            </w:pPr>
            <w:r w:rsidRPr="006F63C1">
              <w:rPr>
                <w:sz w:val="20"/>
                <w:szCs w:val="20"/>
              </w:rPr>
              <w:t>--</w:t>
            </w:r>
          </w:p>
        </w:tc>
        <w:tc>
          <w:tcPr>
            <w:tcW w:w="1440" w:type="dxa"/>
          </w:tcPr>
          <w:p w14:paraId="6D090B3C" w14:textId="77777777" w:rsidR="00084F8D" w:rsidRDefault="00084F8D" w:rsidP="009A56D7">
            <w:pPr>
              <w:keepNext/>
              <w:spacing w:after="0" w:line="240" w:lineRule="auto"/>
              <w:jc w:val="center"/>
              <w:rPr>
                <w:sz w:val="20"/>
                <w:szCs w:val="20"/>
              </w:rPr>
            </w:pPr>
            <w:r w:rsidRPr="006F63C1">
              <w:rPr>
                <w:sz w:val="20"/>
                <w:szCs w:val="20"/>
              </w:rPr>
              <w:t>3.6 (2.2, 5.1)</w:t>
            </w:r>
          </w:p>
          <w:p w14:paraId="2DE64F38" w14:textId="0F00EEEA" w:rsidR="00282B34" w:rsidRPr="00282B34" w:rsidRDefault="00282B34" w:rsidP="009A56D7">
            <w:pPr>
              <w:keepNext/>
              <w:spacing w:after="0" w:line="240" w:lineRule="auto"/>
              <w:jc w:val="center"/>
              <w:rPr>
                <w:sz w:val="20"/>
                <w:szCs w:val="20"/>
                <w:vertAlign w:val="superscript"/>
              </w:rPr>
            </w:pPr>
            <w:r>
              <w:rPr>
                <w:sz w:val="20"/>
                <w:szCs w:val="20"/>
                <w:vertAlign w:val="superscript"/>
              </w:rPr>
              <w:t>ac</w:t>
            </w:r>
          </w:p>
        </w:tc>
        <w:tc>
          <w:tcPr>
            <w:tcW w:w="1440" w:type="dxa"/>
          </w:tcPr>
          <w:p w14:paraId="31DA5310" w14:textId="77777777" w:rsidR="00084F8D" w:rsidRDefault="00084F8D" w:rsidP="009A56D7">
            <w:pPr>
              <w:keepNext/>
              <w:spacing w:after="0" w:line="240" w:lineRule="auto"/>
              <w:jc w:val="center"/>
              <w:rPr>
                <w:sz w:val="20"/>
                <w:szCs w:val="20"/>
              </w:rPr>
            </w:pPr>
            <w:r w:rsidRPr="006F63C1">
              <w:rPr>
                <w:sz w:val="20"/>
                <w:szCs w:val="20"/>
              </w:rPr>
              <w:t>4.7 (3.7, 5.7)</w:t>
            </w:r>
          </w:p>
          <w:p w14:paraId="7779ED49" w14:textId="1FB14E4D" w:rsidR="00282B34" w:rsidRPr="00282B34" w:rsidRDefault="00282B34" w:rsidP="009A56D7">
            <w:pPr>
              <w:keepNext/>
              <w:spacing w:after="0" w:line="240" w:lineRule="auto"/>
              <w:jc w:val="center"/>
              <w:rPr>
                <w:sz w:val="20"/>
                <w:szCs w:val="20"/>
                <w:vertAlign w:val="superscript"/>
              </w:rPr>
            </w:pPr>
            <w:r>
              <w:rPr>
                <w:sz w:val="20"/>
                <w:szCs w:val="20"/>
                <w:vertAlign w:val="superscript"/>
              </w:rPr>
              <w:t>c</w:t>
            </w:r>
          </w:p>
        </w:tc>
      </w:tr>
      <w:tr w:rsidR="00084F8D" w:rsidRPr="00134648" w14:paraId="0952679A" w14:textId="77777777" w:rsidTr="00084F8D">
        <w:trPr>
          <w:trHeight w:hRule="exact" w:val="432"/>
          <w:jc w:val="center"/>
        </w:trPr>
        <w:tc>
          <w:tcPr>
            <w:tcW w:w="1440" w:type="dxa"/>
            <w:tcBorders>
              <w:bottom w:val="double" w:sz="4" w:space="0" w:color="auto"/>
            </w:tcBorders>
            <w:shd w:val="clear" w:color="auto" w:fill="auto"/>
            <w:vAlign w:val="center"/>
          </w:tcPr>
          <w:p w14:paraId="22661B9D" w14:textId="77777777" w:rsidR="00084F8D" w:rsidRPr="00FA5C9E" w:rsidRDefault="00084F8D" w:rsidP="009A56D7">
            <w:pPr>
              <w:keepNext/>
              <w:spacing w:after="0" w:line="240" w:lineRule="auto"/>
              <w:jc w:val="left"/>
              <w:rPr>
                <w:sz w:val="20"/>
                <w:szCs w:val="20"/>
              </w:rPr>
            </w:pPr>
            <w:r w:rsidRPr="00FA5C9E">
              <w:rPr>
                <w:sz w:val="20"/>
                <w:szCs w:val="20"/>
              </w:rPr>
              <w:t>Other</w:t>
            </w:r>
          </w:p>
        </w:tc>
        <w:tc>
          <w:tcPr>
            <w:tcW w:w="1440" w:type="dxa"/>
            <w:tcBorders>
              <w:bottom w:val="double" w:sz="4" w:space="0" w:color="auto"/>
            </w:tcBorders>
            <w:shd w:val="clear" w:color="auto" w:fill="auto"/>
          </w:tcPr>
          <w:p w14:paraId="7015B05E" w14:textId="77777777" w:rsidR="00084F8D" w:rsidRDefault="00084F8D" w:rsidP="009A56D7">
            <w:pPr>
              <w:keepNext/>
              <w:spacing w:after="0" w:line="240" w:lineRule="auto"/>
              <w:jc w:val="center"/>
              <w:rPr>
                <w:sz w:val="20"/>
                <w:szCs w:val="20"/>
              </w:rPr>
            </w:pPr>
            <w:r w:rsidRPr="00501BD1">
              <w:rPr>
                <w:sz w:val="20"/>
                <w:szCs w:val="20"/>
              </w:rPr>
              <w:t>1.7 (1.4, 2</w:t>
            </w:r>
            <w:r>
              <w:rPr>
                <w:sz w:val="20"/>
                <w:szCs w:val="20"/>
              </w:rPr>
              <w:t>.0</w:t>
            </w:r>
            <w:r w:rsidRPr="00501BD1">
              <w:rPr>
                <w:sz w:val="20"/>
                <w:szCs w:val="20"/>
              </w:rPr>
              <w:t>)</w:t>
            </w:r>
          </w:p>
          <w:p w14:paraId="423E1EB7" w14:textId="0C1305DD" w:rsidR="00282B34" w:rsidRPr="00282B34" w:rsidRDefault="00282B34" w:rsidP="009A56D7">
            <w:pPr>
              <w:keepNext/>
              <w:spacing w:after="0" w:line="240" w:lineRule="auto"/>
              <w:jc w:val="center"/>
              <w:rPr>
                <w:sz w:val="20"/>
                <w:szCs w:val="20"/>
                <w:vertAlign w:val="superscript"/>
              </w:rPr>
            </w:pPr>
            <w:r>
              <w:rPr>
                <w:sz w:val="20"/>
                <w:szCs w:val="20"/>
                <w:vertAlign w:val="superscript"/>
              </w:rPr>
              <w:t>fg</w:t>
            </w:r>
          </w:p>
        </w:tc>
        <w:tc>
          <w:tcPr>
            <w:tcW w:w="1440" w:type="dxa"/>
            <w:tcBorders>
              <w:bottom w:val="double" w:sz="4" w:space="0" w:color="auto"/>
            </w:tcBorders>
          </w:tcPr>
          <w:p w14:paraId="79C49A18" w14:textId="77777777" w:rsidR="00084F8D" w:rsidRDefault="00084F8D" w:rsidP="009A56D7">
            <w:pPr>
              <w:keepNext/>
              <w:spacing w:after="0" w:line="240" w:lineRule="auto"/>
              <w:jc w:val="center"/>
              <w:rPr>
                <w:sz w:val="20"/>
                <w:szCs w:val="20"/>
              </w:rPr>
            </w:pPr>
            <w:r w:rsidRPr="00501BD1">
              <w:rPr>
                <w:sz w:val="20"/>
                <w:szCs w:val="20"/>
              </w:rPr>
              <w:t>1.7 (1.5, 1.9)</w:t>
            </w:r>
          </w:p>
          <w:p w14:paraId="642D33A9" w14:textId="50D4AB14" w:rsidR="00282B34" w:rsidRPr="00592F39" w:rsidRDefault="00282B34" w:rsidP="009A56D7">
            <w:pPr>
              <w:keepNext/>
              <w:spacing w:after="0" w:line="240" w:lineRule="auto"/>
              <w:jc w:val="center"/>
              <w:rPr>
                <w:sz w:val="20"/>
                <w:szCs w:val="20"/>
                <w:vertAlign w:val="superscript"/>
              </w:rPr>
            </w:pPr>
            <w:r>
              <w:rPr>
                <w:sz w:val="20"/>
                <w:szCs w:val="20"/>
                <w:vertAlign w:val="superscript"/>
              </w:rPr>
              <w:t>fg</w:t>
            </w:r>
          </w:p>
        </w:tc>
        <w:tc>
          <w:tcPr>
            <w:tcW w:w="1440" w:type="dxa"/>
            <w:tcBorders>
              <w:bottom w:val="double" w:sz="4" w:space="0" w:color="auto"/>
            </w:tcBorders>
            <w:shd w:val="clear" w:color="auto" w:fill="auto"/>
          </w:tcPr>
          <w:p w14:paraId="09B3F629" w14:textId="77777777" w:rsidR="00084F8D" w:rsidRDefault="00084F8D" w:rsidP="009A56D7">
            <w:pPr>
              <w:keepNext/>
              <w:spacing w:after="0" w:line="240" w:lineRule="auto"/>
              <w:jc w:val="center"/>
              <w:rPr>
                <w:sz w:val="20"/>
                <w:szCs w:val="20"/>
              </w:rPr>
            </w:pPr>
            <w:r w:rsidRPr="00501BD1">
              <w:rPr>
                <w:sz w:val="20"/>
                <w:szCs w:val="20"/>
              </w:rPr>
              <w:t>1.6 (1.2, 2</w:t>
            </w:r>
            <w:r>
              <w:rPr>
                <w:sz w:val="20"/>
                <w:szCs w:val="20"/>
              </w:rPr>
              <w:t>.0</w:t>
            </w:r>
            <w:r w:rsidRPr="00501BD1">
              <w:rPr>
                <w:sz w:val="20"/>
                <w:szCs w:val="20"/>
              </w:rPr>
              <w:t>)</w:t>
            </w:r>
          </w:p>
          <w:p w14:paraId="3523CACA" w14:textId="424C87EA" w:rsidR="00282B34" w:rsidRPr="00592F39" w:rsidRDefault="00282B34" w:rsidP="009A56D7">
            <w:pPr>
              <w:keepNext/>
              <w:spacing w:after="0" w:line="240" w:lineRule="auto"/>
              <w:jc w:val="center"/>
              <w:rPr>
                <w:sz w:val="20"/>
                <w:szCs w:val="20"/>
                <w:vertAlign w:val="superscript"/>
              </w:rPr>
            </w:pPr>
            <w:r>
              <w:rPr>
                <w:sz w:val="20"/>
                <w:szCs w:val="20"/>
                <w:vertAlign w:val="superscript"/>
              </w:rPr>
              <w:t>fg</w:t>
            </w:r>
          </w:p>
        </w:tc>
        <w:tc>
          <w:tcPr>
            <w:tcW w:w="1440" w:type="dxa"/>
            <w:tcBorders>
              <w:bottom w:val="double" w:sz="4" w:space="0" w:color="auto"/>
            </w:tcBorders>
          </w:tcPr>
          <w:p w14:paraId="2623AE6F" w14:textId="77777777" w:rsidR="00084F8D" w:rsidRDefault="00084F8D" w:rsidP="009A56D7">
            <w:pPr>
              <w:keepNext/>
              <w:spacing w:after="0" w:line="240" w:lineRule="auto"/>
              <w:jc w:val="center"/>
              <w:rPr>
                <w:sz w:val="20"/>
                <w:szCs w:val="20"/>
              </w:rPr>
            </w:pPr>
            <w:r w:rsidRPr="00501BD1">
              <w:rPr>
                <w:sz w:val="20"/>
                <w:szCs w:val="20"/>
              </w:rPr>
              <w:t>1.7 (1.4, 2</w:t>
            </w:r>
            <w:r>
              <w:rPr>
                <w:sz w:val="20"/>
                <w:szCs w:val="20"/>
              </w:rPr>
              <w:t>.0</w:t>
            </w:r>
            <w:r w:rsidRPr="00501BD1">
              <w:rPr>
                <w:sz w:val="20"/>
                <w:szCs w:val="20"/>
              </w:rPr>
              <w:t>)</w:t>
            </w:r>
          </w:p>
          <w:p w14:paraId="39276C8B" w14:textId="41E7AEDE" w:rsidR="00282B34" w:rsidRPr="00592F39" w:rsidRDefault="00282B34" w:rsidP="009A56D7">
            <w:pPr>
              <w:keepNext/>
              <w:spacing w:after="0" w:line="240" w:lineRule="auto"/>
              <w:jc w:val="center"/>
              <w:rPr>
                <w:sz w:val="20"/>
                <w:szCs w:val="20"/>
                <w:vertAlign w:val="superscript"/>
              </w:rPr>
            </w:pPr>
            <w:r>
              <w:rPr>
                <w:sz w:val="20"/>
                <w:szCs w:val="20"/>
                <w:vertAlign w:val="superscript"/>
              </w:rPr>
              <w:t>fg</w:t>
            </w:r>
          </w:p>
        </w:tc>
        <w:tc>
          <w:tcPr>
            <w:tcW w:w="1440" w:type="dxa"/>
            <w:tcBorders>
              <w:bottom w:val="double" w:sz="4" w:space="0" w:color="auto"/>
              <w:right w:val="double" w:sz="4" w:space="0" w:color="auto"/>
            </w:tcBorders>
            <w:shd w:val="clear" w:color="auto" w:fill="auto"/>
          </w:tcPr>
          <w:p w14:paraId="6E843EA9" w14:textId="77777777" w:rsidR="00084F8D" w:rsidRDefault="00084F8D" w:rsidP="009A56D7">
            <w:pPr>
              <w:keepNext/>
              <w:spacing w:after="0" w:line="240" w:lineRule="auto"/>
              <w:jc w:val="center"/>
              <w:rPr>
                <w:sz w:val="20"/>
                <w:szCs w:val="20"/>
              </w:rPr>
            </w:pPr>
            <w:r w:rsidRPr="00501BD1">
              <w:rPr>
                <w:sz w:val="20"/>
                <w:szCs w:val="20"/>
              </w:rPr>
              <w:t>1.7 (1.6, 1.9)</w:t>
            </w:r>
          </w:p>
          <w:p w14:paraId="387BDD13" w14:textId="6264BD92" w:rsidR="00282B34" w:rsidRPr="00592F39" w:rsidRDefault="00282B34" w:rsidP="009A56D7">
            <w:pPr>
              <w:keepNext/>
              <w:spacing w:after="0" w:line="240" w:lineRule="auto"/>
              <w:jc w:val="center"/>
              <w:rPr>
                <w:sz w:val="20"/>
                <w:szCs w:val="20"/>
                <w:vertAlign w:val="superscript"/>
              </w:rPr>
            </w:pPr>
            <w:r>
              <w:rPr>
                <w:sz w:val="20"/>
                <w:szCs w:val="20"/>
                <w:vertAlign w:val="superscript"/>
              </w:rPr>
              <w:t>fg</w:t>
            </w:r>
          </w:p>
        </w:tc>
        <w:tc>
          <w:tcPr>
            <w:tcW w:w="1440" w:type="dxa"/>
            <w:tcBorders>
              <w:left w:val="double" w:sz="4" w:space="0" w:color="auto"/>
              <w:bottom w:val="double" w:sz="4" w:space="0" w:color="auto"/>
            </w:tcBorders>
          </w:tcPr>
          <w:p w14:paraId="702C4C9E" w14:textId="77777777" w:rsidR="00084F8D" w:rsidRDefault="00084F8D" w:rsidP="009A56D7">
            <w:pPr>
              <w:keepNext/>
              <w:spacing w:after="0" w:line="240" w:lineRule="auto"/>
              <w:jc w:val="center"/>
              <w:rPr>
                <w:sz w:val="20"/>
                <w:szCs w:val="20"/>
              </w:rPr>
            </w:pPr>
            <w:r w:rsidRPr="006F63C1">
              <w:rPr>
                <w:sz w:val="20"/>
                <w:szCs w:val="20"/>
              </w:rPr>
              <w:t>3.4 (2.4, 4.5)</w:t>
            </w:r>
          </w:p>
          <w:p w14:paraId="4DC984B2" w14:textId="633C89C4" w:rsidR="00282B34" w:rsidRPr="00282B34" w:rsidRDefault="00282B34" w:rsidP="009A56D7">
            <w:pPr>
              <w:keepNext/>
              <w:spacing w:after="0" w:line="240" w:lineRule="auto"/>
              <w:jc w:val="center"/>
              <w:rPr>
                <w:sz w:val="20"/>
                <w:szCs w:val="20"/>
                <w:vertAlign w:val="superscript"/>
              </w:rPr>
            </w:pPr>
            <w:r>
              <w:rPr>
                <w:sz w:val="20"/>
                <w:szCs w:val="20"/>
                <w:vertAlign w:val="superscript"/>
              </w:rPr>
              <w:t>abcde</w:t>
            </w:r>
          </w:p>
          <w:p w14:paraId="02DCEDCF" w14:textId="3ED5D594" w:rsidR="00282B34" w:rsidRPr="00592F39" w:rsidRDefault="00282B34" w:rsidP="009A56D7">
            <w:pPr>
              <w:keepNext/>
              <w:spacing w:after="0" w:line="240" w:lineRule="auto"/>
              <w:jc w:val="center"/>
              <w:rPr>
                <w:sz w:val="20"/>
                <w:szCs w:val="20"/>
                <w:vertAlign w:val="superscript"/>
              </w:rPr>
            </w:pPr>
          </w:p>
        </w:tc>
        <w:tc>
          <w:tcPr>
            <w:tcW w:w="1440" w:type="dxa"/>
            <w:tcBorders>
              <w:bottom w:val="double" w:sz="4" w:space="0" w:color="auto"/>
            </w:tcBorders>
          </w:tcPr>
          <w:p w14:paraId="67238426" w14:textId="77777777" w:rsidR="00084F8D" w:rsidRDefault="00084F8D" w:rsidP="009A56D7">
            <w:pPr>
              <w:keepNext/>
              <w:spacing w:after="0" w:line="240" w:lineRule="auto"/>
              <w:jc w:val="center"/>
              <w:rPr>
                <w:sz w:val="20"/>
                <w:szCs w:val="20"/>
              </w:rPr>
            </w:pPr>
            <w:r w:rsidRPr="006F63C1">
              <w:rPr>
                <w:sz w:val="20"/>
                <w:szCs w:val="20"/>
              </w:rPr>
              <w:t>3.2 (2.3, 4.1)</w:t>
            </w:r>
          </w:p>
          <w:p w14:paraId="1F07BA4F" w14:textId="77777777" w:rsidR="00282B34" w:rsidRPr="00282B34" w:rsidRDefault="00282B34" w:rsidP="009A56D7">
            <w:pPr>
              <w:keepNext/>
              <w:spacing w:after="0" w:line="240" w:lineRule="auto"/>
              <w:jc w:val="center"/>
              <w:rPr>
                <w:sz w:val="20"/>
                <w:szCs w:val="20"/>
                <w:vertAlign w:val="superscript"/>
              </w:rPr>
            </w:pPr>
            <w:r>
              <w:rPr>
                <w:sz w:val="20"/>
                <w:szCs w:val="20"/>
                <w:vertAlign w:val="superscript"/>
              </w:rPr>
              <w:t>abcde</w:t>
            </w:r>
          </w:p>
          <w:p w14:paraId="709BD1BF" w14:textId="48DED60D" w:rsidR="00282B34" w:rsidRPr="00592F39" w:rsidRDefault="00282B34" w:rsidP="009A56D7">
            <w:pPr>
              <w:keepNext/>
              <w:spacing w:after="0" w:line="240" w:lineRule="auto"/>
              <w:jc w:val="center"/>
              <w:rPr>
                <w:sz w:val="20"/>
                <w:szCs w:val="20"/>
                <w:vertAlign w:val="superscript"/>
              </w:rPr>
            </w:pPr>
          </w:p>
        </w:tc>
        <w:tc>
          <w:tcPr>
            <w:tcW w:w="1440" w:type="dxa"/>
            <w:tcBorders>
              <w:bottom w:val="double" w:sz="4" w:space="0" w:color="auto"/>
            </w:tcBorders>
          </w:tcPr>
          <w:p w14:paraId="24CA8B65" w14:textId="050F5B63" w:rsidR="00084F8D" w:rsidRPr="00134648" w:rsidRDefault="00084F8D" w:rsidP="009A56D7">
            <w:pPr>
              <w:keepNext/>
              <w:spacing w:after="0" w:line="240" w:lineRule="auto"/>
              <w:jc w:val="center"/>
              <w:rPr>
                <w:sz w:val="20"/>
                <w:szCs w:val="20"/>
              </w:rPr>
            </w:pPr>
            <w:r w:rsidRPr="006F63C1">
              <w:rPr>
                <w:sz w:val="20"/>
                <w:szCs w:val="20"/>
              </w:rPr>
              <w:t>2.4 (1.9, 2.9)</w:t>
            </w:r>
          </w:p>
        </w:tc>
      </w:tr>
      <w:tr w:rsidR="00084F8D" w14:paraId="501F91FC" w14:textId="77777777" w:rsidTr="00084F8D">
        <w:trPr>
          <w:trHeight w:hRule="exact" w:val="432"/>
          <w:jc w:val="center"/>
        </w:trPr>
        <w:tc>
          <w:tcPr>
            <w:tcW w:w="1440" w:type="dxa"/>
            <w:tcBorders>
              <w:top w:val="double" w:sz="4" w:space="0" w:color="auto"/>
              <w:bottom w:val="single" w:sz="12" w:space="0" w:color="auto"/>
            </w:tcBorders>
            <w:shd w:val="clear" w:color="auto" w:fill="auto"/>
            <w:vAlign w:val="center"/>
          </w:tcPr>
          <w:p w14:paraId="395D447B" w14:textId="77777777" w:rsidR="00084F8D" w:rsidRPr="00FA5C9E" w:rsidRDefault="00084F8D" w:rsidP="009A56D7">
            <w:pPr>
              <w:keepNext/>
              <w:spacing w:after="0" w:line="240" w:lineRule="auto"/>
              <w:jc w:val="left"/>
              <w:rPr>
                <w:sz w:val="20"/>
                <w:szCs w:val="20"/>
              </w:rPr>
            </w:pPr>
            <w:r>
              <w:rPr>
                <w:sz w:val="20"/>
                <w:szCs w:val="20"/>
              </w:rPr>
              <w:t>Overall</w:t>
            </w:r>
          </w:p>
        </w:tc>
        <w:tc>
          <w:tcPr>
            <w:tcW w:w="1440" w:type="dxa"/>
            <w:tcBorders>
              <w:top w:val="double" w:sz="4" w:space="0" w:color="auto"/>
              <w:bottom w:val="single" w:sz="12" w:space="0" w:color="auto"/>
            </w:tcBorders>
            <w:shd w:val="clear" w:color="auto" w:fill="auto"/>
          </w:tcPr>
          <w:p w14:paraId="06832DA3" w14:textId="77777777" w:rsidR="00084F8D" w:rsidRDefault="00084F8D" w:rsidP="009A56D7">
            <w:pPr>
              <w:keepNext/>
              <w:spacing w:after="0" w:line="240" w:lineRule="auto"/>
              <w:jc w:val="center"/>
              <w:rPr>
                <w:sz w:val="20"/>
                <w:szCs w:val="20"/>
              </w:rPr>
            </w:pPr>
            <w:r>
              <w:rPr>
                <w:sz w:val="20"/>
                <w:szCs w:val="20"/>
              </w:rPr>
              <w:t>2.8 (2.7, 3.0)</w:t>
            </w:r>
          </w:p>
          <w:p w14:paraId="4A18EBBD" w14:textId="3A4BEFE0" w:rsidR="00282B34" w:rsidRPr="00282B34" w:rsidRDefault="00282B34" w:rsidP="009A56D7">
            <w:pPr>
              <w:keepNext/>
              <w:spacing w:after="0" w:line="240" w:lineRule="auto"/>
              <w:jc w:val="center"/>
              <w:rPr>
                <w:sz w:val="20"/>
                <w:szCs w:val="20"/>
                <w:vertAlign w:val="superscript"/>
              </w:rPr>
            </w:pPr>
            <w:r>
              <w:rPr>
                <w:sz w:val="20"/>
                <w:szCs w:val="20"/>
                <w:vertAlign w:val="superscript"/>
              </w:rPr>
              <w:t>fg</w:t>
            </w:r>
          </w:p>
        </w:tc>
        <w:tc>
          <w:tcPr>
            <w:tcW w:w="1440" w:type="dxa"/>
            <w:tcBorders>
              <w:top w:val="double" w:sz="4" w:space="0" w:color="auto"/>
              <w:bottom w:val="single" w:sz="12" w:space="0" w:color="auto"/>
            </w:tcBorders>
          </w:tcPr>
          <w:p w14:paraId="02A3E6A7" w14:textId="77777777" w:rsidR="00084F8D" w:rsidRDefault="00084F8D" w:rsidP="009A56D7">
            <w:pPr>
              <w:keepNext/>
              <w:spacing w:after="0" w:line="240" w:lineRule="auto"/>
              <w:jc w:val="center"/>
              <w:rPr>
                <w:sz w:val="20"/>
                <w:szCs w:val="20"/>
              </w:rPr>
            </w:pPr>
            <w:r>
              <w:rPr>
                <w:sz w:val="20"/>
                <w:szCs w:val="20"/>
              </w:rPr>
              <w:t>2.7 (2.6, 2.8)</w:t>
            </w:r>
          </w:p>
          <w:p w14:paraId="39188F52" w14:textId="40DA6E5B" w:rsidR="00282B34" w:rsidRPr="00592F39" w:rsidRDefault="00282B34" w:rsidP="009A56D7">
            <w:pPr>
              <w:keepNext/>
              <w:spacing w:after="0" w:line="240" w:lineRule="auto"/>
              <w:jc w:val="center"/>
              <w:rPr>
                <w:sz w:val="20"/>
                <w:szCs w:val="20"/>
                <w:vertAlign w:val="superscript"/>
              </w:rPr>
            </w:pPr>
            <w:r>
              <w:rPr>
                <w:sz w:val="20"/>
                <w:szCs w:val="20"/>
                <w:vertAlign w:val="superscript"/>
              </w:rPr>
              <w:t>fgh</w:t>
            </w:r>
          </w:p>
        </w:tc>
        <w:tc>
          <w:tcPr>
            <w:tcW w:w="1440" w:type="dxa"/>
            <w:tcBorders>
              <w:top w:val="double" w:sz="4" w:space="0" w:color="auto"/>
              <w:bottom w:val="single" w:sz="12" w:space="0" w:color="auto"/>
            </w:tcBorders>
            <w:shd w:val="clear" w:color="auto" w:fill="auto"/>
          </w:tcPr>
          <w:p w14:paraId="16C866B0" w14:textId="77777777" w:rsidR="00084F8D" w:rsidRDefault="00084F8D" w:rsidP="009A56D7">
            <w:pPr>
              <w:keepNext/>
              <w:spacing w:after="0" w:line="240" w:lineRule="auto"/>
              <w:jc w:val="center"/>
              <w:rPr>
                <w:sz w:val="20"/>
                <w:szCs w:val="20"/>
              </w:rPr>
            </w:pPr>
            <w:r>
              <w:rPr>
                <w:sz w:val="20"/>
                <w:szCs w:val="20"/>
              </w:rPr>
              <w:t>2.6 (2.3, 2.9)</w:t>
            </w:r>
          </w:p>
          <w:p w14:paraId="7E3F1893" w14:textId="2118284F" w:rsidR="00282B34" w:rsidRPr="00592F39" w:rsidRDefault="00282B34" w:rsidP="009A56D7">
            <w:pPr>
              <w:keepNext/>
              <w:spacing w:after="0" w:line="240" w:lineRule="auto"/>
              <w:jc w:val="center"/>
              <w:rPr>
                <w:sz w:val="20"/>
                <w:szCs w:val="20"/>
                <w:vertAlign w:val="superscript"/>
              </w:rPr>
            </w:pPr>
            <w:r>
              <w:rPr>
                <w:sz w:val="20"/>
                <w:szCs w:val="20"/>
                <w:vertAlign w:val="superscript"/>
              </w:rPr>
              <w:t>fg</w:t>
            </w:r>
          </w:p>
        </w:tc>
        <w:tc>
          <w:tcPr>
            <w:tcW w:w="1440" w:type="dxa"/>
            <w:tcBorders>
              <w:top w:val="double" w:sz="4" w:space="0" w:color="auto"/>
              <w:bottom w:val="single" w:sz="12" w:space="0" w:color="auto"/>
            </w:tcBorders>
          </w:tcPr>
          <w:p w14:paraId="36CF2548" w14:textId="77777777" w:rsidR="00084F8D" w:rsidRDefault="00084F8D" w:rsidP="009A56D7">
            <w:pPr>
              <w:keepNext/>
              <w:spacing w:after="0" w:line="240" w:lineRule="auto"/>
              <w:jc w:val="center"/>
              <w:rPr>
                <w:sz w:val="20"/>
                <w:szCs w:val="20"/>
              </w:rPr>
            </w:pPr>
            <w:r>
              <w:rPr>
                <w:sz w:val="20"/>
                <w:szCs w:val="20"/>
              </w:rPr>
              <w:t>2.6 (2.4, 2.8)</w:t>
            </w:r>
          </w:p>
          <w:p w14:paraId="559EACCC" w14:textId="078B8554" w:rsidR="00282B34" w:rsidRPr="00592F39" w:rsidRDefault="00282B34" w:rsidP="009A56D7">
            <w:pPr>
              <w:keepNext/>
              <w:spacing w:after="0" w:line="240" w:lineRule="auto"/>
              <w:jc w:val="center"/>
              <w:rPr>
                <w:sz w:val="20"/>
                <w:szCs w:val="20"/>
                <w:vertAlign w:val="superscript"/>
              </w:rPr>
            </w:pPr>
            <w:r>
              <w:rPr>
                <w:sz w:val="20"/>
                <w:szCs w:val="20"/>
                <w:vertAlign w:val="superscript"/>
              </w:rPr>
              <w:t>fgh</w:t>
            </w:r>
          </w:p>
        </w:tc>
        <w:tc>
          <w:tcPr>
            <w:tcW w:w="1440" w:type="dxa"/>
            <w:tcBorders>
              <w:top w:val="double" w:sz="4" w:space="0" w:color="auto"/>
              <w:bottom w:val="single" w:sz="12" w:space="0" w:color="auto"/>
              <w:right w:val="double" w:sz="4" w:space="0" w:color="auto"/>
            </w:tcBorders>
            <w:shd w:val="clear" w:color="auto" w:fill="auto"/>
          </w:tcPr>
          <w:p w14:paraId="0E86A230" w14:textId="77777777" w:rsidR="00084F8D" w:rsidRDefault="00084F8D" w:rsidP="009A56D7">
            <w:pPr>
              <w:keepNext/>
              <w:spacing w:after="0" w:line="240" w:lineRule="auto"/>
              <w:jc w:val="center"/>
              <w:rPr>
                <w:sz w:val="20"/>
                <w:szCs w:val="20"/>
              </w:rPr>
            </w:pPr>
            <w:r>
              <w:rPr>
                <w:sz w:val="20"/>
                <w:szCs w:val="20"/>
              </w:rPr>
              <w:t>2.7 (2.6, 2.8)</w:t>
            </w:r>
          </w:p>
          <w:p w14:paraId="4357EF71" w14:textId="11DB79CF" w:rsidR="00282B34" w:rsidRPr="00592F39" w:rsidRDefault="00282B34" w:rsidP="009A56D7">
            <w:pPr>
              <w:keepNext/>
              <w:spacing w:after="0" w:line="240" w:lineRule="auto"/>
              <w:jc w:val="center"/>
              <w:rPr>
                <w:sz w:val="20"/>
                <w:szCs w:val="20"/>
                <w:vertAlign w:val="superscript"/>
              </w:rPr>
            </w:pPr>
            <w:r>
              <w:rPr>
                <w:sz w:val="20"/>
                <w:szCs w:val="20"/>
                <w:vertAlign w:val="superscript"/>
              </w:rPr>
              <w:t>fgh</w:t>
            </w:r>
          </w:p>
        </w:tc>
        <w:tc>
          <w:tcPr>
            <w:tcW w:w="1440" w:type="dxa"/>
            <w:tcBorders>
              <w:top w:val="double" w:sz="4" w:space="0" w:color="auto"/>
              <w:left w:val="double" w:sz="4" w:space="0" w:color="auto"/>
              <w:bottom w:val="single" w:sz="12" w:space="0" w:color="auto"/>
            </w:tcBorders>
          </w:tcPr>
          <w:p w14:paraId="2BDCC607" w14:textId="77777777" w:rsidR="00084F8D" w:rsidRDefault="00084F8D" w:rsidP="009A56D7">
            <w:pPr>
              <w:keepNext/>
              <w:spacing w:after="0" w:line="240" w:lineRule="auto"/>
              <w:jc w:val="center"/>
              <w:rPr>
                <w:sz w:val="20"/>
                <w:szCs w:val="20"/>
              </w:rPr>
            </w:pPr>
            <w:r w:rsidRPr="006F63C1">
              <w:rPr>
                <w:sz w:val="20"/>
                <w:szCs w:val="20"/>
              </w:rPr>
              <w:t>3.9 (3.4, 4.4)</w:t>
            </w:r>
          </w:p>
          <w:p w14:paraId="1F899A05" w14:textId="4FA5CD7D" w:rsidR="00282B34" w:rsidRPr="00282B34" w:rsidRDefault="00282B34" w:rsidP="009A56D7">
            <w:pPr>
              <w:keepNext/>
              <w:spacing w:after="0" w:line="240" w:lineRule="auto"/>
              <w:jc w:val="center"/>
              <w:rPr>
                <w:sz w:val="20"/>
                <w:szCs w:val="20"/>
                <w:vertAlign w:val="superscript"/>
              </w:rPr>
            </w:pPr>
            <w:r>
              <w:rPr>
                <w:sz w:val="20"/>
                <w:szCs w:val="20"/>
                <w:vertAlign w:val="superscript"/>
              </w:rPr>
              <w:t>abcde</w:t>
            </w:r>
          </w:p>
        </w:tc>
        <w:tc>
          <w:tcPr>
            <w:tcW w:w="1440" w:type="dxa"/>
            <w:tcBorders>
              <w:top w:val="double" w:sz="4" w:space="0" w:color="auto"/>
              <w:bottom w:val="single" w:sz="12" w:space="0" w:color="auto"/>
            </w:tcBorders>
          </w:tcPr>
          <w:p w14:paraId="67B01EDC" w14:textId="77777777" w:rsidR="00084F8D" w:rsidRDefault="00084F8D" w:rsidP="009A56D7">
            <w:pPr>
              <w:keepNext/>
              <w:spacing w:after="0" w:line="240" w:lineRule="auto"/>
              <w:jc w:val="center"/>
              <w:rPr>
                <w:sz w:val="20"/>
                <w:szCs w:val="20"/>
              </w:rPr>
            </w:pPr>
            <w:r w:rsidRPr="006F63C1">
              <w:rPr>
                <w:sz w:val="20"/>
                <w:szCs w:val="20"/>
              </w:rPr>
              <w:t>4.1 (3.5, 4.7)</w:t>
            </w:r>
          </w:p>
          <w:p w14:paraId="7CE66EBB" w14:textId="6A9CBAC1" w:rsidR="00282B34" w:rsidRDefault="00282B34" w:rsidP="009A56D7">
            <w:pPr>
              <w:keepNext/>
              <w:spacing w:after="0" w:line="240" w:lineRule="auto"/>
              <w:jc w:val="center"/>
              <w:rPr>
                <w:sz w:val="20"/>
                <w:szCs w:val="20"/>
              </w:rPr>
            </w:pPr>
            <w:r>
              <w:rPr>
                <w:sz w:val="20"/>
                <w:szCs w:val="20"/>
                <w:vertAlign w:val="superscript"/>
              </w:rPr>
              <w:t>abcde</w:t>
            </w:r>
          </w:p>
        </w:tc>
        <w:tc>
          <w:tcPr>
            <w:tcW w:w="1440" w:type="dxa"/>
            <w:tcBorders>
              <w:top w:val="double" w:sz="4" w:space="0" w:color="auto"/>
              <w:bottom w:val="single" w:sz="12" w:space="0" w:color="auto"/>
            </w:tcBorders>
          </w:tcPr>
          <w:p w14:paraId="19B58057" w14:textId="77777777" w:rsidR="00084F8D" w:rsidRDefault="00084F8D" w:rsidP="009A56D7">
            <w:pPr>
              <w:keepNext/>
              <w:spacing w:after="0" w:line="240" w:lineRule="auto"/>
              <w:jc w:val="center"/>
              <w:rPr>
                <w:sz w:val="20"/>
                <w:szCs w:val="20"/>
              </w:rPr>
            </w:pPr>
            <w:r w:rsidRPr="006F63C1">
              <w:rPr>
                <w:sz w:val="20"/>
                <w:szCs w:val="20"/>
              </w:rPr>
              <w:t>3.3 (2.9, 3.7)</w:t>
            </w:r>
          </w:p>
          <w:p w14:paraId="2F32EFA0" w14:textId="72031CCF" w:rsidR="00282B34" w:rsidRPr="00282B34" w:rsidRDefault="00282B34" w:rsidP="009A56D7">
            <w:pPr>
              <w:keepNext/>
              <w:spacing w:after="0" w:line="240" w:lineRule="auto"/>
              <w:jc w:val="center"/>
              <w:rPr>
                <w:sz w:val="20"/>
                <w:szCs w:val="20"/>
                <w:vertAlign w:val="superscript"/>
              </w:rPr>
            </w:pPr>
            <w:r>
              <w:rPr>
                <w:sz w:val="20"/>
                <w:szCs w:val="20"/>
                <w:vertAlign w:val="superscript"/>
              </w:rPr>
              <w:t>bde</w:t>
            </w:r>
          </w:p>
        </w:tc>
      </w:tr>
    </w:tbl>
    <w:tbl>
      <w:tblPr>
        <w:tblStyle w:val="TableGrid1"/>
        <w:tblW w:w="11515"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5940"/>
      </w:tblGrid>
      <w:tr w:rsidR="00084F8D" w:rsidRPr="00AA409E" w14:paraId="003EB91A" w14:textId="77777777" w:rsidTr="00A44615">
        <w:tc>
          <w:tcPr>
            <w:tcW w:w="5575" w:type="dxa"/>
          </w:tcPr>
          <w:p w14:paraId="7821B7DA" w14:textId="77777777" w:rsidR="00084F8D" w:rsidRPr="00AA409E" w:rsidRDefault="00084F8D" w:rsidP="009A56D7">
            <w:pPr>
              <w:keepNext/>
              <w:tabs>
                <w:tab w:val="left" w:pos="900"/>
              </w:tabs>
              <w:spacing w:after="0"/>
              <w:rPr>
                <w:rFonts w:cs="Times New Roman"/>
                <w:sz w:val="18"/>
                <w:szCs w:val="18"/>
              </w:rPr>
            </w:pPr>
            <w:r w:rsidRPr="00AA409E">
              <w:rPr>
                <w:rFonts w:cs="Times New Roman"/>
                <w:sz w:val="18"/>
                <w:szCs w:val="18"/>
                <w:vertAlign w:val="superscript"/>
              </w:rPr>
              <w:t>a</w:t>
            </w:r>
            <w:r w:rsidRPr="00AA409E">
              <w:rPr>
                <w:rFonts w:cs="Times New Roman"/>
                <w:sz w:val="18"/>
                <w:szCs w:val="18"/>
              </w:rPr>
              <w:t xml:space="preserve"> – Statistically different at the 90% confidence level from Connecticut </w:t>
            </w:r>
          </w:p>
        </w:tc>
        <w:tc>
          <w:tcPr>
            <w:tcW w:w="5940" w:type="dxa"/>
          </w:tcPr>
          <w:p w14:paraId="40971CF5" w14:textId="77777777" w:rsidR="00084F8D" w:rsidRPr="00AA409E" w:rsidRDefault="00084F8D" w:rsidP="009A56D7">
            <w:pPr>
              <w:keepNext/>
              <w:tabs>
                <w:tab w:val="left" w:pos="900"/>
              </w:tabs>
              <w:spacing w:after="0"/>
              <w:rPr>
                <w:rFonts w:cs="Times New Roman"/>
                <w:sz w:val="18"/>
                <w:szCs w:val="18"/>
              </w:rPr>
            </w:pPr>
            <w:r w:rsidRPr="00AA409E">
              <w:rPr>
                <w:rFonts w:cs="Times New Roman"/>
                <w:sz w:val="18"/>
                <w:szCs w:val="18"/>
                <w:vertAlign w:val="superscript"/>
              </w:rPr>
              <w:t>e</w:t>
            </w:r>
            <w:r w:rsidRPr="00AA409E">
              <w:rPr>
                <w:rFonts w:cs="Times New Roman"/>
                <w:sz w:val="18"/>
                <w:szCs w:val="18"/>
              </w:rPr>
              <w:t xml:space="preserve"> – Statistically different at the 90% confidence level from Overall</w:t>
            </w:r>
          </w:p>
        </w:tc>
      </w:tr>
      <w:tr w:rsidR="00084F8D" w:rsidRPr="00AA409E" w14:paraId="7C10100D" w14:textId="77777777" w:rsidTr="00A44615">
        <w:tc>
          <w:tcPr>
            <w:tcW w:w="5575" w:type="dxa"/>
          </w:tcPr>
          <w:p w14:paraId="014FC29C" w14:textId="77777777" w:rsidR="00084F8D" w:rsidRPr="00AA409E" w:rsidRDefault="00084F8D" w:rsidP="009A56D7">
            <w:pPr>
              <w:keepNext/>
              <w:tabs>
                <w:tab w:val="left" w:pos="900"/>
              </w:tabs>
              <w:spacing w:after="0"/>
              <w:rPr>
                <w:rFonts w:cs="Times New Roman"/>
                <w:sz w:val="18"/>
                <w:szCs w:val="18"/>
              </w:rPr>
            </w:pPr>
            <w:r w:rsidRPr="00AA409E">
              <w:rPr>
                <w:rFonts w:cs="Times New Roman"/>
                <w:sz w:val="18"/>
                <w:szCs w:val="18"/>
                <w:vertAlign w:val="superscript"/>
              </w:rPr>
              <w:t>b</w:t>
            </w:r>
            <w:r w:rsidRPr="00AA409E">
              <w:rPr>
                <w:rFonts w:cs="Times New Roman"/>
                <w:sz w:val="18"/>
                <w:szCs w:val="18"/>
              </w:rPr>
              <w:t xml:space="preserve"> – Statistically different at the 90% confidence level from Massachusetts</w:t>
            </w:r>
          </w:p>
        </w:tc>
        <w:tc>
          <w:tcPr>
            <w:tcW w:w="5940" w:type="dxa"/>
          </w:tcPr>
          <w:p w14:paraId="6BE99BEF" w14:textId="77777777" w:rsidR="00084F8D" w:rsidRPr="00AA409E" w:rsidRDefault="00084F8D" w:rsidP="009A56D7">
            <w:pPr>
              <w:keepNext/>
              <w:tabs>
                <w:tab w:val="left" w:pos="900"/>
              </w:tabs>
              <w:spacing w:after="0"/>
              <w:rPr>
                <w:rFonts w:cs="Times New Roman"/>
                <w:sz w:val="18"/>
                <w:szCs w:val="18"/>
              </w:rPr>
            </w:pPr>
            <w:r w:rsidRPr="00AA409E">
              <w:rPr>
                <w:rFonts w:cs="Times New Roman"/>
                <w:sz w:val="18"/>
                <w:szCs w:val="18"/>
                <w:vertAlign w:val="superscript"/>
              </w:rPr>
              <w:t>f</w:t>
            </w:r>
            <w:r w:rsidRPr="00AA409E">
              <w:rPr>
                <w:rFonts w:cs="Times New Roman"/>
                <w:sz w:val="18"/>
                <w:szCs w:val="18"/>
              </w:rPr>
              <w:t xml:space="preserve"> – Statistically different at the 90% confidence level from Manhattan</w:t>
            </w:r>
          </w:p>
        </w:tc>
      </w:tr>
      <w:tr w:rsidR="00084F8D" w:rsidRPr="00AA409E" w14:paraId="130F14C3" w14:textId="77777777" w:rsidTr="00A44615">
        <w:tc>
          <w:tcPr>
            <w:tcW w:w="5575" w:type="dxa"/>
          </w:tcPr>
          <w:p w14:paraId="0F44BB6F" w14:textId="77777777" w:rsidR="00084F8D" w:rsidRPr="00AA409E" w:rsidRDefault="00084F8D" w:rsidP="009A56D7">
            <w:pPr>
              <w:keepNext/>
              <w:tabs>
                <w:tab w:val="left" w:pos="900"/>
              </w:tabs>
              <w:spacing w:after="0"/>
              <w:rPr>
                <w:rFonts w:cs="Times New Roman"/>
                <w:sz w:val="18"/>
                <w:szCs w:val="18"/>
              </w:rPr>
            </w:pPr>
            <w:r w:rsidRPr="00AA409E">
              <w:rPr>
                <w:rFonts w:cs="Times New Roman"/>
                <w:sz w:val="18"/>
                <w:szCs w:val="18"/>
                <w:vertAlign w:val="superscript"/>
              </w:rPr>
              <w:t>c</w:t>
            </w:r>
            <w:r w:rsidRPr="00AA409E">
              <w:rPr>
                <w:rFonts w:cs="Times New Roman"/>
                <w:sz w:val="18"/>
                <w:szCs w:val="18"/>
              </w:rPr>
              <w:t xml:space="preserve"> – Statistically different at the 90% confidence level from Rhode Island</w:t>
            </w:r>
          </w:p>
        </w:tc>
        <w:tc>
          <w:tcPr>
            <w:tcW w:w="5940" w:type="dxa"/>
          </w:tcPr>
          <w:p w14:paraId="5AD75CC7" w14:textId="77777777" w:rsidR="00084F8D" w:rsidRPr="00AA409E" w:rsidRDefault="00084F8D" w:rsidP="009A56D7">
            <w:pPr>
              <w:keepNext/>
              <w:tabs>
                <w:tab w:val="left" w:pos="900"/>
              </w:tabs>
              <w:spacing w:after="0"/>
              <w:rPr>
                <w:rFonts w:cs="Times New Roman"/>
                <w:sz w:val="18"/>
                <w:szCs w:val="18"/>
              </w:rPr>
            </w:pPr>
            <w:r w:rsidRPr="00AA409E">
              <w:rPr>
                <w:rFonts w:cs="Times New Roman"/>
                <w:sz w:val="18"/>
                <w:szCs w:val="18"/>
                <w:vertAlign w:val="superscript"/>
              </w:rPr>
              <w:t>g</w:t>
            </w:r>
            <w:r w:rsidRPr="00AA409E">
              <w:rPr>
                <w:rFonts w:cs="Times New Roman"/>
                <w:sz w:val="18"/>
                <w:szCs w:val="18"/>
              </w:rPr>
              <w:t xml:space="preserve"> – Statistically different at the 90% confidence level from Downstate NY</w:t>
            </w:r>
          </w:p>
        </w:tc>
      </w:tr>
      <w:tr w:rsidR="00084F8D" w:rsidRPr="00AA409E" w14:paraId="67EF2B23" w14:textId="77777777" w:rsidTr="00A44615">
        <w:tc>
          <w:tcPr>
            <w:tcW w:w="5575" w:type="dxa"/>
          </w:tcPr>
          <w:p w14:paraId="449C47D8" w14:textId="77777777" w:rsidR="00084F8D" w:rsidRPr="00AA409E" w:rsidRDefault="00084F8D" w:rsidP="009A56D7">
            <w:pPr>
              <w:keepNext/>
              <w:tabs>
                <w:tab w:val="left" w:pos="900"/>
              </w:tabs>
              <w:spacing w:after="0"/>
              <w:rPr>
                <w:rFonts w:cs="Times New Roman"/>
                <w:sz w:val="18"/>
                <w:szCs w:val="18"/>
              </w:rPr>
            </w:pPr>
            <w:r w:rsidRPr="00AA409E">
              <w:rPr>
                <w:rFonts w:cs="Times New Roman"/>
                <w:sz w:val="18"/>
                <w:szCs w:val="18"/>
                <w:vertAlign w:val="superscript"/>
              </w:rPr>
              <w:t>d</w:t>
            </w:r>
            <w:r w:rsidRPr="00AA409E">
              <w:rPr>
                <w:rFonts w:cs="Times New Roman"/>
                <w:sz w:val="18"/>
                <w:szCs w:val="18"/>
              </w:rPr>
              <w:t xml:space="preserve"> – Statistically different at the 90% confidence level from Upstate NY</w:t>
            </w:r>
          </w:p>
        </w:tc>
        <w:tc>
          <w:tcPr>
            <w:tcW w:w="5940" w:type="dxa"/>
          </w:tcPr>
          <w:p w14:paraId="3A7CFC7D" w14:textId="77777777" w:rsidR="00084F8D" w:rsidRPr="00AA409E" w:rsidRDefault="00084F8D" w:rsidP="009A56D7">
            <w:pPr>
              <w:keepNext/>
              <w:tabs>
                <w:tab w:val="left" w:pos="900"/>
              </w:tabs>
              <w:spacing w:after="0"/>
              <w:rPr>
                <w:rFonts w:cs="Times New Roman"/>
                <w:sz w:val="18"/>
                <w:szCs w:val="18"/>
              </w:rPr>
            </w:pPr>
            <w:r w:rsidRPr="00AA409E">
              <w:rPr>
                <w:rFonts w:cs="Times New Roman"/>
                <w:sz w:val="18"/>
                <w:szCs w:val="18"/>
                <w:vertAlign w:val="superscript"/>
              </w:rPr>
              <w:t>h</w:t>
            </w:r>
            <w:r w:rsidRPr="00AA409E">
              <w:rPr>
                <w:rFonts w:cs="Times New Roman"/>
                <w:sz w:val="18"/>
                <w:szCs w:val="18"/>
              </w:rPr>
              <w:t xml:space="preserve"> – Statistically different at the 90% confidence level from NYSERDA Overall</w:t>
            </w:r>
          </w:p>
        </w:tc>
      </w:tr>
      <w:tr w:rsidR="009A56D7" w:rsidRPr="00AA409E" w14:paraId="519FFE26" w14:textId="77777777" w:rsidTr="00A44615">
        <w:tc>
          <w:tcPr>
            <w:tcW w:w="5575" w:type="dxa"/>
          </w:tcPr>
          <w:p w14:paraId="78218612" w14:textId="77777777" w:rsidR="009A56D7" w:rsidRPr="00AA409E" w:rsidRDefault="009A56D7" w:rsidP="009A56D7">
            <w:pPr>
              <w:keepNext/>
              <w:tabs>
                <w:tab w:val="left" w:pos="900"/>
              </w:tabs>
              <w:spacing w:after="0"/>
              <w:rPr>
                <w:rFonts w:cs="Times New Roman"/>
                <w:sz w:val="18"/>
                <w:szCs w:val="18"/>
                <w:vertAlign w:val="superscript"/>
              </w:rPr>
            </w:pPr>
          </w:p>
        </w:tc>
        <w:tc>
          <w:tcPr>
            <w:tcW w:w="5940" w:type="dxa"/>
          </w:tcPr>
          <w:p w14:paraId="39216803" w14:textId="77777777" w:rsidR="009A56D7" w:rsidRPr="00AA409E" w:rsidRDefault="009A56D7" w:rsidP="009A56D7">
            <w:pPr>
              <w:keepNext/>
              <w:tabs>
                <w:tab w:val="left" w:pos="900"/>
              </w:tabs>
              <w:spacing w:after="0"/>
              <w:rPr>
                <w:rFonts w:cs="Times New Roman"/>
                <w:sz w:val="18"/>
                <w:szCs w:val="18"/>
                <w:vertAlign w:val="superscript"/>
              </w:rPr>
            </w:pPr>
          </w:p>
        </w:tc>
      </w:tr>
    </w:tbl>
    <w:p w14:paraId="593ADA86" w14:textId="769FADE7" w:rsidR="00DA1D0D" w:rsidRDefault="00DA1D0D" w:rsidP="009A56D7">
      <w:pPr>
        <w:pStyle w:val="Caption"/>
        <w:spacing w:before="0" w:after="0"/>
      </w:pPr>
      <w:bookmarkStart w:id="164" w:name="_Ref377642181"/>
      <w:bookmarkStart w:id="165" w:name="_Toc377744505"/>
      <w:r>
        <w:t xml:space="preserve">Table </w:t>
      </w:r>
      <w:r w:rsidR="00B8170B">
        <w:fldChar w:fldCharType="begin"/>
      </w:r>
      <w:r w:rsidR="00B8170B">
        <w:instrText xml:space="preserve"> STYLEREF 1 \s </w:instrText>
      </w:r>
      <w:r w:rsidR="00B8170B">
        <w:fldChar w:fldCharType="separate"/>
      </w:r>
      <w:r w:rsidR="00D26597">
        <w:rPr>
          <w:noProof/>
        </w:rPr>
        <w:t>3</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2</w:t>
      </w:r>
      <w:r w:rsidR="00B8170B">
        <w:fldChar w:fldCharType="end"/>
      </w:r>
      <w:bookmarkEnd w:id="164"/>
      <w:r>
        <w:t>: Sample Sizes, Overall HOU Estimates</w:t>
      </w:r>
      <w:r w:rsidR="001B2B72">
        <w:t xml:space="preserve"> by </w:t>
      </w:r>
      <w:r w:rsidR="009B3D1D">
        <w:t>Area</w:t>
      </w:r>
      <w:r w:rsidR="001B2B72">
        <w:t xml:space="preserve"> and Room</w:t>
      </w:r>
      <w:bookmarkEnd w:id="165"/>
    </w:p>
    <w:tbl>
      <w:tblPr>
        <w:tblW w:w="129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440"/>
        <w:gridCol w:w="1440"/>
        <w:gridCol w:w="1440"/>
        <w:gridCol w:w="1440"/>
        <w:gridCol w:w="1440"/>
        <w:gridCol w:w="1440"/>
        <w:gridCol w:w="1440"/>
        <w:gridCol w:w="1440"/>
        <w:gridCol w:w="1440"/>
      </w:tblGrid>
      <w:tr w:rsidR="00DA1D0D" w:rsidRPr="00D13A41" w14:paraId="4A0B05FC" w14:textId="77777777" w:rsidTr="00A44615">
        <w:trPr>
          <w:trHeight w:hRule="exact" w:val="280"/>
        </w:trPr>
        <w:tc>
          <w:tcPr>
            <w:tcW w:w="1440" w:type="dxa"/>
            <w:tcBorders>
              <w:top w:val="single" w:sz="12" w:space="0" w:color="auto"/>
              <w:left w:val="single" w:sz="12" w:space="0" w:color="auto"/>
              <w:bottom w:val="double" w:sz="4" w:space="0" w:color="auto"/>
              <w:right w:val="single" w:sz="4" w:space="0" w:color="auto"/>
            </w:tcBorders>
            <w:shd w:val="clear" w:color="auto" w:fill="auto"/>
            <w:vAlign w:val="center"/>
          </w:tcPr>
          <w:p w14:paraId="04564CD9" w14:textId="77777777" w:rsidR="00DA1D0D" w:rsidRPr="00D13A41" w:rsidRDefault="00DA1D0D" w:rsidP="009A56D7">
            <w:pPr>
              <w:keepNext/>
              <w:jc w:val="left"/>
              <w:rPr>
                <w:b/>
                <w:sz w:val="20"/>
                <w:szCs w:val="20"/>
              </w:rPr>
            </w:pPr>
            <w:r w:rsidRPr="00D13A41">
              <w:rPr>
                <w:b/>
                <w:sz w:val="20"/>
                <w:szCs w:val="20"/>
              </w:rPr>
              <w:t>Room</w:t>
            </w:r>
          </w:p>
        </w:tc>
        <w:tc>
          <w:tcPr>
            <w:tcW w:w="1440" w:type="dxa"/>
            <w:tcBorders>
              <w:top w:val="single" w:sz="12" w:space="0" w:color="auto"/>
              <w:left w:val="single" w:sz="4" w:space="0" w:color="auto"/>
              <w:bottom w:val="double" w:sz="4" w:space="0" w:color="auto"/>
            </w:tcBorders>
            <w:shd w:val="clear" w:color="auto" w:fill="auto"/>
            <w:vAlign w:val="center"/>
          </w:tcPr>
          <w:p w14:paraId="7DCEC0AC" w14:textId="77777777" w:rsidR="00DA1D0D" w:rsidRPr="00D13A41" w:rsidRDefault="00DA1D0D" w:rsidP="009A56D7">
            <w:pPr>
              <w:keepNext/>
              <w:jc w:val="center"/>
              <w:rPr>
                <w:b/>
                <w:sz w:val="20"/>
                <w:szCs w:val="20"/>
              </w:rPr>
            </w:pPr>
            <w:r w:rsidRPr="00D13A41">
              <w:rPr>
                <w:b/>
                <w:sz w:val="20"/>
                <w:szCs w:val="20"/>
              </w:rPr>
              <w:t>CT</w:t>
            </w:r>
          </w:p>
        </w:tc>
        <w:tc>
          <w:tcPr>
            <w:tcW w:w="1440" w:type="dxa"/>
            <w:tcBorders>
              <w:top w:val="single" w:sz="12" w:space="0" w:color="auto"/>
              <w:bottom w:val="double" w:sz="4" w:space="0" w:color="auto"/>
            </w:tcBorders>
            <w:shd w:val="clear" w:color="auto" w:fill="auto"/>
            <w:vAlign w:val="center"/>
          </w:tcPr>
          <w:p w14:paraId="7FC28E40" w14:textId="77777777" w:rsidR="00DA1D0D" w:rsidRPr="00D13A41" w:rsidRDefault="00DA1D0D" w:rsidP="009A56D7">
            <w:pPr>
              <w:keepNext/>
              <w:jc w:val="center"/>
              <w:rPr>
                <w:b/>
                <w:sz w:val="20"/>
                <w:szCs w:val="20"/>
              </w:rPr>
            </w:pPr>
            <w:r w:rsidRPr="00D13A41">
              <w:rPr>
                <w:b/>
                <w:sz w:val="20"/>
                <w:szCs w:val="20"/>
              </w:rPr>
              <w:t>MA</w:t>
            </w:r>
          </w:p>
        </w:tc>
        <w:tc>
          <w:tcPr>
            <w:tcW w:w="1440" w:type="dxa"/>
            <w:tcBorders>
              <w:top w:val="single" w:sz="12" w:space="0" w:color="auto"/>
              <w:bottom w:val="double" w:sz="4" w:space="0" w:color="auto"/>
            </w:tcBorders>
            <w:shd w:val="clear" w:color="auto" w:fill="auto"/>
            <w:vAlign w:val="center"/>
          </w:tcPr>
          <w:p w14:paraId="65D8328C" w14:textId="77777777" w:rsidR="00DA1D0D" w:rsidRPr="00D13A41" w:rsidRDefault="00DA1D0D" w:rsidP="009A56D7">
            <w:pPr>
              <w:keepNext/>
              <w:jc w:val="center"/>
              <w:rPr>
                <w:b/>
                <w:sz w:val="20"/>
                <w:szCs w:val="20"/>
              </w:rPr>
            </w:pPr>
            <w:r w:rsidRPr="00D13A41">
              <w:rPr>
                <w:b/>
                <w:sz w:val="20"/>
                <w:szCs w:val="20"/>
              </w:rPr>
              <w:t>RI</w:t>
            </w:r>
          </w:p>
        </w:tc>
        <w:tc>
          <w:tcPr>
            <w:tcW w:w="1440" w:type="dxa"/>
            <w:tcBorders>
              <w:top w:val="single" w:sz="12" w:space="0" w:color="auto"/>
              <w:bottom w:val="double" w:sz="4" w:space="0" w:color="auto"/>
            </w:tcBorders>
            <w:shd w:val="clear" w:color="auto" w:fill="auto"/>
            <w:vAlign w:val="center"/>
          </w:tcPr>
          <w:p w14:paraId="32180418" w14:textId="77777777" w:rsidR="00DA1D0D" w:rsidRPr="00D13A41" w:rsidRDefault="00DA1D0D" w:rsidP="009A56D7">
            <w:pPr>
              <w:keepNext/>
              <w:jc w:val="center"/>
              <w:rPr>
                <w:b/>
                <w:sz w:val="20"/>
                <w:szCs w:val="20"/>
              </w:rPr>
            </w:pPr>
            <w:r w:rsidRPr="00D13A41">
              <w:rPr>
                <w:b/>
                <w:sz w:val="20"/>
                <w:szCs w:val="20"/>
              </w:rPr>
              <w:t>UNY</w:t>
            </w:r>
          </w:p>
        </w:tc>
        <w:tc>
          <w:tcPr>
            <w:tcW w:w="1440" w:type="dxa"/>
            <w:tcBorders>
              <w:top w:val="single" w:sz="12" w:space="0" w:color="auto"/>
              <w:bottom w:val="double" w:sz="4" w:space="0" w:color="auto"/>
              <w:right w:val="double" w:sz="4" w:space="0" w:color="auto"/>
            </w:tcBorders>
            <w:shd w:val="clear" w:color="auto" w:fill="auto"/>
            <w:vAlign w:val="center"/>
          </w:tcPr>
          <w:p w14:paraId="5E61E163" w14:textId="77777777" w:rsidR="00DA1D0D" w:rsidRPr="00D13A41" w:rsidRDefault="00DA1D0D" w:rsidP="009A56D7">
            <w:pPr>
              <w:keepNext/>
              <w:jc w:val="center"/>
              <w:rPr>
                <w:b/>
                <w:sz w:val="20"/>
                <w:szCs w:val="20"/>
              </w:rPr>
            </w:pPr>
            <w:r w:rsidRPr="00D13A41">
              <w:rPr>
                <w:b/>
                <w:sz w:val="20"/>
                <w:szCs w:val="20"/>
              </w:rPr>
              <w:t>Overall</w:t>
            </w:r>
          </w:p>
        </w:tc>
        <w:tc>
          <w:tcPr>
            <w:tcW w:w="1440" w:type="dxa"/>
            <w:tcBorders>
              <w:top w:val="single" w:sz="12" w:space="0" w:color="auto"/>
              <w:left w:val="double" w:sz="4" w:space="0" w:color="auto"/>
              <w:bottom w:val="double" w:sz="4" w:space="0" w:color="auto"/>
            </w:tcBorders>
            <w:shd w:val="clear" w:color="auto" w:fill="auto"/>
            <w:vAlign w:val="center"/>
          </w:tcPr>
          <w:p w14:paraId="6C10768B" w14:textId="77777777" w:rsidR="00DA1D0D" w:rsidRPr="00D13A41" w:rsidRDefault="00DA1D0D" w:rsidP="009A56D7">
            <w:pPr>
              <w:keepNext/>
              <w:jc w:val="center"/>
              <w:rPr>
                <w:b/>
                <w:sz w:val="20"/>
                <w:szCs w:val="20"/>
              </w:rPr>
            </w:pPr>
            <w:r w:rsidRPr="00D13A41">
              <w:rPr>
                <w:b/>
                <w:sz w:val="20"/>
                <w:szCs w:val="20"/>
              </w:rPr>
              <w:t>MHT</w:t>
            </w:r>
          </w:p>
        </w:tc>
        <w:tc>
          <w:tcPr>
            <w:tcW w:w="1440" w:type="dxa"/>
            <w:tcBorders>
              <w:top w:val="single" w:sz="12" w:space="0" w:color="auto"/>
              <w:bottom w:val="double" w:sz="4" w:space="0" w:color="auto"/>
            </w:tcBorders>
            <w:shd w:val="clear" w:color="auto" w:fill="auto"/>
            <w:vAlign w:val="center"/>
          </w:tcPr>
          <w:p w14:paraId="4EA09BB2" w14:textId="77777777" w:rsidR="00DA1D0D" w:rsidRPr="00D13A41" w:rsidRDefault="00DA1D0D" w:rsidP="009A56D7">
            <w:pPr>
              <w:keepNext/>
              <w:jc w:val="center"/>
              <w:rPr>
                <w:b/>
                <w:sz w:val="20"/>
                <w:szCs w:val="20"/>
              </w:rPr>
            </w:pPr>
            <w:r w:rsidRPr="00D13A41">
              <w:rPr>
                <w:b/>
                <w:sz w:val="20"/>
                <w:szCs w:val="20"/>
              </w:rPr>
              <w:t>DNY</w:t>
            </w:r>
          </w:p>
        </w:tc>
        <w:tc>
          <w:tcPr>
            <w:tcW w:w="1440" w:type="dxa"/>
            <w:tcBorders>
              <w:top w:val="single" w:sz="12" w:space="0" w:color="auto"/>
              <w:bottom w:val="double" w:sz="4" w:space="0" w:color="auto"/>
              <w:right w:val="single" w:sz="12" w:space="0" w:color="auto"/>
            </w:tcBorders>
            <w:shd w:val="clear" w:color="auto" w:fill="auto"/>
            <w:vAlign w:val="center"/>
          </w:tcPr>
          <w:p w14:paraId="0281D668" w14:textId="77777777" w:rsidR="00DA1D0D" w:rsidRPr="00D13A41" w:rsidRDefault="00DA1D0D" w:rsidP="009A56D7">
            <w:pPr>
              <w:keepNext/>
              <w:jc w:val="center"/>
              <w:rPr>
                <w:b/>
                <w:sz w:val="20"/>
                <w:szCs w:val="20"/>
              </w:rPr>
            </w:pPr>
            <w:r w:rsidRPr="00D13A41">
              <w:rPr>
                <w:b/>
                <w:sz w:val="20"/>
                <w:szCs w:val="20"/>
              </w:rPr>
              <w:t>NYSERDA</w:t>
            </w:r>
          </w:p>
        </w:tc>
      </w:tr>
      <w:tr w:rsidR="00DA1D0D" w:rsidRPr="00D13A41" w14:paraId="4365160B" w14:textId="77777777" w:rsidTr="00A44615">
        <w:trPr>
          <w:trHeight w:hRule="exact" w:val="280"/>
        </w:trPr>
        <w:tc>
          <w:tcPr>
            <w:tcW w:w="1440" w:type="dxa"/>
            <w:tcBorders>
              <w:top w:val="double" w:sz="4" w:space="0" w:color="auto"/>
              <w:left w:val="single" w:sz="12" w:space="0" w:color="auto"/>
              <w:bottom w:val="single" w:sz="4" w:space="0" w:color="auto"/>
            </w:tcBorders>
            <w:shd w:val="clear" w:color="auto" w:fill="auto"/>
            <w:vAlign w:val="center"/>
          </w:tcPr>
          <w:p w14:paraId="23F162DA" w14:textId="77777777" w:rsidR="00DA1D0D" w:rsidRPr="00D13A41" w:rsidRDefault="00DA1D0D" w:rsidP="009A56D7">
            <w:pPr>
              <w:keepNext/>
              <w:jc w:val="left"/>
              <w:rPr>
                <w:rFonts w:cs="Times New Roman"/>
                <w:sz w:val="20"/>
                <w:szCs w:val="20"/>
              </w:rPr>
            </w:pPr>
            <w:r w:rsidRPr="00D13A41">
              <w:rPr>
                <w:rFonts w:cs="Times New Roman"/>
                <w:sz w:val="20"/>
                <w:szCs w:val="20"/>
              </w:rPr>
              <w:t>Bedroom</w:t>
            </w:r>
          </w:p>
        </w:tc>
        <w:tc>
          <w:tcPr>
            <w:tcW w:w="1440" w:type="dxa"/>
            <w:tcBorders>
              <w:top w:val="double" w:sz="4" w:space="0" w:color="auto"/>
              <w:bottom w:val="single" w:sz="4" w:space="0" w:color="auto"/>
            </w:tcBorders>
            <w:shd w:val="clear" w:color="auto" w:fill="auto"/>
            <w:vAlign w:val="center"/>
          </w:tcPr>
          <w:p w14:paraId="7E6A088D" w14:textId="77777777" w:rsidR="00DA1D0D" w:rsidRPr="00D13A41" w:rsidRDefault="00DA1D0D" w:rsidP="009A56D7">
            <w:pPr>
              <w:keepNext/>
              <w:jc w:val="center"/>
              <w:rPr>
                <w:rFonts w:cs="Times New Roman"/>
                <w:sz w:val="20"/>
                <w:szCs w:val="20"/>
              </w:rPr>
            </w:pPr>
            <w:r w:rsidRPr="00D13A41">
              <w:rPr>
                <w:rFonts w:cs="Times New Roman"/>
                <w:sz w:val="20"/>
                <w:szCs w:val="20"/>
              </w:rPr>
              <w:t>100</w:t>
            </w:r>
          </w:p>
        </w:tc>
        <w:tc>
          <w:tcPr>
            <w:tcW w:w="1440" w:type="dxa"/>
            <w:tcBorders>
              <w:top w:val="double" w:sz="4" w:space="0" w:color="auto"/>
              <w:bottom w:val="single" w:sz="4" w:space="0" w:color="auto"/>
            </w:tcBorders>
            <w:shd w:val="clear" w:color="auto" w:fill="auto"/>
            <w:vAlign w:val="center"/>
          </w:tcPr>
          <w:p w14:paraId="44D714BD" w14:textId="77777777" w:rsidR="00DA1D0D" w:rsidRPr="00D13A41" w:rsidRDefault="00DA1D0D" w:rsidP="009A56D7">
            <w:pPr>
              <w:keepNext/>
              <w:jc w:val="center"/>
              <w:rPr>
                <w:rFonts w:cs="Times New Roman"/>
                <w:sz w:val="20"/>
                <w:szCs w:val="20"/>
              </w:rPr>
            </w:pPr>
            <w:r w:rsidRPr="00D13A41">
              <w:rPr>
                <w:rFonts w:cs="Times New Roman"/>
                <w:sz w:val="20"/>
                <w:szCs w:val="20"/>
              </w:rPr>
              <w:t>451</w:t>
            </w:r>
          </w:p>
        </w:tc>
        <w:tc>
          <w:tcPr>
            <w:tcW w:w="1440" w:type="dxa"/>
            <w:tcBorders>
              <w:top w:val="double" w:sz="4" w:space="0" w:color="auto"/>
              <w:bottom w:val="single" w:sz="4" w:space="0" w:color="auto"/>
            </w:tcBorders>
            <w:shd w:val="clear" w:color="auto" w:fill="auto"/>
            <w:vAlign w:val="center"/>
          </w:tcPr>
          <w:p w14:paraId="0A4378E5" w14:textId="77777777" w:rsidR="00DA1D0D" w:rsidRPr="00D13A41" w:rsidRDefault="00DA1D0D" w:rsidP="009A56D7">
            <w:pPr>
              <w:keepNext/>
              <w:jc w:val="center"/>
              <w:rPr>
                <w:rFonts w:cs="Times New Roman"/>
                <w:sz w:val="20"/>
                <w:szCs w:val="20"/>
              </w:rPr>
            </w:pPr>
            <w:r w:rsidRPr="00D13A41">
              <w:rPr>
                <w:rFonts w:cs="Times New Roman"/>
                <w:sz w:val="20"/>
                <w:szCs w:val="20"/>
              </w:rPr>
              <w:t>47</w:t>
            </w:r>
          </w:p>
        </w:tc>
        <w:tc>
          <w:tcPr>
            <w:tcW w:w="1440" w:type="dxa"/>
            <w:tcBorders>
              <w:top w:val="double" w:sz="4" w:space="0" w:color="auto"/>
              <w:bottom w:val="single" w:sz="4" w:space="0" w:color="auto"/>
            </w:tcBorders>
            <w:shd w:val="clear" w:color="auto" w:fill="auto"/>
            <w:vAlign w:val="center"/>
          </w:tcPr>
          <w:p w14:paraId="5981A1B0" w14:textId="77777777" w:rsidR="00DA1D0D" w:rsidRPr="00D13A41" w:rsidRDefault="00DA1D0D" w:rsidP="009A56D7">
            <w:pPr>
              <w:keepNext/>
              <w:jc w:val="center"/>
              <w:rPr>
                <w:rFonts w:cs="Times New Roman"/>
                <w:sz w:val="20"/>
                <w:szCs w:val="20"/>
              </w:rPr>
            </w:pPr>
            <w:r w:rsidRPr="00D13A41">
              <w:rPr>
                <w:rFonts w:cs="Times New Roman"/>
                <w:sz w:val="20"/>
                <w:szCs w:val="20"/>
              </w:rPr>
              <w:t>127</w:t>
            </w:r>
          </w:p>
        </w:tc>
        <w:tc>
          <w:tcPr>
            <w:tcW w:w="1440" w:type="dxa"/>
            <w:tcBorders>
              <w:top w:val="double" w:sz="4" w:space="0" w:color="auto"/>
              <w:bottom w:val="single" w:sz="4" w:space="0" w:color="auto"/>
              <w:right w:val="double" w:sz="4" w:space="0" w:color="auto"/>
            </w:tcBorders>
            <w:shd w:val="clear" w:color="auto" w:fill="auto"/>
            <w:vAlign w:val="center"/>
          </w:tcPr>
          <w:p w14:paraId="5D24B520" w14:textId="77777777" w:rsidR="00DA1D0D" w:rsidRPr="00D13A41" w:rsidRDefault="00DA1D0D" w:rsidP="009A56D7">
            <w:pPr>
              <w:keepNext/>
              <w:jc w:val="center"/>
              <w:rPr>
                <w:rFonts w:cs="Times New Roman"/>
                <w:sz w:val="20"/>
                <w:szCs w:val="20"/>
              </w:rPr>
            </w:pPr>
            <w:r w:rsidRPr="00D13A41">
              <w:rPr>
                <w:rFonts w:cs="Times New Roman"/>
                <w:sz w:val="20"/>
                <w:szCs w:val="20"/>
              </w:rPr>
              <w:t>725</w:t>
            </w:r>
          </w:p>
        </w:tc>
        <w:tc>
          <w:tcPr>
            <w:tcW w:w="1440" w:type="dxa"/>
            <w:tcBorders>
              <w:top w:val="double" w:sz="4" w:space="0" w:color="auto"/>
              <w:left w:val="double" w:sz="4" w:space="0" w:color="auto"/>
              <w:bottom w:val="single" w:sz="4" w:space="0" w:color="auto"/>
            </w:tcBorders>
            <w:shd w:val="clear" w:color="auto" w:fill="auto"/>
            <w:vAlign w:val="center"/>
          </w:tcPr>
          <w:p w14:paraId="644584CF" w14:textId="77777777" w:rsidR="00DA1D0D" w:rsidRPr="00D13A41" w:rsidRDefault="00DA1D0D" w:rsidP="009A56D7">
            <w:pPr>
              <w:keepNext/>
              <w:jc w:val="center"/>
              <w:rPr>
                <w:rFonts w:cs="Times New Roman"/>
                <w:sz w:val="20"/>
                <w:szCs w:val="20"/>
              </w:rPr>
            </w:pPr>
            <w:r w:rsidRPr="00D13A41">
              <w:rPr>
                <w:rFonts w:cs="Times New Roman"/>
                <w:sz w:val="20"/>
                <w:szCs w:val="20"/>
              </w:rPr>
              <w:t>108</w:t>
            </w:r>
          </w:p>
        </w:tc>
        <w:tc>
          <w:tcPr>
            <w:tcW w:w="1440" w:type="dxa"/>
            <w:tcBorders>
              <w:top w:val="double" w:sz="4" w:space="0" w:color="auto"/>
              <w:bottom w:val="single" w:sz="4" w:space="0" w:color="auto"/>
            </w:tcBorders>
            <w:shd w:val="clear" w:color="auto" w:fill="auto"/>
            <w:vAlign w:val="center"/>
          </w:tcPr>
          <w:p w14:paraId="5A04E086" w14:textId="77777777" w:rsidR="00DA1D0D" w:rsidRPr="00D13A41" w:rsidRDefault="00DA1D0D" w:rsidP="009A56D7">
            <w:pPr>
              <w:keepNext/>
              <w:jc w:val="center"/>
              <w:rPr>
                <w:rFonts w:cs="Times New Roman"/>
                <w:sz w:val="20"/>
                <w:szCs w:val="20"/>
              </w:rPr>
            </w:pPr>
            <w:r w:rsidRPr="00D13A41">
              <w:rPr>
                <w:rFonts w:cs="Times New Roman"/>
                <w:sz w:val="20"/>
                <w:szCs w:val="20"/>
              </w:rPr>
              <w:t>188</w:t>
            </w:r>
          </w:p>
        </w:tc>
        <w:tc>
          <w:tcPr>
            <w:tcW w:w="1440" w:type="dxa"/>
            <w:tcBorders>
              <w:top w:val="double" w:sz="4" w:space="0" w:color="auto"/>
              <w:bottom w:val="single" w:sz="4" w:space="0" w:color="auto"/>
              <w:right w:val="single" w:sz="12" w:space="0" w:color="auto"/>
            </w:tcBorders>
            <w:shd w:val="clear" w:color="auto" w:fill="auto"/>
            <w:vAlign w:val="center"/>
          </w:tcPr>
          <w:p w14:paraId="08266108" w14:textId="77777777" w:rsidR="00DA1D0D" w:rsidRPr="00D13A41" w:rsidRDefault="00DA1D0D" w:rsidP="009A56D7">
            <w:pPr>
              <w:keepNext/>
              <w:jc w:val="center"/>
              <w:rPr>
                <w:rFonts w:cs="Times New Roman"/>
                <w:sz w:val="20"/>
                <w:szCs w:val="20"/>
              </w:rPr>
            </w:pPr>
            <w:r w:rsidRPr="00D13A41">
              <w:rPr>
                <w:rFonts w:cs="Times New Roman"/>
                <w:sz w:val="20"/>
                <w:szCs w:val="20"/>
              </w:rPr>
              <w:t>315</w:t>
            </w:r>
          </w:p>
        </w:tc>
      </w:tr>
      <w:tr w:rsidR="00DA1D0D" w:rsidRPr="00D13A41" w14:paraId="5030F0F0" w14:textId="77777777" w:rsidTr="00A44615">
        <w:trPr>
          <w:trHeight w:hRule="exact" w:val="280"/>
        </w:trPr>
        <w:tc>
          <w:tcPr>
            <w:tcW w:w="1440" w:type="dxa"/>
            <w:tcBorders>
              <w:top w:val="single" w:sz="4" w:space="0" w:color="auto"/>
              <w:left w:val="single" w:sz="12" w:space="0" w:color="auto"/>
            </w:tcBorders>
            <w:shd w:val="clear" w:color="auto" w:fill="auto"/>
            <w:vAlign w:val="center"/>
          </w:tcPr>
          <w:p w14:paraId="180B8F4C" w14:textId="77777777" w:rsidR="00DA1D0D" w:rsidRPr="00D13A41" w:rsidRDefault="00DA1D0D" w:rsidP="009A56D7">
            <w:pPr>
              <w:keepNext/>
              <w:jc w:val="left"/>
              <w:rPr>
                <w:rFonts w:cs="Times New Roman"/>
                <w:sz w:val="20"/>
                <w:szCs w:val="20"/>
              </w:rPr>
            </w:pPr>
            <w:r w:rsidRPr="00D13A41">
              <w:rPr>
                <w:rFonts w:cs="Times New Roman"/>
                <w:sz w:val="20"/>
                <w:szCs w:val="20"/>
              </w:rPr>
              <w:t>Bathroom</w:t>
            </w:r>
          </w:p>
        </w:tc>
        <w:tc>
          <w:tcPr>
            <w:tcW w:w="1440" w:type="dxa"/>
            <w:tcBorders>
              <w:top w:val="single" w:sz="4" w:space="0" w:color="auto"/>
            </w:tcBorders>
            <w:shd w:val="clear" w:color="auto" w:fill="auto"/>
            <w:vAlign w:val="center"/>
          </w:tcPr>
          <w:p w14:paraId="0E850E49" w14:textId="77777777" w:rsidR="00DA1D0D" w:rsidRPr="00D13A41" w:rsidRDefault="00DA1D0D" w:rsidP="009A56D7">
            <w:pPr>
              <w:keepNext/>
              <w:jc w:val="center"/>
              <w:rPr>
                <w:rFonts w:cs="Times New Roman"/>
                <w:sz w:val="20"/>
                <w:szCs w:val="20"/>
              </w:rPr>
            </w:pPr>
            <w:r w:rsidRPr="00D13A41">
              <w:rPr>
                <w:rFonts w:cs="Times New Roman"/>
                <w:sz w:val="20"/>
                <w:szCs w:val="20"/>
              </w:rPr>
              <w:t>79</w:t>
            </w:r>
          </w:p>
        </w:tc>
        <w:tc>
          <w:tcPr>
            <w:tcW w:w="1440" w:type="dxa"/>
            <w:tcBorders>
              <w:top w:val="single" w:sz="4" w:space="0" w:color="auto"/>
            </w:tcBorders>
            <w:shd w:val="clear" w:color="auto" w:fill="auto"/>
            <w:vAlign w:val="center"/>
          </w:tcPr>
          <w:p w14:paraId="2181B86D" w14:textId="77777777" w:rsidR="00DA1D0D" w:rsidRPr="00D13A41" w:rsidRDefault="00DA1D0D" w:rsidP="009A56D7">
            <w:pPr>
              <w:keepNext/>
              <w:jc w:val="center"/>
              <w:rPr>
                <w:rFonts w:cs="Times New Roman"/>
                <w:sz w:val="20"/>
                <w:szCs w:val="20"/>
              </w:rPr>
            </w:pPr>
            <w:r w:rsidRPr="00D13A41">
              <w:rPr>
                <w:rFonts w:cs="Times New Roman"/>
                <w:sz w:val="20"/>
                <w:szCs w:val="20"/>
              </w:rPr>
              <w:t>292</w:t>
            </w:r>
          </w:p>
        </w:tc>
        <w:tc>
          <w:tcPr>
            <w:tcW w:w="1440" w:type="dxa"/>
            <w:tcBorders>
              <w:top w:val="single" w:sz="4" w:space="0" w:color="auto"/>
            </w:tcBorders>
            <w:shd w:val="clear" w:color="auto" w:fill="auto"/>
            <w:vAlign w:val="center"/>
          </w:tcPr>
          <w:p w14:paraId="088CE007" w14:textId="77777777" w:rsidR="00DA1D0D" w:rsidRPr="00D13A41" w:rsidRDefault="00DA1D0D" w:rsidP="009A56D7">
            <w:pPr>
              <w:keepNext/>
              <w:jc w:val="center"/>
              <w:rPr>
                <w:rFonts w:cs="Times New Roman"/>
                <w:sz w:val="20"/>
                <w:szCs w:val="20"/>
              </w:rPr>
            </w:pPr>
            <w:r w:rsidRPr="00D13A41">
              <w:rPr>
                <w:rFonts w:cs="Times New Roman"/>
                <w:sz w:val="20"/>
                <w:szCs w:val="20"/>
              </w:rPr>
              <w:t>37</w:t>
            </w:r>
          </w:p>
        </w:tc>
        <w:tc>
          <w:tcPr>
            <w:tcW w:w="1440" w:type="dxa"/>
            <w:tcBorders>
              <w:top w:val="single" w:sz="4" w:space="0" w:color="auto"/>
            </w:tcBorders>
            <w:shd w:val="clear" w:color="auto" w:fill="auto"/>
            <w:vAlign w:val="center"/>
          </w:tcPr>
          <w:p w14:paraId="1F7B2963" w14:textId="77777777" w:rsidR="00DA1D0D" w:rsidRPr="00D13A41" w:rsidRDefault="00DA1D0D" w:rsidP="009A56D7">
            <w:pPr>
              <w:keepNext/>
              <w:jc w:val="center"/>
              <w:rPr>
                <w:rFonts w:cs="Times New Roman"/>
                <w:sz w:val="20"/>
                <w:szCs w:val="20"/>
              </w:rPr>
            </w:pPr>
            <w:r w:rsidRPr="00D13A41">
              <w:rPr>
                <w:rFonts w:cs="Times New Roman"/>
                <w:sz w:val="20"/>
                <w:szCs w:val="20"/>
              </w:rPr>
              <w:t>107</w:t>
            </w:r>
          </w:p>
        </w:tc>
        <w:tc>
          <w:tcPr>
            <w:tcW w:w="1440" w:type="dxa"/>
            <w:tcBorders>
              <w:top w:val="single" w:sz="4" w:space="0" w:color="auto"/>
              <w:right w:val="double" w:sz="4" w:space="0" w:color="auto"/>
            </w:tcBorders>
            <w:shd w:val="clear" w:color="auto" w:fill="auto"/>
            <w:vAlign w:val="center"/>
          </w:tcPr>
          <w:p w14:paraId="52EF8152" w14:textId="77777777" w:rsidR="00DA1D0D" w:rsidRPr="00D13A41" w:rsidRDefault="00DA1D0D" w:rsidP="009A56D7">
            <w:pPr>
              <w:keepNext/>
              <w:jc w:val="center"/>
              <w:rPr>
                <w:rFonts w:cs="Times New Roman"/>
                <w:sz w:val="20"/>
                <w:szCs w:val="20"/>
              </w:rPr>
            </w:pPr>
            <w:r w:rsidRPr="00D13A41">
              <w:rPr>
                <w:rFonts w:cs="Times New Roman"/>
                <w:sz w:val="20"/>
                <w:szCs w:val="20"/>
              </w:rPr>
              <w:t>515</w:t>
            </w:r>
          </w:p>
        </w:tc>
        <w:tc>
          <w:tcPr>
            <w:tcW w:w="1440" w:type="dxa"/>
            <w:tcBorders>
              <w:top w:val="single" w:sz="4" w:space="0" w:color="auto"/>
              <w:left w:val="double" w:sz="4" w:space="0" w:color="auto"/>
            </w:tcBorders>
            <w:shd w:val="clear" w:color="auto" w:fill="auto"/>
            <w:vAlign w:val="center"/>
          </w:tcPr>
          <w:p w14:paraId="49411622" w14:textId="77777777" w:rsidR="00DA1D0D" w:rsidRPr="00D13A41" w:rsidRDefault="00DA1D0D" w:rsidP="009A56D7">
            <w:pPr>
              <w:keepNext/>
              <w:jc w:val="center"/>
              <w:rPr>
                <w:rFonts w:cs="Times New Roman"/>
                <w:sz w:val="20"/>
                <w:szCs w:val="20"/>
              </w:rPr>
            </w:pPr>
            <w:r w:rsidRPr="00D13A41">
              <w:rPr>
                <w:rFonts w:cs="Times New Roman"/>
                <w:sz w:val="20"/>
                <w:szCs w:val="20"/>
              </w:rPr>
              <w:t>119</w:t>
            </w:r>
          </w:p>
        </w:tc>
        <w:tc>
          <w:tcPr>
            <w:tcW w:w="1440" w:type="dxa"/>
            <w:tcBorders>
              <w:top w:val="single" w:sz="4" w:space="0" w:color="auto"/>
            </w:tcBorders>
            <w:shd w:val="clear" w:color="auto" w:fill="auto"/>
            <w:vAlign w:val="center"/>
          </w:tcPr>
          <w:p w14:paraId="60FAED0B" w14:textId="77777777" w:rsidR="00DA1D0D" w:rsidRPr="00D13A41" w:rsidRDefault="00DA1D0D" w:rsidP="009A56D7">
            <w:pPr>
              <w:keepNext/>
              <w:jc w:val="center"/>
              <w:rPr>
                <w:rFonts w:cs="Times New Roman"/>
                <w:sz w:val="20"/>
                <w:szCs w:val="20"/>
              </w:rPr>
            </w:pPr>
            <w:r w:rsidRPr="00D13A41">
              <w:rPr>
                <w:rFonts w:cs="Times New Roman"/>
                <w:sz w:val="20"/>
                <w:szCs w:val="20"/>
              </w:rPr>
              <w:t>185</w:t>
            </w:r>
          </w:p>
        </w:tc>
        <w:tc>
          <w:tcPr>
            <w:tcW w:w="1440" w:type="dxa"/>
            <w:tcBorders>
              <w:top w:val="single" w:sz="4" w:space="0" w:color="auto"/>
              <w:right w:val="single" w:sz="12" w:space="0" w:color="auto"/>
            </w:tcBorders>
            <w:shd w:val="clear" w:color="auto" w:fill="auto"/>
            <w:vAlign w:val="center"/>
          </w:tcPr>
          <w:p w14:paraId="15649EE8" w14:textId="77777777" w:rsidR="00DA1D0D" w:rsidRPr="00D13A41" w:rsidRDefault="00DA1D0D" w:rsidP="009A56D7">
            <w:pPr>
              <w:keepNext/>
              <w:jc w:val="center"/>
              <w:rPr>
                <w:rFonts w:cs="Times New Roman"/>
                <w:sz w:val="20"/>
                <w:szCs w:val="20"/>
              </w:rPr>
            </w:pPr>
            <w:r w:rsidRPr="00D13A41">
              <w:rPr>
                <w:rFonts w:cs="Times New Roman"/>
                <w:sz w:val="20"/>
                <w:szCs w:val="20"/>
              </w:rPr>
              <w:t>292</w:t>
            </w:r>
          </w:p>
        </w:tc>
      </w:tr>
      <w:tr w:rsidR="00DA1D0D" w:rsidRPr="00D13A41" w14:paraId="2D668860" w14:textId="77777777" w:rsidTr="00A44615">
        <w:trPr>
          <w:trHeight w:hRule="exact" w:val="280"/>
        </w:trPr>
        <w:tc>
          <w:tcPr>
            <w:tcW w:w="1440" w:type="dxa"/>
            <w:tcBorders>
              <w:left w:val="single" w:sz="12" w:space="0" w:color="auto"/>
            </w:tcBorders>
            <w:shd w:val="clear" w:color="auto" w:fill="auto"/>
            <w:vAlign w:val="center"/>
          </w:tcPr>
          <w:p w14:paraId="00980C0C" w14:textId="77777777" w:rsidR="00DA1D0D" w:rsidRPr="00D13A41" w:rsidRDefault="00DA1D0D" w:rsidP="009A56D7">
            <w:pPr>
              <w:keepNext/>
              <w:jc w:val="left"/>
              <w:rPr>
                <w:rFonts w:cs="Times New Roman"/>
                <w:sz w:val="20"/>
                <w:szCs w:val="20"/>
              </w:rPr>
            </w:pPr>
            <w:r w:rsidRPr="00D13A41">
              <w:rPr>
                <w:rFonts w:cs="Times New Roman"/>
                <w:sz w:val="20"/>
                <w:szCs w:val="20"/>
              </w:rPr>
              <w:t>Kitchen</w:t>
            </w:r>
          </w:p>
        </w:tc>
        <w:tc>
          <w:tcPr>
            <w:tcW w:w="1440" w:type="dxa"/>
            <w:shd w:val="clear" w:color="auto" w:fill="auto"/>
            <w:vAlign w:val="center"/>
          </w:tcPr>
          <w:p w14:paraId="6412C834" w14:textId="77777777" w:rsidR="00DA1D0D" w:rsidRPr="00D13A41" w:rsidRDefault="00DA1D0D" w:rsidP="009A56D7">
            <w:pPr>
              <w:keepNext/>
              <w:jc w:val="center"/>
              <w:rPr>
                <w:rFonts w:cs="Times New Roman"/>
                <w:sz w:val="20"/>
                <w:szCs w:val="20"/>
              </w:rPr>
            </w:pPr>
            <w:r w:rsidRPr="00D13A41">
              <w:rPr>
                <w:rFonts w:cs="Times New Roman"/>
                <w:sz w:val="20"/>
                <w:szCs w:val="20"/>
              </w:rPr>
              <w:t>79</w:t>
            </w:r>
          </w:p>
        </w:tc>
        <w:tc>
          <w:tcPr>
            <w:tcW w:w="1440" w:type="dxa"/>
            <w:shd w:val="clear" w:color="auto" w:fill="auto"/>
            <w:vAlign w:val="center"/>
          </w:tcPr>
          <w:p w14:paraId="3F97544D" w14:textId="77777777" w:rsidR="00DA1D0D" w:rsidRPr="00D13A41" w:rsidRDefault="00DA1D0D" w:rsidP="009A56D7">
            <w:pPr>
              <w:keepNext/>
              <w:jc w:val="center"/>
              <w:rPr>
                <w:rFonts w:cs="Times New Roman"/>
                <w:sz w:val="20"/>
                <w:szCs w:val="20"/>
              </w:rPr>
            </w:pPr>
            <w:r w:rsidRPr="00D13A41">
              <w:rPr>
                <w:rFonts w:cs="Times New Roman"/>
                <w:sz w:val="20"/>
                <w:szCs w:val="20"/>
              </w:rPr>
              <w:t>351</w:t>
            </w:r>
          </w:p>
        </w:tc>
        <w:tc>
          <w:tcPr>
            <w:tcW w:w="1440" w:type="dxa"/>
            <w:shd w:val="clear" w:color="auto" w:fill="auto"/>
            <w:vAlign w:val="center"/>
          </w:tcPr>
          <w:p w14:paraId="2B89D202" w14:textId="77777777" w:rsidR="00DA1D0D" w:rsidRPr="00D13A41" w:rsidRDefault="00DA1D0D" w:rsidP="009A56D7">
            <w:pPr>
              <w:keepNext/>
              <w:jc w:val="center"/>
              <w:rPr>
                <w:rFonts w:cs="Times New Roman"/>
                <w:sz w:val="20"/>
                <w:szCs w:val="20"/>
              </w:rPr>
            </w:pPr>
            <w:r w:rsidRPr="00D13A41">
              <w:rPr>
                <w:rFonts w:cs="Times New Roman"/>
                <w:sz w:val="20"/>
                <w:szCs w:val="20"/>
              </w:rPr>
              <w:t>33</w:t>
            </w:r>
          </w:p>
        </w:tc>
        <w:tc>
          <w:tcPr>
            <w:tcW w:w="1440" w:type="dxa"/>
            <w:shd w:val="clear" w:color="auto" w:fill="auto"/>
            <w:vAlign w:val="center"/>
          </w:tcPr>
          <w:p w14:paraId="614A6DDE" w14:textId="77777777" w:rsidR="00DA1D0D" w:rsidRPr="00D13A41" w:rsidRDefault="00DA1D0D" w:rsidP="009A56D7">
            <w:pPr>
              <w:keepNext/>
              <w:jc w:val="center"/>
              <w:rPr>
                <w:rFonts w:cs="Times New Roman"/>
                <w:sz w:val="20"/>
                <w:szCs w:val="20"/>
              </w:rPr>
            </w:pPr>
            <w:r w:rsidRPr="00D13A41">
              <w:rPr>
                <w:rFonts w:cs="Times New Roman"/>
                <w:sz w:val="20"/>
                <w:szCs w:val="20"/>
              </w:rPr>
              <w:t>120</w:t>
            </w:r>
          </w:p>
        </w:tc>
        <w:tc>
          <w:tcPr>
            <w:tcW w:w="1440" w:type="dxa"/>
            <w:tcBorders>
              <w:right w:val="double" w:sz="4" w:space="0" w:color="auto"/>
            </w:tcBorders>
            <w:shd w:val="clear" w:color="auto" w:fill="auto"/>
            <w:vAlign w:val="center"/>
          </w:tcPr>
          <w:p w14:paraId="7F65C100" w14:textId="77777777" w:rsidR="00DA1D0D" w:rsidRPr="00D13A41" w:rsidRDefault="00DA1D0D" w:rsidP="009A56D7">
            <w:pPr>
              <w:keepNext/>
              <w:jc w:val="center"/>
              <w:rPr>
                <w:rFonts w:cs="Times New Roman"/>
                <w:sz w:val="20"/>
                <w:szCs w:val="20"/>
              </w:rPr>
            </w:pPr>
            <w:r w:rsidRPr="00D13A41">
              <w:rPr>
                <w:rFonts w:cs="Times New Roman"/>
                <w:sz w:val="20"/>
                <w:szCs w:val="20"/>
              </w:rPr>
              <w:t>583</w:t>
            </w:r>
          </w:p>
        </w:tc>
        <w:tc>
          <w:tcPr>
            <w:tcW w:w="1440" w:type="dxa"/>
            <w:tcBorders>
              <w:left w:val="double" w:sz="4" w:space="0" w:color="auto"/>
            </w:tcBorders>
            <w:shd w:val="clear" w:color="auto" w:fill="auto"/>
            <w:vAlign w:val="center"/>
          </w:tcPr>
          <w:p w14:paraId="7DAA17A7" w14:textId="77777777" w:rsidR="00DA1D0D" w:rsidRPr="00D13A41" w:rsidRDefault="00DA1D0D" w:rsidP="009A56D7">
            <w:pPr>
              <w:keepNext/>
              <w:jc w:val="center"/>
              <w:rPr>
                <w:rFonts w:cs="Times New Roman"/>
                <w:sz w:val="20"/>
                <w:szCs w:val="20"/>
              </w:rPr>
            </w:pPr>
            <w:r w:rsidRPr="00D13A41">
              <w:rPr>
                <w:rFonts w:cs="Times New Roman"/>
                <w:sz w:val="20"/>
                <w:szCs w:val="20"/>
              </w:rPr>
              <w:t>104</w:t>
            </w:r>
          </w:p>
        </w:tc>
        <w:tc>
          <w:tcPr>
            <w:tcW w:w="1440" w:type="dxa"/>
            <w:shd w:val="clear" w:color="auto" w:fill="auto"/>
            <w:vAlign w:val="center"/>
          </w:tcPr>
          <w:p w14:paraId="015A6F36" w14:textId="77777777" w:rsidR="00DA1D0D" w:rsidRPr="00D13A41" w:rsidRDefault="00DA1D0D" w:rsidP="009A56D7">
            <w:pPr>
              <w:keepNext/>
              <w:jc w:val="center"/>
              <w:rPr>
                <w:rFonts w:cs="Times New Roman"/>
                <w:sz w:val="20"/>
                <w:szCs w:val="20"/>
              </w:rPr>
            </w:pPr>
            <w:r w:rsidRPr="00D13A41">
              <w:rPr>
                <w:rFonts w:cs="Times New Roman"/>
                <w:sz w:val="20"/>
                <w:szCs w:val="20"/>
              </w:rPr>
              <w:t>168</w:t>
            </w:r>
          </w:p>
        </w:tc>
        <w:tc>
          <w:tcPr>
            <w:tcW w:w="1440" w:type="dxa"/>
            <w:tcBorders>
              <w:right w:val="single" w:sz="12" w:space="0" w:color="auto"/>
            </w:tcBorders>
            <w:shd w:val="clear" w:color="auto" w:fill="auto"/>
            <w:vAlign w:val="center"/>
          </w:tcPr>
          <w:p w14:paraId="056922BE" w14:textId="77777777" w:rsidR="00DA1D0D" w:rsidRPr="00D13A41" w:rsidRDefault="00DA1D0D" w:rsidP="009A56D7">
            <w:pPr>
              <w:keepNext/>
              <w:jc w:val="center"/>
              <w:rPr>
                <w:rFonts w:cs="Times New Roman"/>
                <w:sz w:val="20"/>
                <w:szCs w:val="20"/>
              </w:rPr>
            </w:pPr>
            <w:r w:rsidRPr="00D13A41">
              <w:rPr>
                <w:rFonts w:cs="Times New Roman"/>
                <w:sz w:val="20"/>
                <w:szCs w:val="20"/>
              </w:rPr>
              <w:t>288</w:t>
            </w:r>
          </w:p>
        </w:tc>
      </w:tr>
      <w:tr w:rsidR="00DA1D0D" w:rsidRPr="00D13A41" w14:paraId="6956A301" w14:textId="77777777" w:rsidTr="00A44615">
        <w:trPr>
          <w:trHeight w:hRule="exact" w:val="280"/>
        </w:trPr>
        <w:tc>
          <w:tcPr>
            <w:tcW w:w="1440" w:type="dxa"/>
            <w:tcBorders>
              <w:left w:val="single" w:sz="12" w:space="0" w:color="auto"/>
            </w:tcBorders>
            <w:shd w:val="clear" w:color="auto" w:fill="auto"/>
            <w:vAlign w:val="center"/>
          </w:tcPr>
          <w:p w14:paraId="518A966F" w14:textId="77777777" w:rsidR="00DA1D0D" w:rsidRPr="00D13A41" w:rsidRDefault="00DA1D0D" w:rsidP="009A56D7">
            <w:pPr>
              <w:keepNext/>
              <w:jc w:val="left"/>
              <w:rPr>
                <w:rFonts w:cs="Times New Roman"/>
                <w:sz w:val="20"/>
                <w:szCs w:val="20"/>
              </w:rPr>
            </w:pPr>
            <w:r w:rsidRPr="00D13A41">
              <w:rPr>
                <w:rFonts w:cs="Times New Roman"/>
                <w:sz w:val="20"/>
                <w:szCs w:val="20"/>
              </w:rPr>
              <w:t>Living Space</w:t>
            </w:r>
          </w:p>
        </w:tc>
        <w:tc>
          <w:tcPr>
            <w:tcW w:w="1440" w:type="dxa"/>
            <w:shd w:val="clear" w:color="auto" w:fill="auto"/>
            <w:vAlign w:val="center"/>
          </w:tcPr>
          <w:p w14:paraId="4CBA0CC8" w14:textId="77777777" w:rsidR="00DA1D0D" w:rsidRPr="00D13A41" w:rsidRDefault="00DA1D0D" w:rsidP="009A56D7">
            <w:pPr>
              <w:keepNext/>
              <w:jc w:val="center"/>
              <w:rPr>
                <w:rFonts w:cs="Times New Roman"/>
                <w:sz w:val="20"/>
                <w:szCs w:val="20"/>
              </w:rPr>
            </w:pPr>
            <w:r w:rsidRPr="00D13A41">
              <w:rPr>
                <w:rFonts w:cs="Times New Roman"/>
                <w:sz w:val="20"/>
                <w:szCs w:val="20"/>
              </w:rPr>
              <w:t>85</w:t>
            </w:r>
          </w:p>
        </w:tc>
        <w:tc>
          <w:tcPr>
            <w:tcW w:w="1440" w:type="dxa"/>
            <w:shd w:val="clear" w:color="auto" w:fill="auto"/>
            <w:vAlign w:val="center"/>
          </w:tcPr>
          <w:p w14:paraId="18893EC2" w14:textId="77777777" w:rsidR="00DA1D0D" w:rsidRPr="00D13A41" w:rsidRDefault="00DA1D0D" w:rsidP="009A56D7">
            <w:pPr>
              <w:keepNext/>
              <w:jc w:val="center"/>
              <w:rPr>
                <w:rFonts w:cs="Times New Roman"/>
                <w:sz w:val="20"/>
                <w:szCs w:val="20"/>
              </w:rPr>
            </w:pPr>
            <w:r w:rsidRPr="00D13A41">
              <w:rPr>
                <w:rFonts w:cs="Times New Roman"/>
                <w:sz w:val="20"/>
                <w:szCs w:val="20"/>
              </w:rPr>
              <w:t>349</w:t>
            </w:r>
          </w:p>
        </w:tc>
        <w:tc>
          <w:tcPr>
            <w:tcW w:w="1440" w:type="dxa"/>
            <w:shd w:val="clear" w:color="auto" w:fill="auto"/>
            <w:vAlign w:val="center"/>
          </w:tcPr>
          <w:p w14:paraId="643953BE" w14:textId="77777777" w:rsidR="00DA1D0D" w:rsidRPr="00D13A41" w:rsidRDefault="00DA1D0D" w:rsidP="009A56D7">
            <w:pPr>
              <w:keepNext/>
              <w:jc w:val="center"/>
              <w:rPr>
                <w:rFonts w:cs="Times New Roman"/>
                <w:sz w:val="20"/>
                <w:szCs w:val="20"/>
              </w:rPr>
            </w:pPr>
            <w:r w:rsidRPr="00D13A41">
              <w:rPr>
                <w:rFonts w:cs="Times New Roman"/>
                <w:sz w:val="20"/>
                <w:szCs w:val="20"/>
              </w:rPr>
              <w:t>35</w:t>
            </w:r>
          </w:p>
        </w:tc>
        <w:tc>
          <w:tcPr>
            <w:tcW w:w="1440" w:type="dxa"/>
            <w:shd w:val="clear" w:color="auto" w:fill="auto"/>
            <w:vAlign w:val="center"/>
          </w:tcPr>
          <w:p w14:paraId="064E93DE" w14:textId="77777777" w:rsidR="00DA1D0D" w:rsidRPr="00D13A41" w:rsidRDefault="00DA1D0D" w:rsidP="009A56D7">
            <w:pPr>
              <w:keepNext/>
              <w:jc w:val="center"/>
              <w:rPr>
                <w:rFonts w:cs="Times New Roman"/>
                <w:sz w:val="20"/>
                <w:szCs w:val="20"/>
              </w:rPr>
            </w:pPr>
            <w:r w:rsidRPr="00D13A41">
              <w:rPr>
                <w:rFonts w:cs="Times New Roman"/>
                <w:sz w:val="20"/>
                <w:szCs w:val="20"/>
              </w:rPr>
              <w:t>113</w:t>
            </w:r>
          </w:p>
        </w:tc>
        <w:tc>
          <w:tcPr>
            <w:tcW w:w="1440" w:type="dxa"/>
            <w:tcBorders>
              <w:right w:val="double" w:sz="4" w:space="0" w:color="auto"/>
            </w:tcBorders>
            <w:shd w:val="clear" w:color="auto" w:fill="auto"/>
            <w:vAlign w:val="center"/>
          </w:tcPr>
          <w:p w14:paraId="0F8B5816" w14:textId="77777777" w:rsidR="00DA1D0D" w:rsidRPr="00D13A41" w:rsidRDefault="00DA1D0D" w:rsidP="009A56D7">
            <w:pPr>
              <w:keepNext/>
              <w:jc w:val="center"/>
              <w:rPr>
                <w:rFonts w:cs="Times New Roman"/>
                <w:sz w:val="20"/>
                <w:szCs w:val="20"/>
              </w:rPr>
            </w:pPr>
            <w:r w:rsidRPr="00D13A41">
              <w:rPr>
                <w:rFonts w:cs="Times New Roman"/>
                <w:sz w:val="20"/>
                <w:szCs w:val="20"/>
              </w:rPr>
              <w:t>582</w:t>
            </w:r>
          </w:p>
        </w:tc>
        <w:tc>
          <w:tcPr>
            <w:tcW w:w="1440" w:type="dxa"/>
            <w:tcBorders>
              <w:left w:val="double" w:sz="4" w:space="0" w:color="auto"/>
            </w:tcBorders>
            <w:shd w:val="clear" w:color="auto" w:fill="auto"/>
            <w:vAlign w:val="center"/>
          </w:tcPr>
          <w:p w14:paraId="6FBEEC73" w14:textId="77777777" w:rsidR="00DA1D0D" w:rsidRPr="00D13A41" w:rsidRDefault="00DA1D0D" w:rsidP="009A56D7">
            <w:pPr>
              <w:keepNext/>
              <w:jc w:val="center"/>
              <w:rPr>
                <w:rFonts w:cs="Times New Roman"/>
                <w:sz w:val="20"/>
                <w:szCs w:val="20"/>
              </w:rPr>
            </w:pPr>
            <w:r w:rsidRPr="00D13A41">
              <w:rPr>
                <w:rFonts w:cs="Times New Roman"/>
                <w:sz w:val="20"/>
                <w:szCs w:val="20"/>
              </w:rPr>
              <w:t>102</w:t>
            </w:r>
          </w:p>
        </w:tc>
        <w:tc>
          <w:tcPr>
            <w:tcW w:w="1440" w:type="dxa"/>
            <w:shd w:val="clear" w:color="auto" w:fill="auto"/>
            <w:vAlign w:val="center"/>
          </w:tcPr>
          <w:p w14:paraId="0A81FB48" w14:textId="77777777" w:rsidR="00DA1D0D" w:rsidRPr="00D13A41" w:rsidRDefault="00DA1D0D" w:rsidP="009A56D7">
            <w:pPr>
              <w:keepNext/>
              <w:jc w:val="center"/>
              <w:rPr>
                <w:rFonts w:cs="Times New Roman"/>
                <w:sz w:val="20"/>
                <w:szCs w:val="20"/>
              </w:rPr>
            </w:pPr>
            <w:r w:rsidRPr="00D13A41">
              <w:rPr>
                <w:rFonts w:cs="Times New Roman"/>
                <w:sz w:val="20"/>
                <w:szCs w:val="20"/>
              </w:rPr>
              <w:t>160</w:t>
            </w:r>
          </w:p>
        </w:tc>
        <w:tc>
          <w:tcPr>
            <w:tcW w:w="1440" w:type="dxa"/>
            <w:tcBorders>
              <w:right w:val="single" w:sz="12" w:space="0" w:color="auto"/>
            </w:tcBorders>
            <w:shd w:val="clear" w:color="auto" w:fill="auto"/>
            <w:vAlign w:val="center"/>
          </w:tcPr>
          <w:p w14:paraId="3791A43E" w14:textId="77777777" w:rsidR="00DA1D0D" w:rsidRPr="00D13A41" w:rsidRDefault="00DA1D0D" w:rsidP="009A56D7">
            <w:pPr>
              <w:keepNext/>
              <w:jc w:val="center"/>
              <w:rPr>
                <w:rFonts w:cs="Times New Roman"/>
                <w:sz w:val="20"/>
                <w:szCs w:val="20"/>
              </w:rPr>
            </w:pPr>
            <w:r w:rsidRPr="00D13A41">
              <w:rPr>
                <w:rFonts w:cs="Times New Roman"/>
                <w:sz w:val="20"/>
                <w:szCs w:val="20"/>
              </w:rPr>
              <w:t>273</w:t>
            </w:r>
          </w:p>
        </w:tc>
      </w:tr>
      <w:tr w:rsidR="00DA1D0D" w:rsidRPr="00D13A41" w14:paraId="3043193B" w14:textId="77777777" w:rsidTr="00A44615">
        <w:trPr>
          <w:trHeight w:hRule="exact" w:val="280"/>
        </w:trPr>
        <w:tc>
          <w:tcPr>
            <w:tcW w:w="1440" w:type="dxa"/>
            <w:tcBorders>
              <w:left w:val="single" w:sz="12" w:space="0" w:color="auto"/>
            </w:tcBorders>
            <w:shd w:val="clear" w:color="auto" w:fill="auto"/>
            <w:vAlign w:val="center"/>
          </w:tcPr>
          <w:p w14:paraId="3BB85E51" w14:textId="77777777" w:rsidR="00DA1D0D" w:rsidRPr="00D13A41" w:rsidRDefault="00DA1D0D" w:rsidP="009A56D7">
            <w:pPr>
              <w:keepNext/>
              <w:jc w:val="left"/>
              <w:rPr>
                <w:rFonts w:cs="Times New Roman"/>
                <w:sz w:val="20"/>
                <w:szCs w:val="20"/>
              </w:rPr>
            </w:pPr>
            <w:r w:rsidRPr="00D13A41">
              <w:rPr>
                <w:rFonts w:cs="Times New Roman"/>
                <w:sz w:val="20"/>
                <w:szCs w:val="20"/>
              </w:rPr>
              <w:t>Dining Room</w:t>
            </w:r>
          </w:p>
        </w:tc>
        <w:tc>
          <w:tcPr>
            <w:tcW w:w="1440" w:type="dxa"/>
            <w:shd w:val="clear" w:color="auto" w:fill="auto"/>
            <w:vAlign w:val="center"/>
          </w:tcPr>
          <w:p w14:paraId="2B07140E" w14:textId="77777777" w:rsidR="00DA1D0D" w:rsidRPr="00D13A41" w:rsidRDefault="00DA1D0D" w:rsidP="009A56D7">
            <w:pPr>
              <w:keepNext/>
              <w:jc w:val="center"/>
              <w:rPr>
                <w:rFonts w:cs="Times New Roman"/>
                <w:sz w:val="20"/>
                <w:szCs w:val="20"/>
              </w:rPr>
            </w:pPr>
            <w:r w:rsidRPr="00D13A41">
              <w:rPr>
                <w:rFonts w:cs="Times New Roman"/>
                <w:sz w:val="20"/>
                <w:szCs w:val="20"/>
              </w:rPr>
              <w:t>52</w:t>
            </w:r>
          </w:p>
        </w:tc>
        <w:tc>
          <w:tcPr>
            <w:tcW w:w="1440" w:type="dxa"/>
            <w:shd w:val="clear" w:color="auto" w:fill="auto"/>
            <w:vAlign w:val="center"/>
          </w:tcPr>
          <w:p w14:paraId="499933A1" w14:textId="77777777" w:rsidR="00DA1D0D" w:rsidRPr="00D13A41" w:rsidRDefault="00DA1D0D" w:rsidP="009A56D7">
            <w:pPr>
              <w:keepNext/>
              <w:jc w:val="center"/>
              <w:rPr>
                <w:rFonts w:cs="Times New Roman"/>
                <w:sz w:val="20"/>
                <w:szCs w:val="20"/>
              </w:rPr>
            </w:pPr>
            <w:r w:rsidRPr="00D13A41">
              <w:rPr>
                <w:rFonts w:cs="Times New Roman"/>
                <w:sz w:val="20"/>
                <w:szCs w:val="20"/>
              </w:rPr>
              <w:t>171</w:t>
            </w:r>
          </w:p>
        </w:tc>
        <w:tc>
          <w:tcPr>
            <w:tcW w:w="1440" w:type="dxa"/>
            <w:shd w:val="clear" w:color="auto" w:fill="auto"/>
            <w:vAlign w:val="center"/>
          </w:tcPr>
          <w:p w14:paraId="155E7976" w14:textId="77777777" w:rsidR="00DA1D0D" w:rsidRPr="00D13A41" w:rsidRDefault="00DA1D0D" w:rsidP="009A56D7">
            <w:pPr>
              <w:keepNext/>
              <w:jc w:val="center"/>
              <w:rPr>
                <w:rFonts w:cs="Times New Roman"/>
                <w:sz w:val="20"/>
                <w:szCs w:val="20"/>
              </w:rPr>
            </w:pPr>
            <w:r w:rsidRPr="00D13A41">
              <w:rPr>
                <w:rFonts w:cs="Times New Roman"/>
                <w:sz w:val="20"/>
                <w:szCs w:val="20"/>
              </w:rPr>
              <w:t>16</w:t>
            </w:r>
          </w:p>
        </w:tc>
        <w:tc>
          <w:tcPr>
            <w:tcW w:w="1440" w:type="dxa"/>
            <w:shd w:val="clear" w:color="auto" w:fill="auto"/>
            <w:vAlign w:val="center"/>
          </w:tcPr>
          <w:p w14:paraId="646672C4" w14:textId="77777777" w:rsidR="00DA1D0D" w:rsidRPr="00D13A41" w:rsidRDefault="00DA1D0D" w:rsidP="009A56D7">
            <w:pPr>
              <w:keepNext/>
              <w:jc w:val="center"/>
              <w:rPr>
                <w:rFonts w:cs="Times New Roman"/>
                <w:sz w:val="20"/>
                <w:szCs w:val="20"/>
              </w:rPr>
            </w:pPr>
            <w:r w:rsidRPr="00D13A41">
              <w:rPr>
                <w:rFonts w:cs="Times New Roman"/>
                <w:sz w:val="20"/>
                <w:szCs w:val="20"/>
              </w:rPr>
              <w:t>72</w:t>
            </w:r>
          </w:p>
        </w:tc>
        <w:tc>
          <w:tcPr>
            <w:tcW w:w="1440" w:type="dxa"/>
            <w:tcBorders>
              <w:right w:val="double" w:sz="4" w:space="0" w:color="auto"/>
            </w:tcBorders>
            <w:shd w:val="clear" w:color="auto" w:fill="auto"/>
            <w:vAlign w:val="center"/>
          </w:tcPr>
          <w:p w14:paraId="494DAD4F" w14:textId="77777777" w:rsidR="00DA1D0D" w:rsidRPr="00D13A41" w:rsidRDefault="00DA1D0D" w:rsidP="009A56D7">
            <w:pPr>
              <w:keepNext/>
              <w:jc w:val="center"/>
              <w:rPr>
                <w:rFonts w:cs="Times New Roman"/>
                <w:sz w:val="20"/>
                <w:szCs w:val="20"/>
              </w:rPr>
            </w:pPr>
            <w:r w:rsidRPr="00D13A41">
              <w:rPr>
                <w:rFonts w:cs="Times New Roman"/>
                <w:sz w:val="20"/>
                <w:szCs w:val="20"/>
              </w:rPr>
              <w:t>311</w:t>
            </w:r>
          </w:p>
        </w:tc>
        <w:tc>
          <w:tcPr>
            <w:tcW w:w="1440" w:type="dxa"/>
            <w:tcBorders>
              <w:left w:val="double" w:sz="4" w:space="0" w:color="auto"/>
            </w:tcBorders>
            <w:shd w:val="clear" w:color="auto" w:fill="auto"/>
            <w:vAlign w:val="center"/>
          </w:tcPr>
          <w:p w14:paraId="43FE7CF3" w14:textId="77777777" w:rsidR="00DA1D0D" w:rsidRPr="00D13A41" w:rsidRDefault="00DA1D0D" w:rsidP="009A56D7">
            <w:pPr>
              <w:keepNext/>
              <w:jc w:val="center"/>
              <w:rPr>
                <w:rFonts w:cs="Times New Roman"/>
                <w:sz w:val="20"/>
                <w:szCs w:val="20"/>
              </w:rPr>
            </w:pPr>
            <w:r w:rsidRPr="00D13A41">
              <w:rPr>
                <w:rFonts w:cs="Times New Roman"/>
                <w:sz w:val="20"/>
                <w:szCs w:val="20"/>
              </w:rPr>
              <w:t>51</w:t>
            </w:r>
          </w:p>
        </w:tc>
        <w:tc>
          <w:tcPr>
            <w:tcW w:w="1440" w:type="dxa"/>
            <w:shd w:val="clear" w:color="auto" w:fill="auto"/>
            <w:vAlign w:val="center"/>
          </w:tcPr>
          <w:p w14:paraId="150C5A89" w14:textId="77777777" w:rsidR="00DA1D0D" w:rsidRPr="00D13A41" w:rsidRDefault="00DA1D0D" w:rsidP="009A56D7">
            <w:pPr>
              <w:keepNext/>
              <w:jc w:val="center"/>
              <w:rPr>
                <w:rFonts w:cs="Times New Roman"/>
                <w:sz w:val="20"/>
                <w:szCs w:val="20"/>
              </w:rPr>
            </w:pPr>
            <w:r w:rsidRPr="00D13A41">
              <w:rPr>
                <w:rFonts w:cs="Times New Roman"/>
                <w:sz w:val="20"/>
                <w:szCs w:val="20"/>
              </w:rPr>
              <w:t>90</w:t>
            </w:r>
          </w:p>
        </w:tc>
        <w:tc>
          <w:tcPr>
            <w:tcW w:w="1440" w:type="dxa"/>
            <w:tcBorders>
              <w:right w:val="single" w:sz="12" w:space="0" w:color="auto"/>
            </w:tcBorders>
            <w:shd w:val="clear" w:color="auto" w:fill="auto"/>
            <w:vAlign w:val="center"/>
          </w:tcPr>
          <w:p w14:paraId="15F9EE99" w14:textId="77777777" w:rsidR="00DA1D0D" w:rsidRPr="00D13A41" w:rsidRDefault="00DA1D0D" w:rsidP="009A56D7">
            <w:pPr>
              <w:keepNext/>
              <w:jc w:val="center"/>
              <w:rPr>
                <w:rFonts w:cs="Times New Roman"/>
                <w:sz w:val="20"/>
                <w:szCs w:val="20"/>
              </w:rPr>
            </w:pPr>
            <w:r w:rsidRPr="00D13A41">
              <w:rPr>
                <w:rFonts w:cs="Times New Roman"/>
                <w:sz w:val="20"/>
                <w:szCs w:val="20"/>
              </w:rPr>
              <w:t>162</w:t>
            </w:r>
          </w:p>
        </w:tc>
      </w:tr>
      <w:tr w:rsidR="00DA1D0D" w:rsidRPr="00D13A41" w14:paraId="38627264" w14:textId="77777777" w:rsidTr="00A44615">
        <w:trPr>
          <w:trHeight w:hRule="exact" w:val="280"/>
        </w:trPr>
        <w:tc>
          <w:tcPr>
            <w:tcW w:w="1440" w:type="dxa"/>
            <w:tcBorders>
              <w:left w:val="single" w:sz="12" w:space="0" w:color="auto"/>
            </w:tcBorders>
            <w:shd w:val="clear" w:color="auto" w:fill="auto"/>
            <w:vAlign w:val="center"/>
          </w:tcPr>
          <w:p w14:paraId="192BC860" w14:textId="77777777" w:rsidR="00DA1D0D" w:rsidRPr="00D13A41" w:rsidRDefault="00DA1D0D" w:rsidP="009A56D7">
            <w:pPr>
              <w:keepNext/>
              <w:jc w:val="left"/>
              <w:rPr>
                <w:rFonts w:cs="Times New Roman"/>
                <w:sz w:val="20"/>
                <w:szCs w:val="20"/>
              </w:rPr>
            </w:pPr>
            <w:r w:rsidRPr="00D13A41">
              <w:rPr>
                <w:rFonts w:cs="Times New Roman"/>
                <w:sz w:val="20"/>
                <w:szCs w:val="20"/>
              </w:rPr>
              <w:t>Exterior</w:t>
            </w:r>
          </w:p>
        </w:tc>
        <w:tc>
          <w:tcPr>
            <w:tcW w:w="1440" w:type="dxa"/>
            <w:shd w:val="clear" w:color="auto" w:fill="auto"/>
            <w:vAlign w:val="center"/>
          </w:tcPr>
          <w:p w14:paraId="3FB2B97B" w14:textId="77777777" w:rsidR="00DA1D0D" w:rsidRPr="00D13A41" w:rsidRDefault="00DA1D0D" w:rsidP="009A56D7">
            <w:pPr>
              <w:keepNext/>
              <w:jc w:val="center"/>
              <w:rPr>
                <w:rFonts w:cs="Times New Roman"/>
                <w:sz w:val="20"/>
                <w:szCs w:val="20"/>
              </w:rPr>
            </w:pPr>
            <w:r w:rsidRPr="00D13A41">
              <w:rPr>
                <w:rFonts w:cs="Times New Roman"/>
                <w:sz w:val="20"/>
                <w:szCs w:val="20"/>
              </w:rPr>
              <w:t>14</w:t>
            </w:r>
          </w:p>
        </w:tc>
        <w:tc>
          <w:tcPr>
            <w:tcW w:w="1440" w:type="dxa"/>
            <w:shd w:val="clear" w:color="auto" w:fill="auto"/>
            <w:vAlign w:val="center"/>
          </w:tcPr>
          <w:p w14:paraId="46827CC6" w14:textId="77777777" w:rsidR="00DA1D0D" w:rsidRPr="00D13A41" w:rsidRDefault="00DA1D0D" w:rsidP="009A56D7">
            <w:pPr>
              <w:keepNext/>
              <w:jc w:val="center"/>
              <w:rPr>
                <w:rFonts w:cs="Times New Roman"/>
                <w:sz w:val="20"/>
                <w:szCs w:val="20"/>
              </w:rPr>
            </w:pPr>
            <w:r w:rsidRPr="00D13A41">
              <w:rPr>
                <w:rFonts w:cs="Times New Roman"/>
                <w:sz w:val="20"/>
                <w:szCs w:val="20"/>
              </w:rPr>
              <w:t>114</w:t>
            </w:r>
          </w:p>
        </w:tc>
        <w:tc>
          <w:tcPr>
            <w:tcW w:w="1440" w:type="dxa"/>
            <w:shd w:val="clear" w:color="auto" w:fill="auto"/>
            <w:vAlign w:val="center"/>
          </w:tcPr>
          <w:p w14:paraId="16F990A6" w14:textId="77777777" w:rsidR="00DA1D0D" w:rsidRPr="00D13A41" w:rsidRDefault="00DA1D0D" w:rsidP="009A56D7">
            <w:pPr>
              <w:keepNext/>
              <w:jc w:val="center"/>
              <w:rPr>
                <w:rFonts w:cs="Times New Roman"/>
                <w:sz w:val="20"/>
                <w:szCs w:val="20"/>
              </w:rPr>
            </w:pPr>
            <w:r w:rsidRPr="00D13A41">
              <w:rPr>
                <w:rFonts w:cs="Times New Roman"/>
                <w:sz w:val="20"/>
                <w:szCs w:val="20"/>
              </w:rPr>
              <w:t>7</w:t>
            </w:r>
          </w:p>
        </w:tc>
        <w:tc>
          <w:tcPr>
            <w:tcW w:w="1440" w:type="dxa"/>
            <w:shd w:val="clear" w:color="auto" w:fill="auto"/>
            <w:vAlign w:val="center"/>
          </w:tcPr>
          <w:p w14:paraId="7F2EE62D" w14:textId="77777777" w:rsidR="00DA1D0D" w:rsidRPr="00D13A41" w:rsidRDefault="00DA1D0D" w:rsidP="009A56D7">
            <w:pPr>
              <w:keepNext/>
              <w:jc w:val="center"/>
              <w:rPr>
                <w:rFonts w:cs="Times New Roman"/>
                <w:sz w:val="20"/>
                <w:szCs w:val="20"/>
              </w:rPr>
            </w:pPr>
            <w:r w:rsidRPr="00D13A41">
              <w:rPr>
                <w:rFonts w:cs="Times New Roman"/>
                <w:sz w:val="20"/>
                <w:szCs w:val="20"/>
              </w:rPr>
              <w:t>33</w:t>
            </w:r>
          </w:p>
        </w:tc>
        <w:tc>
          <w:tcPr>
            <w:tcW w:w="1440" w:type="dxa"/>
            <w:tcBorders>
              <w:right w:val="double" w:sz="4" w:space="0" w:color="auto"/>
            </w:tcBorders>
            <w:shd w:val="clear" w:color="auto" w:fill="auto"/>
            <w:vAlign w:val="center"/>
          </w:tcPr>
          <w:p w14:paraId="45413D31" w14:textId="77777777" w:rsidR="00DA1D0D" w:rsidRPr="00D13A41" w:rsidRDefault="00DA1D0D" w:rsidP="009A56D7">
            <w:pPr>
              <w:keepNext/>
              <w:jc w:val="center"/>
              <w:rPr>
                <w:rFonts w:cs="Times New Roman"/>
                <w:sz w:val="20"/>
                <w:szCs w:val="20"/>
              </w:rPr>
            </w:pPr>
            <w:r w:rsidRPr="00D13A41">
              <w:rPr>
                <w:rFonts w:cs="Times New Roman"/>
                <w:sz w:val="20"/>
                <w:szCs w:val="20"/>
              </w:rPr>
              <w:t>168</w:t>
            </w:r>
          </w:p>
        </w:tc>
        <w:tc>
          <w:tcPr>
            <w:tcW w:w="1440" w:type="dxa"/>
            <w:tcBorders>
              <w:left w:val="double" w:sz="4" w:space="0" w:color="auto"/>
            </w:tcBorders>
            <w:shd w:val="clear" w:color="auto" w:fill="auto"/>
            <w:vAlign w:val="center"/>
          </w:tcPr>
          <w:p w14:paraId="72D5498E" w14:textId="77777777" w:rsidR="00DA1D0D" w:rsidRPr="00D13A41" w:rsidRDefault="00DA1D0D" w:rsidP="009A56D7">
            <w:pPr>
              <w:keepNext/>
              <w:jc w:val="center"/>
              <w:rPr>
                <w:rFonts w:cs="Times New Roman"/>
                <w:sz w:val="20"/>
                <w:szCs w:val="20"/>
              </w:rPr>
            </w:pPr>
            <w:r w:rsidRPr="00D13A41">
              <w:rPr>
                <w:rFonts w:cs="Times New Roman"/>
                <w:sz w:val="20"/>
                <w:szCs w:val="20"/>
              </w:rPr>
              <w:t>1</w:t>
            </w:r>
          </w:p>
        </w:tc>
        <w:tc>
          <w:tcPr>
            <w:tcW w:w="1440" w:type="dxa"/>
            <w:shd w:val="clear" w:color="auto" w:fill="auto"/>
            <w:vAlign w:val="center"/>
          </w:tcPr>
          <w:p w14:paraId="7B73B4BC" w14:textId="77777777" w:rsidR="00DA1D0D" w:rsidRPr="00D13A41" w:rsidRDefault="00DA1D0D" w:rsidP="009A56D7">
            <w:pPr>
              <w:keepNext/>
              <w:jc w:val="center"/>
              <w:rPr>
                <w:rFonts w:cs="Times New Roman"/>
                <w:sz w:val="20"/>
                <w:szCs w:val="20"/>
              </w:rPr>
            </w:pPr>
            <w:r w:rsidRPr="00D13A41">
              <w:rPr>
                <w:rFonts w:cs="Times New Roman"/>
                <w:sz w:val="20"/>
                <w:szCs w:val="20"/>
              </w:rPr>
              <w:t>16</w:t>
            </w:r>
          </w:p>
        </w:tc>
        <w:tc>
          <w:tcPr>
            <w:tcW w:w="1440" w:type="dxa"/>
            <w:tcBorders>
              <w:right w:val="single" w:sz="12" w:space="0" w:color="auto"/>
            </w:tcBorders>
            <w:shd w:val="clear" w:color="auto" w:fill="auto"/>
            <w:vAlign w:val="center"/>
          </w:tcPr>
          <w:p w14:paraId="20E97CB8" w14:textId="77777777" w:rsidR="00DA1D0D" w:rsidRPr="00D13A41" w:rsidRDefault="00DA1D0D" w:rsidP="009A56D7">
            <w:pPr>
              <w:keepNext/>
              <w:jc w:val="center"/>
              <w:rPr>
                <w:rFonts w:cs="Times New Roman"/>
                <w:sz w:val="20"/>
                <w:szCs w:val="20"/>
              </w:rPr>
            </w:pPr>
            <w:r w:rsidRPr="00D13A41">
              <w:rPr>
                <w:rFonts w:cs="Times New Roman"/>
                <w:sz w:val="20"/>
                <w:szCs w:val="20"/>
              </w:rPr>
              <w:t>49</w:t>
            </w:r>
          </w:p>
        </w:tc>
      </w:tr>
      <w:tr w:rsidR="00DA1D0D" w:rsidRPr="00D13A41" w14:paraId="0537A129" w14:textId="77777777" w:rsidTr="004F6E2D">
        <w:trPr>
          <w:trHeight w:hRule="exact" w:val="280"/>
        </w:trPr>
        <w:tc>
          <w:tcPr>
            <w:tcW w:w="1440" w:type="dxa"/>
            <w:tcBorders>
              <w:left w:val="single" w:sz="12" w:space="0" w:color="auto"/>
              <w:bottom w:val="double" w:sz="4" w:space="0" w:color="auto"/>
            </w:tcBorders>
            <w:shd w:val="clear" w:color="auto" w:fill="auto"/>
            <w:vAlign w:val="center"/>
          </w:tcPr>
          <w:p w14:paraId="33CB2E1C" w14:textId="77777777" w:rsidR="00DA1D0D" w:rsidRPr="00D13A41" w:rsidRDefault="00DA1D0D" w:rsidP="009A56D7">
            <w:pPr>
              <w:keepNext/>
              <w:jc w:val="left"/>
              <w:rPr>
                <w:rFonts w:cs="Times New Roman"/>
                <w:sz w:val="20"/>
                <w:szCs w:val="20"/>
              </w:rPr>
            </w:pPr>
            <w:r w:rsidRPr="00D13A41">
              <w:rPr>
                <w:rFonts w:cs="Times New Roman"/>
                <w:sz w:val="20"/>
                <w:szCs w:val="20"/>
              </w:rPr>
              <w:t>Other</w:t>
            </w:r>
          </w:p>
        </w:tc>
        <w:tc>
          <w:tcPr>
            <w:tcW w:w="1440" w:type="dxa"/>
            <w:tcBorders>
              <w:bottom w:val="double" w:sz="4" w:space="0" w:color="auto"/>
            </w:tcBorders>
            <w:shd w:val="clear" w:color="auto" w:fill="auto"/>
            <w:vAlign w:val="center"/>
          </w:tcPr>
          <w:p w14:paraId="14B4C277" w14:textId="77777777" w:rsidR="00DA1D0D" w:rsidRPr="00D13A41" w:rsidRDefault="00DA1D0D" w:rsidP="009A56D7">
            <w:pPr>
              <w:keepNext/>
              <w:jc w:val="center"/>
              <w:rPr>
                <w:rFonts w:cs="Times New Roman"/>
                <w:sz w:val="20"/>
                <w:szCs w:val="20"/>
              </w:rPr>
            </w:pPr>
            <w:r w:rsidRPr="00D13A41">
              <w:rPr>
                <w:rFonts w:cs="Times New Roman"/>
                <w:sz w:val="20"/>
                <w:szCs w:val="20"/>
              </w:rPr>
              <w:t>140</w:t>
            </w:r>
          </w:p>
        </w:tc>
        <w:tc>
          <w:tcPr>
            <w:tcW w:w="1440" w:type="dxa"/>
            <w:tcBorders>
              <w:bottom w:val="double" w:sz="4" w:space="0" w:color="auto"/>
            </w:tcBorders>
            <w:shd w:val="clear" w:color="auto" w:fill="auto"/>
            <w:vAlign w:val="center"/>
          </w:tcPr>
          <w:p w14:paraId="7594FDFC" w14:textId="77777777" w:rsidR="00DA1D0D" w:rsidRPr="00D13A41" w:rsidRDefault="00DA1D0D" w:rsidP="009A56D7">
            <w:pPr>
              <w:keepNext/>
              <w:jc w:val="center"/>
              <w:rPr>
                <w:rFonts w:cs="Times New Roman"/>
                <w:sz w:val="20"/>
                <w:szCs w:val="20"/>
              </w:rPr>
            </w:pPr>
            <w:r w:rsidRPr="00D13A41">
              <w:rPr>
                <w:rFonts w:cs="Times New Roman"/>
                <w:sz w:val="20"/>
                <w:szCs w:val="20"/>
              </w:rPr>
              <w:t>447</w:t>
            </w:r>
          </w:p>
        </w:tc>
        <w:tc>
          <w:tcPr>
            <w:tcW w:w="1440" w:type="dxa"/>
            <w:tcBorders>
              <w:bottom w:val="double" w:sz="4" w:space="0" w:color="auto"/>
            </w:tcBorders>
            <w:shd w:val="clear" w:color="auto" w:fill="auto"/>
            <w:vAlign w:val="center"/>
          </w:tcPr>
          <w:p w14:paraId="6FE09392" w14:textId="77777777" w:rsidR="00DA1D0D" w:rsidRPr="00D13A41" w:rsidRDefault="00DA1D0D" w:rsidP="009A56D7">
            <w:pPr>
              <w:keepNext/>
              <w:jc w:val="center"/>
              <w:rPr>
                <w:rFonts w:cs="Times New Roman"/>
                <w:sz w:val="20"/>
                <w:szCs w:val="20"/>
              </w:rPr>
            </w:pPr>
            <w:r w:rsidRPr="00D13A41">
              <w:rPr>
                <w:rFonts w:cs="Times New Roman"/>
                <w:sz w:val="20"/>
                <w:szCs w:val="20"/>
              </w:rPr>
              <w:t>57</w:t>
            </w:r>
          </w:p>
        </w:tc>
        <w:tc>
          <w:tcPr>
            <w:tcW w:w="1440" w:type="dxa"/>
            <w:tcBorders>
              <w:bottom w:val="double" w:sz="4" w:space="0" w:color="auto"/>
            </w:tcBorders>
            <w:shd w:val="clear" w:color="auto" w:fill="auto"/>
            <w:vAlign w:val="center"/>
          </w:tcPr>
          <w:p w14:paraId="158A3EF4" w14:textId="77777777" w:rsidR="00DA1D0D" w:rsidRPr="00D13A41" w:rsidRDefault="00DA1D0D" w:rsidP="009A56D7">
            <w:pPr>
              <w:keepNext/>
              <w:jc w:val="center"/>
              <w:rPr>
                <w:rFonts w:cs="Times New Roman"/>
                <w:sz w:val="20"/>
                <w:szCs w:val="20"/>
              </w:rPr>
            </w:pPr>
            <w:r w:rsidRPr="00D13A41">
              <w:rPr>
                <w:rFonts w:cs="Times New Roman"/>
                <w:sz w:val="20"/>
                <w:szCs w:val="20"/>
              </w:rPr>
              <w:t>149</w:t>
            </w:r>
          </w:p>
        </w:tc>
        <w:tc>
          <w:tcPr>
            <w:tcW w:w="1440" w:type="dxa"/>
            <w:tcBorders>
              <w:bottom w:val="double" w:sz="4" w:space="0" w:color="auto"/>
              <w:right w:val="double" w:sz="4" w:space="0" w:color="auto"/>
            </w:tcBorders>
            <w:shd w:val="clear" w:color="auto" w:fill="auto"/>
            <w:vAlign w:val="center"/>
          </w:tcPr>
          <w:p w14:paraId="739DD44E" w14:textId="77777777" w:rsidR="00DA1D0D" w:rsidRPr="00D13A41" w:rsidRDefault="00DA1D0D" w:rsidP="009A56D7">
            <w:pPr>
              <w:keepNext/>
              <w:jc w:val="center"/>
              <w:rPr>
                <w:rFonts w:cs="Times New Roman"/>
                <w:sz w:val="20"/>
                <w:szCs w:val="20"/>
              </w:rPr>
            </w:pPr>
            <w:r w:rsidRPr="00D13A41">
              <w:rPr>
                <w:rFonts w:cs="Times New Roman"/>
                <w:sz w:val="20"/>
                <w:szCs w:val="20"/>
              </w:rPr>
              <w:t>793</w:t>
            </w:r>
          </w:p>
        </w:tc>
        <w:tc>
          <w:tcPr>
            <w:tcW w:w="1440" w:type="dxa"/>
            <w:tcBorders>
              <w:left w:val="double" w:sz="4" w:space="0" w:color="auto"/>
              <w:bottom w:val="double" w:sz="4" w:space="0" w:color="auto"/>
            </w:tcBorders>
            <w:shd w:val="clear" w:color="auto" w:fill="auto"/>
            <w:vAlign w:val="center"/>
          </w:tcPr>
          <w:p w14:paraId="08E6A0FC" w14:textId="77777777" w:rsidR="00DA1D0D" w:rsidRPr="00D13A41" w:rsidRDefault="00DA1D0D" w:rsidP="009A56D7">
            <w:pPr>
              <w:keepNext/>
              <w:jc w:val="center"/>
              <w:rPr>
                <w:rFonts w:cs="Times New Roman"/>
                <w:sz w:val="20"/>
                <w:szCs w:val="20"/>
              </w:rPr>
            </w:pPr>
            <w:r w:rsidRPr="00D13A41">
              <w:rPr>
                <w:rFonts w:cs="Times New Roman"/>
                <w:sz w:val="20"/>
                <w:szCs w:val="20"/>
              </w:rPr>
              <w:t>59</w:t>
            </w:r>
          </w:p>
        </w:tc>
        <w:tc>
          <w:tcPr>
            <w:tcW w:w="1440" w:type="dxa"/>
            <w:tcBorders>
              <w:bottom w:val="double" w:sz="4" w:space="0" w:color="auto"/>
            </w:tcBorders>
            <w:shd w:val="clear" w:color="auto" w:fill="auto"/>
            <w:vAlign w:val="center"/>
          </w:tcPr>
          <w:p w14:paraId="12BAA5B6" w14:textId="77777777" w:rsidR="00DA1D0D" w:rsidRPr="00D13A41" w:rsidRDefault="00DA1D0D" w:rsidP="009A56D7">
            <w:pPr>
              <w:keepNext/>
              <w:jc w:val="center"/>
              <w:rPr>
                <w:rFonts w:cs="Times New Roman"/>
                <w:sz w:val="20"/>
                <w:szCs w:val="20"/>
              </w:rPr>
            </w:pPr>
            <w:r w:rsidRPr="00D13A41">
              <w:rPr>
                <w:rFonts w:cs="Times New Roman"/>
                <w:sz w:val="20"/>
                <w:szCs w:val="20"/>
              </w:rPr>
              <w:t>158</w:t>
            </w:r>
          </w:p>
        </w:tc>
        <w:tc>
          <w:tcPr>
            <w:tcW w:w="1440" w:type="dxa"/>
            <w:tcBorders>
              <w:bottom w:val="double" w:sz="4" w:space="0" w:color="auto"/>
              <w:right w:val="single" w:sz="12" w:space="0" w:color="auto"/>
            </w:tcBorders>
            <w:shd w:val="clear" w:color="auto" w:fill="auto"/>
            <w:vAlign w:val="center"/>
          </w:tcPr>
          <w:p w14:paraId="1D73F982" w14:textId="77777777" w:rsidR="00DA1D0D" w:rsidRPr="00D13A41" w:rsidRDefault="00DA1D0D" w:rsidP="009A56D7">
            <w:pPr>
              <w:keepNext/>
              <w:jc w:val="center"/>
              <w:rPr>
                <w:rFonts w:cs="Times New Roman"/>
                <w:sz w:val="20"/>
                <w:szCs w:val="20"/>
              </w:rPr>
            </w:pPr>
            <w:r w:rsidRPr="00D13A41">
              <w:rPr>
                <w:rFonts w:cs="Times New Roman"/>
                <w:sz w:val="20"/>
                <w:szCs w:val="20"/>
              </w:rPr>
              <w:t>307</w:t>
            </w:r>
          </w:p>
        </w:tc>
      </w:tr>
      <w:tr w:rsidR="00DA1D0D" w:rsidRPr="00D13A41" w14:paraId="7AE77974" w14:textId="77777777" w:rsidTr="00A44615">
        <w:trPr>
          <w:trHeight w:hRule="exact" w:val="280"/>
        </w:trPr>
        <w:tc>
          <w:tcPr>
            <w:tcW w:w="1440" w:type="dxa"/>
            <w:tcBorders>
              <w:top w:val="double" w:sz="4" w:space="0" w:color="auto"/>
              <w:left w:val="single" w:sz="12" w:space="0" w:color="auto"/>
              <w:bottom w:val="single" w:sz="12" w:space="0" w:color="auto"/>
            </w:tcBorders>
            <w:shd w:val="clear" w:color="auto" w:fill="auto"/>
            <w:vAlign w:val="center"/>
          </w:tcPr>
          <w:p w14:paraId="422E4676" w14:textId="77777777" w:rsidR="00DA1D0D" w:rsidRPr="00D13A41" w:rsidRDefault="00DA1D0D" w:rsidP="009A56D7">
            <w:pPr>
              <w:keepNext/>
              <w:jc w:val="left"/>
              <w:rPr>
                <w:rFonts w:cs="Times New Roman"/>
                <w:sz w:val="20"/>
                <w:szCs w:val="20"/>
              </w:rPr>
            </w:pPr>
            <w:r w:rsidRPr="00D13A41">
              <w:rPr>
                <w:rFonts w:cs="Times New Roman"/>
                <w:sz w:val="20"/>
                <w:szCs w:val="20"/>
              </w:rPr>
              <w:t>Overall</w:t>
            </w:r>
          </w:p>
        </w:tc>
        <w:tc>
          <w:tcPr>
            <w:tcW w:w="1440" w:type="dxa"/>
            <w:tcBorders>
              <w:top w:val="double" w:sz="4" w:space="0" w:color="auto"/>
              <w:bottom w:val="single" w:sz="12" w:space="0" w:color="auto"/>
            </w:tcBorders>
            <w:shd w:val="clear" w:color="auto" w:fill="auto"/>
            <w:vAlign w:val="center"/>
          </w:tcPr>
          <w:p w14:paraId="0451E8EC" w14:textId="77777777" w:rsidR="00DA1D0D" w:rsidRPr="00D13A41" w:rsidRDefault="00DA1D0D" w:rsidP="009A56D7">
            <w:pPr>
              <w:keepNext/>
              <w:jc w:val="center"/>
              <w:rPr>
                <w:rFonts w:cs="Times New Roman"/>
                <w:sz w:val="20"/>
                <w:szCs w:val="20"/>
              </w:rPr>
            </w:pPr>
            <w:r w:rsidRPr="00D13A41">
              <w:rPr>
                <w:rFonts w:cs="Times New Roman"/>
                <w:sz w:val="20"/>
                <w:szCs w:val="20"/>
              </w:rPr>
              <w:t>549</w:t>
            </w:r>
          </w:p>
        </w:tc>
        <w:tc>
          <w:tcPr>
            <w:tcW w:w="1440" w:type="dxa"/>
            <w:tcBorders>
              <w:top w:val="double" w:sz="4" w:space="0" w:color="auto"/>
              <w:bottom w:val="single" w:sz="12" w:space="0" w:color="auto"/>
            </w:tcBorders>
            <w:shd w:val="clear" w:color="auto" w:fill="auto"/>
            <w:vAlign w:val="center"/>
          </w:tcPr>
          <w:p w14:paraId="55616739" w14:textId="77777777" w:rsidR="00DA1D0D" w:rsidRPr="00D13A41" w:rsidRDefault="00DA1D0D" w:rsidP="009A56D7">
            <w:pPr>
              <w:keepNext/>
              <w:jc w:val="center"/>
              <w:rPr>
                <w:rFonts w:cs="Times New Roman"/>
                <w:sz w:val="20"/>
                <w:szCs w:val="20"/>
              </w:rPr>
            </w:pPr>
            <w:r w:rsidRPr="00D13A41">
              <w:rPr>
                <w:rFonts w:cs="Times New Roman"/>
                <w:sz w:val="20"/>
                <w:szCs w:val="20"/>
              </w:rPr>
              <w:t>2175</w:t>
            </w:r>
          </w:p>
        </w:tc>
        <w:tc>
          <w:tcPr>
            <w:tcW w:w="1440" w:type="dxa"/>
            <w:tcBorders>
              <w:top w:val="double" w:sz="4" w:space="0" w:color="auto"/>
              <w:bottom w:val="single" w:sz="12" w:space="0" w:color="auto"/>
            </w:tcBorders>
            <w:shd w:val="clear" w:color="auto" w:fill="auto"/>
            <w:vAlign w:val="center"/>
          </w:tcPr>
          <w:p w14:paraId="14C1C61C" w14:textId="77777777" w:rsidR="00DA1D0D" w:rsidRPr="00D13A41" w:rsidRDefault="00DA1D0D" w:rsidP="009A56D7">
            <w:pPr>
              <w:keepNext/>
              <w:jc w:val="center"/>
              <w:rPr>
                <w:rFonts w:cs="Times New Roman"/>
                <w:sz w:val="20"/>
                <w:szCs w:val="20"/>
              </w:rPr>
            </w:pPr>
            <w:r w:rsidRPr="00D13A41">
              <w:rPr>
                <w:rFonts w:cs="Times New Roman"/>
                <w:sz w:val="20"/>
                <w:szCs w:val="20"/>
              </w:rPr>
              <w:t>232</w:t>
            </w:r>
          </w:p>
        </w:tc>
        <w:tc>
          <w:tcPr>
            <w:tcW w:w="1440" w:type="dxa"/>
            <w:tcBorders>
              <w:top w:val="double" w:sz="4" w:space="0" w:color="auto"/>
              <w:bottom w:val="single" w:sz="12" w:space="0" w:color="auto"/>
            </w:tcBorders>
            <w:shd w:val="clear" w:color="auto" w:fill="auto"/>
            <w:vAlign w:val="center"/>
          </w:tcPr>
          <w:p w14:paraId="68D9CFD3" w14:textId="77777777" w:rsidR="00DA1D0D" w:rsidRPr="00D13A41" w:rsidRDefault="00DA1D0D" w:rsidP="009A56D7">
            <w:pPr>
              <w:keepNext/>
              <w:jc w:val="center"/>
              <w:rPr>
                <w:rFonts w:cs="Times New Roman"/>
                <w:sz w:val="20"/>
                <w:szCs w:val="20"/>
              </w:rPr>
            </w:pPr>
            <w:r w:rsidRPr="00D13A41">
              <w:rPr>
                <w:rFonts w:cs="Times New Roman"/>
                <w:sz w:val="20"/>
                <w:szCs w:val="20"/>
              </w:rPr>
              <w:t>721</w:t>
            </w:r>
          </w:p>
        </w:tc>
        <w:tc>
          <w:tcPr>
            <w:tcW w:w="1440" w:type="dxa"/>
            <w:tcBorders>
              <w:top w:val="double" w:sz="4" w:space="0" w:color="auto"/>
              <w:bottom w:val="single" w:sz="12" w:space="0" w:color="auto"/>
              <w:right w:val="double" w:sz="4" w:space="0" w:color="auto"/>
            </w:tcBorders>
            <w:shd w:val="clear" w:color="auto" w:fill="auto"/>
            <w:vAlign w:val="center"/>
          </w:tcPr>
          <w:p w14:paraId="0706BF93" w14:textId="77777777" w:rsidR="00DA1D0D" w:rsidRPr="00D13A41" w:rsidRDefault="00DA1D0D" w:rsidP="009A56D7">
            <w:pPr>
              <w:keepNext/>
              <w:jc w:val="center"/>
              <w:rPr>
                <w:rFonts w:cs="Times New Roman"/>
                <w:sz w:val="20"/>
                <w:szCs w:val="20"/>
              </w:rPr>
            </w:pPr>
            <w:r w:rsidRPr="00D13A41">
              <w:rPr>
                <w:rFonts w:cs="Times New Roman"/>
                <w:sz w:val="20"/>
                <w:szCs w:val="20"/>
              </w:rPr>
              <w:t>3677</w:t>
            </w:r>
          </w:p>
        </w:tc>
        <w:tc>
          <w:tcPr>
            <w:tcW w:w="1440" w:type="dxa"/>
            <w:tcBorders>
              <w:top w:val="double" w:sz="4" w:space="0" w:color="auto"/>
              <w:left w:val="double" w:sz="4" w:space="0" w:color="auto"/>
              <w:bottom w:val="single" w:sz="12" w:space="0" w:color="auto"/>
            </w:tcBorders>
            <w:shd w:val="clear" w:color="auto" w:fill="auto"/>
            <w:vAlign w:val="center"/>
          </w:tcPr>
          <w:p w14:paraId="28F02FCA" w14:textId="77777777" w:rsidR="00DA1D0D" w:rsidRPr="00D13A41" w:rsidRDefault="00DA1D0D" w:rsidP="009A56D7">
            <w:pPr>
              <w:keepNext/>
              <w:jc w:val="center"/>
              <w:rPr>
                <w:rFonts w:cs="Times New Roman"/>
                <w:sz w:val="20"/>
                <w:szCs w:val="20"/>
              </w:rPr>
            </w:pPr>
            <w:r w:rsidRPr="00D13A41">
              <w:rPr>
                <w:rFonts w:cs="Times New Roman"/>
                <w:sz w:val="20"/>
                <w:szCs w:val="20"/>
              </w:rPr>
              <w:t>544</w:t>
            </w:r>
          </w:p>
        </w:tc>
        <w:tc>
          <w:tcPr>
            <w:tcW w:w="1440" w:type="dxa"/>
            <w:tcBorders>
              <w:top w:val="double" w:sz="4" w:space="0" w:color="auto"/>
              <w:bottom w:val="single" w:sz="12" w:space="0" w:color="auto"/>
            </w:tcBorders>
            <w:shd w:val="clear" w:color="auto" w:fill="auto"/>
            <w:vAlign w:val="center"/>
          </w:tcPr>
          <w:p w14:paraId="21661381" w14:textId="77777777" w:rsidR="00DA1D0D" w:rsidRPr="00D13A41" w:rsidRDefault="00DA1D0D" w:rsidP="009A56D7">
            <w:pPr>
              <w:keepNext/>
              <w:jc w:val="center"/>
              <w:rPr>
                <w:rFonts w:cs="Times New Roman"/>
                <w:sz w:val="20"/>
                <w:szCs w:val="20"/>
              </w:rPr>
            </w:pPr>
            <w:r w:rsidRPr="00D13A41">
              <w:rPr>
                <w:rFonts w:cs="Times New Roman"/>
                <w:sz w:val="20"/>
                <w:szCs w:val="20"/>
              </w:rPr>
              <w:t>965</w:t>
            </w:r>
          </w:p>
        </w:tc>
        <w:tc>
          <w:tcPr>
            <w:tcW w:w="1440" w:type="dxa"/>
            <w:tcBorders>
              <w:top w:val="double" w:sz="4" w:space="0" w:color="auto"/>
              <w:bottom w:val="single" w:sz="12" w:space="0" w:color="auto"/>
              <w:right w:val="single" w:sz="12" w:space="0" w:color="auto"/>
            </w:tcBorders>
            <w:shd w:val="clear" w:color="auto" w:fill="auto"/>
            <w:vAlign w:val="center"/>
          </w:tcPr>
          <w:p w14:paraId="6406FB67" w14:textId="77777777" w:rsidR="00DA1D0D" w:rsidRPr="00D13A41" w:rsidRDefault="00DA1D0D" w:rsidP="009A56D7">
            <w:pPr>
              <w:keepNext/>
              <w:jc w:val="center"/>
              <w:rPr>
                <w:rFonts w:cs="Times New Roman"/>
                <w:sz w:val="20"/>
                <w:szCs w:val="20"/>
              </w:rPr>
            </w:pPr>
            <w:r w:rsidRPr="00D13A41">
              <w:rPr>
                <w:rFonts w:cs="Times New Roman"/>
                <w:sz w:val="20"/>
                <w:szCs w:val="20"/>
              </w:rPr>
              <w:t>1686</w:t>
            </w:r>
          </w:p>
        </w:tc>
      </w:tr>
    </w:tbl>
    <w:p w14:paraId="229A71B5" w14:textId="77777777" w:rsidR="00014CE5" w:rsidRDefault="00014CE5" w:rsidP="003560A9">
      <w:pPr>
        <w:pStyle w:val="Heading2"/>
        <w:sectPr w:rsidR="00014CE5" w:rsidSect="00FE2C06">
          <w:pgSz w:w="15840" w:h="12240" w:orient="landscape"/>
          <w:pgMar w:top="1440" w:right="1440" w:bottom="1440" w:left="1440" w:header="720" w:footer="720" w:gutter="0"/>
          <w:cols w:space="720"/>
          <w:docGrid w:linePitch="360"/>
        </w:sectPr>
      </w:pPr>
    </w:p>
    <w:p w14:paraId="2504DC11" w14:textId="3C444867" w:rsidR="003560A9" w:rsidRDefault="003560A9" w:rsidP="003560A9">
      <w:pPr>
        <w:pStyle w:val="Heading2"/>
      </w:pPr>
      <w:bookmarkStart w:id="166" w:name="_Toc377745585"/>
      <w:r>
        <w:lastRenderedPageBreak/>
        <w:t>HOU Estimates by Home Type and Income Level</w:t>
      </w:r>
      <w:bookmarkEnd w:id="166"/>
    </w:p>
    <w:p w14:paraId="107FD89A" w14:textId="14068F09" w:rsidR="004409DC" w:rsidRDefault="003560A9" w:rsidP="00F968F0">
      <w:r>
        <w:t xml:space="preserve">To further identify any differences by </w:t>
      </w:r>
      <w:r w:rsidR="009B3D1D">
        <w:t>area</w:t>
      </w:r>
      <w:r w:rsidR="003B7833">
        <w:t>,</w:t>
      </w:r>
      <w:r>
        <w:t xml:space="preserve"> we looked at a breakdown of household HOU by different factors. </w:t>
      </w:r>
      <w:r w:rsidR="00FB5B1C">
        <w:t>In this section we</w:t>
      </w:r>
      <w:r w:rsidR="004409DC">
        <w:t xml:space="preserve"> compare HOU at the household level across eight categories for each area: </w:t>
      </w:r>
    </w:p>
    <w:p w14:paraId="2C7F26EB" w14:textId="23E8B65A" w:rsidR="003560A9" w:rsidRDefault="004409DC" w:rsidP="006E163F">
      <w:pPr>
        <w:pStyle w:val="ListParagraph"/>
        <w:numPr>
          <w:ilvl w:val="0"/>
          <w:numId w:val="6"/>
        </w:numPr>
      </w:pPr>
      <w:r>
        <w:t>Single</w:t>
      </w:r>
      <w:r w:rsidR="003B7833">
        <w:t>-</w:t>
      </w:r>
      <w:r>
        <w:t>Family Households (SF)</w:t>
      </w:r>
    </w:p>
    <w:p w14:paraId="056B6733" w14:textId="48C8BB40" w:rsidR="004409DC" w:rsidRDefault="004409DC" w:rsidP="006E163F">
      <w:pPr>
        <w:pStyle w:val="ListParagraph"/>
        <w:numPr>
          <w:ilvl w:val="0"/>
          <w:numId w:val="6"/>
        </w:numPr>
      </w:pPr>
      <w:r>
        <w:t>Multifamily Households (MF)</w:t>
      </w:r>
    </w:p>
    <w:p w14:paraId="0CD3873C" w14:textId="3FB9FAFE" w:rsidR="004409DC" w:rsidRDefault="004409DC" w:rsidP="006E163F">
      <w:pPr>
        <w:pStyle w:val="ListParagraph"/>
        <w:numPr>
          <w:ilvl w:val="0"/>
          <w:numId w:val="6"/>
        </w:numPr>
      </w:pPr>
      <w:r>
        <w:t>Low-Income Households (LI)</w:t>
      </w:r>
    </w:p>
    <w:p w14:paraId="5CEB2302" w14:textId="26B5BBDE" w:rsidR="004409DC" w:rsidRDefault="00B57198" w:rsidP="006E163F">
      <w:pPr>
        <w:pStyle w:val="ListParagraph"/>
        <w:numPr>
          <w:ilvl w:val="0"/>
          <w:numId w:val="6"/>
        </w:numPr>
      </w:pPr>
      <w:r>
        <w:t>Non-</w:t>
      </w:r>
      <w:r w:rsidR="004409DC">
        <w:t>Low-Income Households (NLI)</w:t>
      </w:r>
    </w:p>
    <w:p w14:paraId="5CDEC1F5" w14:textId="31A87090" w:rsidR="004409DC" w:rsidRDefault="004409DC" w:rsidP="006E163F">
      <w:pPr>
        <w:pStyle w:val="ListParagraph"/>
        <w:numPr>
          <w:ilvl w:val="0"/>
          <w:numId w:val="6"/>
        </w:numPr>
      </w:pPr>
      <w:r>
        <w:t>Low-Income Single</w:t>
      </w:r>
      <w:r w:rsidR="003B7833">
        <w:t>-</w:t>
      </w:r>
      <w:r>
        <w:t>Family Households (LI SF)</w:t>
      </w:r>
    </w:p>
    <w:p w14:paraId="5EFD2C27" w14:textId="0DCE8321" w:rsidR="004409DC" w:rsidRDefault="004409DC" w:rsidP="006E163F">
      <w:pPr>
        <w:pStyle w:val="ListParagraph"/>
        <w:numPr>
          <w:ilvl w:val="0"/>
          <w:numId w:val="6"/>
        </w:numPr>
      </w:pPr>
      <w:r>
        <w:t>Low-Income Multifamily Households (LI MF)</w:t>
      </w:r>
    </w:p>
    <w:p w14:paraId="3193CA8E" w14:textId="25F3244C" w:rsidR="004409DC" w:rsidRDefault="00B57198" w:rsidP="006E163F">
      <w:pPr>
        <w:pStyle w:val="ListParagraph"/>
        <w:numPr>
          <w:ilvl w:val="0"/>
          <w:numId w:val="6"/>
        </w:numPr>
      </w:pPr>
      <w:r>
        <w:t>Non-</w:t>
      </w:r>
      <w:r w:rsidR="004409DC">
        <w:t>Low-Income Single</w:t>
      </w:r>
      <w:r w:rsidR="003B7833">
        <w:t>-</w:t>
      </w:r>
      <w:r w:rsidR="004409DC">
        <w:t>Family Households (NLI SF)</w:t>
      </w:r>
    </w:p>
    <w:p w14:paraId="7E448758" w14:textId="77777777" w:rsidR="005B2A02" w:rsidRDefault="00B57198" w:rsidP="006E163F">
      <w:pPr>
        <w:pStyle w:val="ListParagraph"/>
        <w:numPr>
          <w:ilvl w:val="0"/>
          <w:numId w:val="6"/>
        </w:numPr>
      </w:pPr>
      <w:r>
        <w:t>Non-</w:t>
      </w:r>
      <w:r w:rsidR="004409DC">
        <w:t>Low-Income Multifamily Households (NLI MF)</w:t>
      </w:r>
    </w:p>
    <w:p w14:paraId="318C7E32" w14:textId="0E1D5B55" w:rsidR="005B2A02" w:rsidRDefault="005B2A02" w:rsidP="005B2A02">
      <w:r>
        <w:fldChar w:fldCharType="begin"/>
      </w:r>
      <w:r>
        <w:instrText xml:space="preserve"> REF _Ref377655170 \h </w:instrText>
      </w:r>
      <w:r>
        <w:fldChar w:fldCharType="separate"/>
      </w:r>
      <w:r w:rsidR="00D26597">
        <w:t xml:space="preserve">Figure </w:t>
      </w:r>
      <w:r w:rsidR="00D26597">
        <w:rPr>
          <w:noProof/>
        </w:rPr>
        <w:t>3</w:t>
      </w:r>
      <w:r w:rsidR="00D26597">
        <w:noBreakHyphen/>
      </w:r>
      <w:r w:rsidR="00D26597">
        <w:rPr>
          <w:noProof/>
        </w:rPr>
        <w:t>2</w:t>
      </w:r>
      <w:r>
        <w:fldChar w:fldCharType="end"/>
      </w:r>
      <w:r>
        <w:t xml:space="preserve"> and </w:t>
      </w:r>
      <w:r>
        <w:fldChar w:fldCharType="begin"/>
      </w:r>
      <w:r>
        <w:instrText xml:space="preserve"> REF _Ref377642504 \h </w:instrText>
      </w:r>
      <w:r>
        <w:fldChar w:fldCharType="separate"/>
      </w:r>
      <w:r w:rsidR="00D26597">
        <w:t xml:space="preserve">Figure </w:t>
      </w:r>
      <w:r w:rsidR="00D26597">
        <w:rPr>
          <w:noProof/>
        </w:rPr>
        <w:t>3</w:t>
      </w:r>
      <w:r w:rsidR="00D26597">
        <w:noBreakHyphen/>
      </w:r>
      <w:r w:rsidR="00D26597">
        <w:rPr>
          <w:noProof/>
        </w:rPr>
        <w:t>3</w:t>
      </w:r>
      <w:r>
        <w:fldChar w:fldCharType="end"/>
      </w:r>
      <w:r>
        <w:t xml:space="preserve"> show the overall daily HOU </w:t>
      </w:r>
      <w:r w:rsidR="003E1989">
        <w:t>estimates</w:t>
      </w:r>
      <w:r>
        <w:t xml:space="preserve"> by category </w:t>
      </w:r>
      <w:r w:rsidR="003B7833">
        <w:t>in each</w:t>
      </w:r>
      <w:r>
        <w:t xml:space="preserve"> </w:t>
      </w:r>
      <w:r w:rsidR="009B3D1D">
        <w:t>area</w:t>
      </w:r>
      <w:r>
        <w:t xml:space="preserve"> as well as the confidence intervals. In the figures, confidence intervals that do not overlap indicate significant differences. We also follow our convention of denoting significant differences across </w:t>
      </w:r>
      <w:r w:rsidR="009B3D1D">
        <w:t>areas</w:t>
      </w:r>
      <w:r>
        <w:t xml:space="preserve"> with a letter designation </w:t>
      </w:r>
      <w:r w:rsidRPr="00D26597">
        <w:rPr>
          <w:i/>
        </w:rPr>
        <w:t>a</w:t>
      </w:r>
      <w:r>
        <w:t xml:space="preserve"> </w:t>
      </w:r>
      <w:r w:rsidR="009B3D1D">
        <w:t xml:space="preserve">through </w:t>
      </w:r>
      <w:r w:rsidRPr="00D26597">
        <w:rPr>
          <w:i/>
        </w:rPr>
        <w:t>h</w:t>
      </w:r>
      <w:r>
        <w:t xml:space="preserve">, found in the legend along with sample sizes (n). </w:t>
      </w:r>
    </w:p>
    <w:p w14:paraId="0068D2DA" w14:textId="6155EAAB" w:rsidR="004409DC" w:rsidRDefault="003E1989" w:rsidP="004409DC">
      <w:r>
        <w:fldChar w:fldCharType="begin"/>
      </w:r>
      <w:r>
        <w:instrText xml:space="preserve"> REF _Ref377655170 \h </w:instrText>
      </w:r>
      <w:r>
        <w:fldChar w:fldCharType="separate"/>
      </w:r>
      <w:r w:rsidR="00D26597">
        <w:t xml:space="preserve">Figure </w:t>
      </w:r>
      <w:r w:rsidR="00D26597">
        <w:rPr>
          <w:noProof/>
        </w:rPr>
        <w:t>3</w:t>
      </w:r>
      <w:r w:rsidR="00D26597">
        <w:noBreakHyphen/>
      </w:r>
      <w:r w:rsidR="00D26597">
        <w:rPr>
          <w:noProof/>
        </w:rPr>
        <w:t>2</w:t>
      </w:r>
      <w:r>
        <w:fldChar w:fldCharType="end"/>
      </w:r>
      <w:r>
        <w:t xml:space="preserve"> </w:t>
      </w:r>
      <w:r w:rsidR="00B57198">
        <w:t>presents a comparison of the five hierarchical model</w:t>
      </w:r>
      <w:r w:rsidR="004D28C0">
        <w:t xml:space="preserve"> estimates for each category</w:t>
      </w:r>
      <w:r w:rsidR="003B7833">
        <w:t>,</w:t>
      </w:r>
      <w:r w:rsidR="00B57198">
        <w:t xml:space="preserve"> and </w:t>
      </w:r>
      <w:r w:rsidR="00B57198">
        <w:fldChar w:fldCharType="begin"/>
      </w:r>
      <w:r w:rsidR="00B57198">
        <w:instrText xml:space="preserve"> REF _Ref377642504 \h </w:instrText>
      </w:r>
      <w:r w:rsidR="00B57198">
        <w:fldChar w:fldCharType="separate"/>
      </w:r>
      <w:r w:rsidR="00D26597">
        <w:t xml:space="preserve">Figure </w:t>
      </w:r>
      <w:r w:rsidR="00D26597">
        <w:rPr>
          <w:noProof/>
        </w:rPr>
        <w:t>3</w:t>
      </w:r>
      <w:r w:rsidR="00D26597">
        <w:noBreakHyphen/>
      </w:r>
      <w:r w:rsidR="00D26597">
        <w:rPr>
          <w:noProof/>
        </w:rPr>
        <w:t>3</w:t>
      </w:r>
      <w:r w:rsidR="00B57198">
        <w:fldChar w:fldCharType="end"/>
      </w:r>
      <w:r w:rsidR="00B57198">
        <w:t xml:space="preserve"> presents a comparison of the Overall model and the three standalone New York models (Manhattan, Downstate New York, and NYSERDA). Additional detailed room-by-room tables </w:t>
      </w:r>
      <w:r w:rsidR="003B7833">
        <w:t xml:space="preserve">using </w:t>
      </w:r>
      <w:r w:rsidR="00B57198">
        <w:t xml:space="preserve">the same eight categories can be found in </w:t>
      </w:r>
      <w:r>
        <w:t>Appendix A</w:t>
      </w:r>
      <w:r w:rsidR="00B57198">
        <w:t>.</w:t>
      </w:r>
    </w:p>
    <w:p w14:paraId="3B391367" w14:textId="38188148" w:rsidR="00B57198" w:rsidRDefault="000C6533" w:rsidP="004409DC">
      <w:r>
        <w:t>First</w:t>
      </w:r>
      <w:r w:rsidR="003B7833">
        <w:t>,</w:t>
      </w:r>
      <w:r>
        <w:t xml:space="preserve"> we examine </w:t>
      </w:r>
      <w:r>
        <w:fldChar w:fldCharType="begin"/>
      </w:r>
      <w:r>
        <w:instrText xml:space="preserve"> REF _Ref377655170 \h </w:instrText>
      </w:r>
      <w:r>
        <w:fldChar w:fldCharType="separate"/>
      </w:r>
      <w:r w:rsidR="00D26597">
        <w:t xml:space="preserve">Figure </w:t>
      </w:r>
      <w:r w:rsidR="00D26597">
        <w:rPr>
          <w:noProof/>
        </w:rPr>
        <w:t>3</w:t>
      </w:r>
      <w:r w:rsidR="00D26597">
        <w:noBreakHyphen/>
      </w:r>
      <w:r w:rsidR="00D26597">
        <w:rPr>
          <w:noProof/>
        </w:rPr>
        <w:t>2</w:t>
      </w:r>
      <w:r>
        <w:fldChar w:fldCharType="end"/>
      </w:r>
      <w:r w:rsidR="003B7833">
        <w:t>,</w:t>
      </w:r>
      <w:r>
        <w:t xml:space="preserve"> </w:t>
      </w:r>
      <w:r w:rsidR="00FB5B1C">
        <w:t xml:space="preserve">comparing the </w:t>
      </w:r>
      <w:r w:rsidR="004D28C0">
        <w:t xml:space="preserve">estimates from the </w:t>
      </w:r>
      <w:r w:rsidR="00FB5B1C">
        <w:t>hierarchical models</w:t>
      </w:r>
      <w:r w:rsidR="004D28C0">
        <w:t xml:space="preserve"> for each of the eight categories</w:t>
      </w:r>
      <w:r w:rsidR="00FB5B1C">
        <w:t xml:space="preserve">. </w:t>
      </w:r>
      <w:r w:rsidR="00B57198">
        <w:t xml:space="preserve">Among </w:t>
      </w:r>
      <w:r w:rsidR="00A63337">
        <w:t xml:space="preserve">individual areas there are relatively few significant differences: </w:t>
      </w:r>
      <w:r w:rsidR="00B57198">
        <w:t xml:space="preserve"> </w:t>
      </w:r>
    </w:p>
    <w:p w14:paraId="385F8919" w14:textId="54A3DD42" w:rsidR="009B3D1D" w:rsidRDefault="009B3D1D" w:rsidP="009B3D1D">
      <w:pPr>
        <w:pStyle w:val="ListParagraph"/>
        <w:numPr>
          <w:ilvl w:val="0"/>
          <w:numId w:val="8"/>
        </w:numPr>
      </w:pPr>
      <w:r w:rsidRPr="00A63337">
        <w:rPr>
          <w:b/>
        </w:rPr>
        <w:t>Massachusetts</w:t>
      </w:r>
      <w:r>
        <w:t>: HOU estimates for non-low-income multifamily households are significantly lower compared to those for single</w:t>
      </w:r>
      <w:r w:rsidR="00853A9B">
        <w:t>-</w:t>
      </w:r>
      <w:r>
        <w:t>family, low-income, and low-income single</w:t>
      </w:r>
      <w:r w:rsidR="00853A9B">
        <w:t>-</w:t>
      </w:r>
      <w:r>
        <w:t xml:space="preserve">family households. </w:t>
      </w:r>
    </w:p>
    <w:p w14:paraId="441B6138" w14:textId="77777777" w:rsidR="009B3D1D" w:rsidRDefault="009B3D1D" w:rsidP="009B3D1D">
      <w:pPr>
        <w:pStyle w:val="ListParagraph"/>
        <w:numPr>
          <w:ilvl w:val="0"/>
          <w:numId w:val="8"/>
        </w:numPr>
      </w:pPr>
      <w:r w:rsidRPr="00A63337">
        <w:rPr>
          <w:b/>
        </w:rPr>
        <w:t xml:space="preserve">Rhode Island: </w:t>
      </w:r>
      <w:r w:rsidRPr="00A63337">
        <w:t>HOU</w:t>
      </w:r>
      <w:r>
        <w:rPr>
          <w:b/>
        </w:rPr>
        <w:t xml:space="preserve"> </w:t>
      </w:r>
      <w:r>
        <w:t xml:space="preserve">estimates for low-income households are significantly higher compared to those for non-low-income households. </w:t>
      </w:r>
    </w:p>
    <w:p w14:paraId="696D72B7" w14:textId="77777777" w:rsidR="009B3D1D" w:rsidRDefault="009B3D1D" w:rsidP="009B3D1D">
      <w:pPr>
        <w:pStyle w:val="ListParagraph"/>
        <w:numPr>
          <w:ilvl w:val="0"/>
          <w:numId w:val="8"/>
        </w:numPr>
      </w:pPr>
      <w:r w:rsidRPr="00A63337">
        <w:rPr>
          <w:b/>
        </w:rPr>
        <w:t>Overall</w:t>
      </w:r>
      <w:r>
        <w:t xml:space="preserve">: HOU estimates for low-income households are significantly higher compared to those for non-low-income multifamily households. </w:t>
      </w:r>
    </w:p>
    <w:p w14:paraId="26D6BA5D" w14:textId="3C1A5507" w:rsidR="009B3D1D" w:rsidRDefault="009B3D1D" w:rsidP="009B3D1D">
      <w:r>
        <w:t xml:space="preserve">Across the five </w:t>
      </w:r>
      <w:r w:rsidR="00127AB2">
        <w:t>area</w:t>
      </w:r>
      <w:r w:rsidR="004D28C0">
        <w:t xml:space="preserve"> groupings corresponding to each </w:t>
      </w:r>
      <w:r>
        <w:t xml:space="preserve">hierarchical model, there are only three significant differences: </w:t>
      </w:r>
    </w:p>
    <w:p w14:paraId="16B83A22" w14:textId="77777777" w:rsidR="009B3D1D" w:rsidRDefault="009B3D1D" w:rsidP="009B3D1D">
      <w:pPr>
        <w:pStyle w:val="ListParagraph"/>
        <w:numPr>
          <w:ilvl w:val="0"/>
          <w:numId w:val="9"/>
        </w:numPr>
      </w:pPr>
      <w:r w:rsidRPr="00CC66C1">
        <w:rPr>
          <w:b/>
        </w:rPr>
        <w:t>Connecticut</w:t>
      </w:r>
      <w:r>
        <w:rPr>
          <w:b/>
        </w:rPr>
        <w:t>:</w:t>
      </w:r>
      <w:r>
        <w:t xml:space="preserve"> HOU estimates for low-income households are significantly higher compared to those for Massachusetts.</w:t>
      </w:r>
    </w:p>
    <w:p w14:paraId="349AF49B" w14:textId="129FEE1B" w:rsidR="009B3D1D" w:rsidRDefault="009B3D1D" w:rsidP="009B3D1D">
      <w:pPr>
        <w:pStyle w:val="ListParagraph"/>
        <w:numPr>
          <w:ilvl w:val="0"/>
          <w:numId w:val="9"/>
        </w:numPr>
      </w:pPr>
      <w:r w:rsidRPr="00CC66C1">
        <w:rPr>
          <w:b/>
        </w:rPr>
        <w:t>Rhode Island</w:t>
      </w:r>
      <w:r>
        <w:t>: HOU estimates for low-income single</w:t>
      </w:r>
      <w:r w:rsidR="00853A9B">
        <w:t>-</w:t>
      </w:r>
      <w:r>
        <w:t>family households are significantly lower compared to those for Connecticut, Massachusetts, and Overall.</w:t>
      </w:r>
    </w:p>
    <w:p w14:paraId="20B77DAE" w14:textId="348C3820" w:rsidR="00FB5B1C" w:rsidRDefault="00FB5B1C" w:rsidP="00FB5B1C">
      <w:r>
        <w:lastRenderedPageBreak/>
        <w:t xml:space="preserve">Turning to </w:t>
      </w:r>
      <w:r>
        <w:fldChar w:fldCharType="begin"/>
      </w:r>
      <w:r>
        <w:instrText xml:space="preserve"> REF _Ref377642504 \h </w:instrText>
      </w:r>
      <w:r>
        <w:fldChar w:fldCharType="separate"/>
      </w:r>
      <w:r w:rsidR="00D26597">
        <w:t xml:space="preserve">Figure </w:t>
      </w:r>
      <w:r w:rsidR="00D26597">
        <w:rPr>
          <w:noProof/>
        </w:rPr>
        <w:t>3</w:t>
      </w:r>
      <w:r w:rsidR="00D26597">
        <w:noBreakHyphen/>
      </w:r>
      <w:r w:rsidR="00D26597">
        <w:rPr>
          <w:noProof/>
        </w:rPr>
        <w:t>3</w:t>
      </w:r>
      <w:r>
        <w:fldChar w:fldCharType="end"/>
      </w:r>
      <w:r>
        <w:t>, it is apparent that the Overall model estimates are significantly lower for several categories compared to</w:t>
      </w:r>
      <w:r w:rsidR="009B3D1D">
        <w:t xml:space="preserve"> those from</w:t>
      </w:r>
      <w:r>
        <w:t xml:space="preserve"> each of the standalone models:</w:t>
      </w:r>
    </w:p>
    <w:p w14:paraId="6D02AD86" w14:textId="77777777" w:rsidR="009B3D1D" w:rsidRDefault="009B3D1D" w:rsidP="009B3D1D">
      <w:pPr>
        <w:pStyle w:val="ListParagraph"/>
        <w:numPr>
          <w:ilvl w:val="0"/>
          <w:numId w:val="10"/>
        </w:numPr>
      </w:pPr>
      <w:r w:rsidRPr="005E05A7">
        <w:rPr>
          <w:b/>
        </w:rPr>
        <w:t>Overall:</w:t>
      </w:r>
      <w:r>
        <w:t xml:space="preserve"> </w:t>
      </w:r>
    </w:p>
    <w:p w14:paraId="1AC7E20C" w14:textId="77777777" w:rsidR="009B3D1D" w:rsidRDefault="009B3D1D" w:rsidP="009B3D1D">
      <w:pPr>
        <w:pStyle w:val="ListParagraph"/>
        <w:numPr>
          <w:ilvl w:val="1"/>
          <w:numId w:val="10"/>
        </w:numPr>
      </w:pPr>
      <w:r>
        <w:t xml:space="preserve">HOU estimates for multifamily households, low-income households, and low-income multifamily households are significantly lower compared to those for Manhattan, Downstate, and NYSERDA. </w:t>
      </w:r>
    </w:p>
    <w:p w14:paraId="01379D49" w14:textId="77777777" w:rsidR="009B3D1D" w:rsidRDefault="009B3D1D" w:rsidP="009B3D1D">
      <w:pPr>
        <w:pStyle w:val="ListParagraph"/>
        <w:numPr>
          <w:ilvl w:val="1"/>
          <w:numId w:val="10"/>
        </w:numPr>
      </w:pPr>
      <w:r>
        <w:t xml:space="preserve">HOU estimates for non-low-income households and non-low-income multifamily households are significantly lower compared to those for Manhattan and Downstate.  </w:t>
      </w:r>
    </w:p>
    <w:p w14:paraId="3113701E" w14:textId="65C58DCE" w:rsidR="005E05A7" w:rsidRDefault="005E05A7" w:rsidP="005E05A7">
      <w:r>
        <w:t xml:space="preserve">It is worth noting that the Overall estimate for single-family homes is statistically similar to the estimates for single-family homes from the Downstate and NYSERDA models. Combined with the significant differences among multifamily households, we can conclude that </w:t>
      </w:r>
      <w:r w:rsidR="00853A9B">
        <w:t xml:space="preserve">the </w:t>
      </w:r>
      <w:r>
        <w:t>difference</w:t>
      </w:r>
      <w:r w:rsidR="00853A9B">
        <w:t>s</w:t>
      </w:r>
      <w:r>
        <w:t xml:space="preserve"> </w:t>
      </w:r>
      <w:r w:rsidR="009B3D1D">
        <w:t>between the</w:t>
      </w:r>
      <w:r>
        <w:t xml:space="preserve"> multifamily households in the Downstate New York and NYSERDA models account for the differences between the Overall </w:t>
      </w:r>
      <w:r w:rsidR="00C37886">
        <w:t>models</w:t>
      </w:r>
      <w:r>
        <w:t xml:space="preserve">. </w:t>
      </w:r>
    </w:p>
    <w:p w14:paraId="1B006833" w14:textId="1FB4A18D" w:rsidR="00F900AF" w:rsidRDefault="005E05A7" w:rsidP="005E05A7">
      <w:r>
        <w:t xml:space="preserve">Across the three standalone models, there are no significant differences, although it is worth noting that the confidence intervals for these models are wider compared to the </w:t>
      </w:r>
      <w:r w:rsidR="00F900AF">
        <w:t xml:space="preserve">hierarchical models. </w:t>
      </w:r>
      <w:r w:rsidR="004D28C0">
        <w:t xml:space="preserve">As mentioned in Section </w:t>
      </w:r>
      <w:r w:rsidR="00853A9B">
        <w:fldChar w:fldCharType="begin"/>
      </w:r>
      <w:r w:rsidR="00853A9B">
        <w:instrText xml:space="preserve"> REF _Ref377739329 \r \h </w:instrText>
      </w:r>
      <w:r w:rsidR="00853A9B">
        <w:fldChar w:fldCharType="separate"/>
      </w:r>
      <w:r w:rsidR="00D26597">
        <w:t>3.2</w:t>
      </w:r>
      <w:r w:rsidR="00853A9B">
        <w:fldChar w:fldCharType="end"/>
      </w:r>
      <w:r w:rsidR="004D28C0">
        <w:t>, t</w:t>
      </w:r>
      <w:r w:rsidR="00F900AF">
        <w:t xml:space="preserve">his is </w:t>
      </w:r>
      <w:r w:rsidR="004D28C0">
        <w:t xml:space="preserve">mainly </w:t>
      </w:r>
      <w:r w:rsidR="00F900AF">
        <w:t xml:space="preserve">a product of </w:t>
      </w:r>
      <w:r w:rsidR="004D28C0">
        <w:t xml:space="preserve">these standalone models not being able to benefit from the increased precision the other areas gained </w:t>
      </w:r>
      <w:r w:rsidR="00853A9B">
        <w:t>through</w:t>
      </w:r>
      <w:r w:rsidR="004D28C0">
        <w:t xml:space="preserve"> </w:t>
      </w:r>
      <w:r w:rsidR="00853A9B">
        <w:t>their ability</w:t>
      </w:r>
      <w:r w:rsidR="004D28C0">
        <w:t xml:space="preserve"> to borrow information across areas in the hierarchical modeling framework.</w:t>
      </w:r>
    </w:p>
    <w:p w14:paraId="4F74C71C" w14:textId="33D7A85E" w:rsidR="00F900AF" w:rsidRDefault="00F900AF" w:rsidP="005E05A7">
      <w:r>
        <w:t>Among individual standalone models</w:t>
      </w:r>
      <w:r w:rsidR="00FF3739">
        <w:t>,</w:t>
      </w:r>
      <w:r>
        <w:t xml:space="preserve"> we note several statistical differences:</w:t>
      </w:r>
    </w:p>
    <w:p w14:paraId="792C959E" w14:textId="5AF8046F" w:rsidR="009B3D1D" w:rsidRDefault="009B3D1D" w:rsidP="009B3D1D">
      <w:pPr>
        <w:pStyle w:val="ListParagraph"/>
        <w:numPr>
          <w:ilvl w:val="0"/>
          <w:numId w:val="10"/>
        </w:numPr>
      </w:pPr>
      <w:r w:rsidRPr="00F900AF">
        <w:rPr>
          <w:b/>
        </w:rPr>
        <w:t>Downstate:</w:t>
      </w:r>
      <w:r>
        <w:t xml:space="preserve"> HOU estimates for low-income households are significantly higher compared to those for single</w:t>
      </w:r>
      <w:r w:rsidR="00FF3739">
        <w:t>-</w:t>
      </w:r>
      <w:r>
        <w:t>family, non-low-income, non-low-income single</w:t>
      </w:r>
      <w:r w:rsidR="00FF3739">
        <w:t>-</w:t>
      </w:r>
      <w:r>
        <w:t xml:space="preserve">family, and non-low-income multifamily households. </w:t>
      </w:r>
    </w:p>
    <w:p w14:paraId="3E74B8B9" w14:textId="77777777" w:rsidR="009B3D1D" w:rsidRDefault="009B3D1D" w:rsidP="009B3D1D">
      <w:pPr>
        <w:pStyle w:val="ListParagraph"/>
        <w:numPr>
          <w:ilvl w:val="0"/>
          <w:numId w:val="10"/>
        </w:numPr>
      </w:pPr>
      <w:r>
        <w:rPr>
          <w:b/>
        </w:rPr>
        <w:t>NYSERDA:</w:t>
      </w:r>
      <w:r>
        <w:t xml:space="preserve"> </w:t>
      </w:r>
    </w:p>
    <w:p w14:paraId="1EDF6175" w14:textId="77CEF841" w:rsidR="009B3D1D" w:rsidRDefault="009B3D1D" w:rsidP="009B3D1D">
      <w:pPr>
        <w:pStyle w:val="ListParagraph"/>
        <w:numPr>
          <w:ilvl w:val="1"/>
          <w:numId w:val="10"/>
        </w:numPr>
      </w:pPr>
      <w:r>
        <w:t>HOU estimates for single</w:t>
      </w:r>
      <w:r w:rsidR="00FF3739">
        <w:t>-</w:t>
      </w:r>
      <w:r>
        <w:t xml:space="preserve">family households are significant lower compared to those for multifamily, low-income, and low-income multifamily households.  </w:t>
      </w:r>
    </w:p>
    <w:p w14:paraId="7AAA8D95" w14:textId="77777777" w:rsidR="009B3D1D" w:rsidRPr="00FB5B1C" w:rsidRDefault="009B3D1D" w:rsidP="009B3D1D">
      <w:pPr>
        <w:pStyle w:val="ListParagraph"/>
        <w:numPr>
          <w:ilvl w:val="1"/>
          <w:numId w:val="10"/>
        </w:numPr>
      </w:pPr>
      <w:r>
        <w:t xml:space="preserve">HOU estimates for non-low-income households are significantly lower compared to those for low-income and low-income multifamily. </w:t>
      </w:r>
    </w:p>
    <w:p w14:paraId="1894E510" w14:textId="77777777" w:rsidR="003560A9" w:rsidRPr="003560A9" w:rsidRDefault="003560A9" w:rsidP="003560A9"/>
    <w:p w14:paraId="791E3AAC" w14:textId="77777777" w:rsidR="003560A9" w:rsidRDefault="003560A9" w:rsidP="00F968F0"/>
    <w:p w14:paraId="31AF8156" w14:textId="77777777" w:rsidR="00F900AF" w:rsidRDefault="00F900AF" w:rsidP="00F968F0"/>
    <w:p w14:paraId="01F89AE5" w14:textId="77777777" w:rsidR="00F900AF" w:rsidRDefault="00F900AF" w:rsidP="00F900AF">
      <w:pPr>
        <w:pStyle w:val="Caption"/>
        <w:sectPr w:rsidR="00F900AF" w:rsidSect="00014CE5">
          <w:pgSz w:w="12240" w:h="15840"/>
          <w:pgMar w:top="1440" w:right="1440" w:bottom="1440" w:left="1440" w:header="720" w:footer="720" w:gutter="0"/>
          <w:cols w:space="720"/>
          <w:docGrid w:linePitch="360"/>
        </w:sectPr>
      </w:pPr>
      <w:bookmarkStart w:id="167" w:name="_Ref377644731"/>
    </w:p>
    <w:p w14:paraId="18CBD173" w14:textId="048CE555" w:rsidR="00F900AF" w:rsidRDefault="00F900AF" w:rsidP="00F900AF">
      <w:pPr>
        <w:pStyle w:val="Caption"/>
      </w:pPr>
      <w:bookmarkStart w:id="168" w:name="_Ref377655170"/>
      <w:bookmarkStart w:id="169" w:name="_Toc377744528"/>
      <w:r>
        <w:lastRenderedPageBreak/>
        <w:t xml:space="preserve">Figure </w:t>
      </w:r>
      <w:r w:rsidR="00DD2CEF">
        <w:fldChar w:fldCharType="begin"/>
      </w:r>
      <w:r w:rsidR="00DD2CEF">
        <w:instrText xml:space="preserve"> STYLEREF 1 \s </w:instrText>
      </w:r>
      <w:r w:rsidR="00DD2CEF">
        <w:fldChar w:fldCharType="separate"/>
      </w:r>
      <w:r w:rsidR="00D26597">
        <w:rPr>
          <w:noProof/>
        </w:rPr>
        <w:t>3</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2</w:t>
      </w:r>
      <w:r w:rsidR="00DD2CEF">
        <w:fldChar w:fldCharType="end"/>
      </w:r>
      <w:bookmarkEnd w:id="167"/>
      <w:bookmarkEnd w:id="168"/>
      <w:r>
        <w:t>: HOU Estimates by Home Type and Income Level – Hierarchical Models</w:t>
      </w:r>
      <w:bookmarkEnd w:id="169"/>
    </w:p>
    <w:p w14:paraId="5E2EF940" w14:textId="39B5D95E" w:rsidR="00F900AF" w:rsidRDefault="00C90B26" w:rsidP="00487378">
      <w:pPr>
        <w:jc w:val="center"/>
      </w:pPr>
      <w:r>
        <w:rPr>
          <w:noProof/>
          <w:lang w:bidi="ar-SA"/>
        </w:rPr>
        <w:drawing>
          <wp:inline distT="0" distB="0" distL="0" distR="0" wp14:anchorId="2ADA5904" wp14:editId="004A33E7">
            <wp:extent cx="8686800" cy="6099048"/>
            <wp:effectExtent l="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686800" cy="6099048"/>
                    </a:xfrm>
                    <a:prstGeom prst="rect">
                      <a:avLst/>
                    </a:prstGeom>
                    <a:noFill/>
                  </pic:spPr>
                </pic:pic>
              </a:graphicData>
            </a:graphic>
          </wp:inline>
        </w:drawing>
      </w:r>
    </w:p>
    <w:p w14:paraId="7924E1F2" w14:textId="3A72EFB8" w:rsidR="00F900AF" w:rsidRDefault="00F900AF" w:rsidP="00487378">
      <w:pPr>
        <w:pStyle w:val="Caption"/>
      </w:pPr>
      <w:bookmarkStart w:id="170" w:name="_Ref377642504"/>
      <w:bookmarkStart w:id="171" w:name="_Toc377744529"/>
      <w:r>
        <w:lastRenderedPageBreak/>
        <w:t xml:space="preserve">Figure </w:t>
      </w:r>
      <w:r w:rsidR="00DD2CEF">
        <w:fldChar w:fldCharType="begin"/>
      </w:r>
      <w:r w:rsidR="00DD2CEF">
        <w:instrText xml:space="preserve"> STYLEREF 1 \s </w:instrText>
      </w:r>
      <w:r w:rsidR="00DD2CEF">
        <w:fldChar w:fldCharType="separate"/>
      </w:r>
      <w:r w:rsidR="00D26597">
        <w:rPr>
          <w:noProof/>
        </w:rPr>
        <w:t>3</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3</w:t>
      </w:r>
      <w:r w:rsidR="00DD2CEF">
        <w:fldChar w:fldCharType="end"/>
      </w:r>
      <w:bookmarkEnd w:id="170"/>
      <w:r>
        <w:t>: HOU Estimates by Home Type and Income Level – Standalone Models</w:t>
      </w:r>
      <w:bookmarkEnd w:id="171"/>
    </w:p>
    <w:p w14:paraId="5E459044" w14:textId="2DBC5DD7" w:rsidR="00C90B26" w:rsidRPr="00C90B26" w:rsidRDefault="00C90B26" w:rsidP="006346E5">
      <w:pPr>
        <w:sectPr w:rsidR="00C90B26" w:rsidRPr="00C90B26" w:rsidSect="00BE7AF5">
          <w:pgSz w:w="15840" w:h="12240" w:orient="landscape"/>
          <w:pgMar w:top="720" w:right="720" w:bottom="720" w:left="720" w:header="720" w:footer="720" w:gutter="0"/>
          <w:cols w:space="720"/>
          <w:docGrid w:linePitch="360"/>
        </w:sectPr>
      </w:pPr>
      <w:r>
        <w:rPr>
          <w:noProof/>
          <w:lang w:bidi="ar-SA"/>
        </w:rPr>
        <w:drawing>
          <wp:inline distT="0" distB="0" distL="0" distR="0" wp14:anchorId="2E68D27B" wp14:editId="20A1F53F">
            <wp:extent cx="8686800" cy="609904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8686800" cy="6099048"/>
                    </a:xfrm>
                    <a:prstGeom prst="rect">
                      <a:avLst/>
                    </a:prstGeom>
                    <a:noFill/>
                  </pic:spPr>
                </pic:pic>
              </a:graphicData>
            </a:graphic>
          </wp:inline>
        </w:drawing>
      </w:r>
    </w:p>
    <w:p w14:paraId="29C200B9" w14:textId="6913915D" w:rsidR="00C37886" w:rsidRDefault="00BE7AF5" w:rsidP="00C37886">
      <w:pPr>
        <w:pStyle w:val="Heading2"/>
      </w:pPr>
      <w:bookmarkStart w:id="172" w:name="_Toc377745586"/>
      <w:r>
        <w:lastRenderedPageBreak/>
        <w:t>Efficient and Inefficient Bulb Types</w:t>
      </w:r>
      <w:bookmarkEnd w:id="172"/>
    </w:p>
    <w:p w14:paraId="1DCB3151" w14:textId="236531CF" w:rsidR="00A04F33" w:rsidRDefault="00A04F33">
      <w:r>
        <w:fldChar w:fldCharType="begin"/>
      </w:r>
      <w:r>
        <w:instrText xml:space="preserve"> REF _Ref377657114 \h </w:instrText>
      </w:r>
      <w:r>
        <w:fldChar w:fldCharType="separate"/>
      </w:r>
      <w:r w:rsidR="00D26597">
        <w:t xml:space="preserve">Figure </w:t>
      </w:r>
      <w:r w:rsidR="00D26597">
        <w:rPr>
          <w:noProof/>
        </w:rPr>
        <w:t>3</w:t>
      </w:r>
      <w:r w:rsidR="00D26597">
        <w:noBreakHyphen/>
      </w:r>
      <w:r w:rsidR="00D26597">
        <w:rPr>
          <w:noProof/>
        </w:rPr>
        <w:t>4</w:t>
      </w:r>
      <w:r>
        <w:fldChar w:fldCharType="end"/>
      </w:r>
      <w:r>
        <w:t xml:space="preserve"> shows the HOU estimates by </w:t>
      </w:r>
      <w:r w:rsidR="009B3D1D">
        <w:t>area</w:t>
      </w:r>
      <w:r>
        <w:t xml:space="preserve"> broken out by the type of bulb (inefficient vs. efficient). Inefficient bulbs include halogens and incandescent bulbs</w:t>
      </w:r>
      <w:r w:rsidR="001600E9">
        <w:t>,</w:t>
      </w:r>
      <w:r>
        <w:t xml:space="preserve"> and efficient bulbs include CFLs, LEDs, and </w:t>
      </w:r>
      <w:r w:rsidR="001600E9">
        <w:t>f</w:t>
      </w:r>
      <w:r>
        <w:t>luorescent bulbs. For each bulb type, the figure provides the mean as well as the confidence interval</w:t>
      </w:r>
      <w:r w:rsidR="001600E9">
        <w:t>;</w:t>
      </w:r>
      <w:r>
        <w:t xml:space="preserve"> confidence intervals that do not overlap are considered significantly different. We indicate significant differences within a</w:t>
      </w:r>
      <w:r w:rsidR="009B3D1D">
        <w:t>n</w:t>
      </w:r>
      <w:r>
        <w:t xml:space="preserve"> </w:t>
      </w:r>
      <w:r w:rsidR="009B3D1D">
        <w:t>area</w:t>
      </w:r>
      <w:r>
        <w:t xml:space="preserve"> with an asterisk (*) and follow our convention of denoting significant differences across </w:t>
      </w:r>
      <w:r w:rsidR="009B3D1D">
        <w:t>areas</w:t>
      </w:r>
      <w:r>
        <w:t xml:space="preserve"> with a letter </w:t>
      </w:r>
      <w:r w:rsidRPr="00D26597">
        <w:rPr>
          <w:i/>
        </w:rPr>
        <w:t>a</w:t>
      </w:r>
      <w:r w:rsidR="009B3D1D">
        <w:t xml:space="preserve"> through</w:t>
      </w:r>
      <w:r>
        <w:t xml:space="preserve"> </w:t>
      </w:r>
      <w:r w:rsidRPr="00D26597">
        <w:rPr>
          <w:i/>
        </w:rPr>
        <w:t>h</w:t>
      </w:r>
      <w:r>
        <w:t>, found in the legend along with sample size (n).</w:t>
      </w:r>
    </w:p>
    <w:p w14:paraId="28CC3CE9" w14:textId="08B0B03A" w:rsidR="009B3D1D" w:rsidRDefault="009B3D1D" w:rsidP="009B3D1D">
      <w:bookmarkStart w:id="173" w:name="_Ref377650614"/>
      <w:r>
        <w:t>HOU estimates for efficient bulbs are significantly higher than HOU estimates for inefficient bulbs within each model. Estimates for inefficient and efficient bulbs, respectively, across each of the five hierarchical models are all statistically similar. In contrast, when compared to the Manhattan, Downstate New York, and the NYSERDA model estimates, there are a number of significant differences. HOU estimates for efficient bulbs are universally lower among the five hierarchical models compared to the three standalone model estimates, and HOU estimates for inefficient bulbs are significantly lower for four out of the five hierarchical models compared to those for Manhattan</w:t>
      </w:r>
      <w:r w:rsidR="001600E9">
        <w:t>.</w:t>
      </w:r>
      <w:r>
        <w:t xml:space="preserve"> (</w:t>
      </w:r>
      <w:r w:rsidR="001600E9">
        <w:t>T</w:t>
      </w:r>
      <w:r>
        <w:t>hose for Connecticut are statistically similar</w:t>
      </w:r>
      <w:r w:rsidR="001600E9">
        <w:t>.</w:t>
      </w:r>
      <w:r>
        <w:t xml:space="preserve">) Estimates for inefficient and efficient bulbs, respectively, across Manhattan, Downstate New York, and NYSERDA are statistically similar. </w:t>
      </w:r>
    </w:p>
    <w:p w14:paraId="55505D0E" w14:textId="11313BB5" w:rsidR="00FC0E08" w:rsidRDefault="00C84D50" w:rsidP="00FC0E08">
      <w:r>
        <w:t xml:space="preserve"> </w:t>
      </w:r>
    </w:p>
    <w:p w14:paraId="4503F611" w14:textId="3129A362" w:rsidR="008429BB" w:rsidRDefault="008429BB" w:rsidP="00C84D50">
      <w:pPr>
        <w:pStyle w:val="Caption"/>
        <w:spacing w:before="0" w:after="0"/>
      </w:pPr>
      <w:bookmarkStart w:id="174" w:name="_Ref377657114"/>
      <w:bookmarkStart w:id="175" w:name="_Toc377744530"/>
      <w:r>
        <w:lastRenderedPageBreak/>
        <w:t xml:space="preserve">Figure </w:t>
      </w:r>
      <w:r w:rsidR="00DD2CEF">
        <w:fldChar w:fldCharType="begin"/>
      </w:r>
      <w:r w:rsidR="00DD2CEF">
        <w:instrText xml:space="preserve"> STYLEREF 1 \s </w:instrText>
      </w:r>
      <w:r w:rsidR="00DD2CEF">
        <w:fldChar w:fldCharType="separate"/>
      </w:r>
      <w:r w:rsidR="00D26597">
        <w:rPr>
          <w:noProof/>
        </w:rPr>
        <w:t>3</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4</w:t>
      </w:r>
      <w:r w:rsidR="00DD2CEF">
        <w:fldChar w:fldCharType="end"/>
      </w:r>
      <w:bookmarkEnd w:id="174"/>
      <w:r>
        <w:t xml:space="preserve">: HOU Estimates by Bulb Type and </w:t>
      </w:r>
      <w:r w:rsidR="009B3D1D">
        <w:t>Area</w:t>
      </w:r>
      <w:bookmarkEnd w:id="175"/>
    </w:p>
    <w:p w14:paraId="4403B375" w14:textId="77777777" w:rsidR="008429BB" w:rsidRDefault="008429BB" w:rsidP="00C84D50">
      <w:pPr>
        <w:keepNext/>
        <w:spacing w:after="0" w:line="240" w:lineRule="auto"/>
        <w:jc w:val="center"/>
      </w:pPr>
      <w:r>
        <w:rPr>
          <w:noProof/>
          <w:lang w:bidi="ar-SA"/>
        </w:rPr>
        <w:drawing>
          <wp:inline distT="0" distB="0" distL="0" distR="0" wp14:anchorId="0E4428FC" wp14:editId="162E50FA">
            <wp:extent cx="6007608" cy="35387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7608" cy="3538728"/>
                    </a:xfrm>
                    <a:prstGeom prst="rect">
                      <a:avLst/>
                    </a:prstGeom>
                    <a:noFill/>
                  </pic:spPr>
                </pic:pic>
              </a:graphicData>
            </a:graphic>
          </wp:inline>
        </w:drawing>
      </w:r>
    </w:p>
    <w:tbl>
      <w:tblPr>
        <w:tblStyle w:val="TableGrid1"/>
        <w:tblW w:w="71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5400"/>
      </w:tblGrid>
      <w:tr w:rsidR="008429BB" w:rsidRPr="00AA409E" w14:paraId="3492F307" w14:textId="77777777" w:rsidTr="00C84D50">
        <w:trPr>
          <w:trHeight w:val="117"/>
          <w:jc w:val="center"/>
        </w:trPr>
        <w:tc>
          <w:tcPr>
            <w:tcW w:w="7110" w:type="dxa"/>
            <w:gridSpan w:val="2"/>
          </w:tcPr>
          <w:p w14:paraId="7AF56E3C" w14:textId="77777777" w:rsidR="008429BB" w:rsidRPr="00AA409E" w:rsidRDefault="008429BB" w:rsidP="00C84D50">
            <w:pPr>
              <w:keepNext/>
              <w:tabs>
                <w:tab w:val="left" w:pos="900"/>
              </w:tabs>
              <w:spacing w:after="0"/>
              <w:rPr>
                <w:rFonts w:cs="Times New Roman"/>
                <w:sz w:val="18"/>
                <w:szCs w:val="18"/>
              </w:rPr>
            </w:pPr>
            <w:r w:rsidRPr="00AA409E">
              <w:rPr>
                <w:rFonts w:cs="Times New Roman"/>
                <w:sz w:val="18"/>
                <w:szCs w:val="18"/>
              </w:rPr>
              <w:t>Statistically different at the 90% confidence level from</w:t>
            </w:r>
            <w:r>
              <w:rPr>
                <w:rFonts w:cs="Times New Roman"/>
                <w:sz w:val="18"/>
                <w:szCs w:val="18"/>
              </w:rPr>
              <w:t>:</w:t>
            </w:r>
          </w:p>
        </w:tc>
      </w:tr>
      <w:tr w:rsidR="008429BB" w:rsidRPr="00AA409E" w14:paraId="7958C0BE" w14:textId="77777777" w:rsidTr="00C84D50">
        <w:trPr>
          <w:trHeight w:val="117"/>
          <w:jc w:val="center"/>
        </w:trPr>
        <w:tc>
          <w:tcPr>
            <w:tcW w:w="1710" w:type="dxa"/>
          </w:tcPr>
          <w:p w14:paraId="04821782" w14:textId="77777777" w:rsidR="008429BB" w:rsidRPr="00AA409E" w:rsidRDefault="008429BB" w:rsidP="00C84D50">
            <w:pPr>
              <w:keepNext/>
              <w:tabs>
                <w:tab w:val="left" w:pos="900"/>
              </w:tabs>
              <w:spacing w:after="0"/>
              <w:rPr>
                <w:rFonts w:cs="Times New Roman"/>
                <w:sz w:val="18"/>
                <w:szCs w:val="18"/>
              </w:rPr>
            </w:pPr>
            <w:r>
              <w:rPr>
                <w:rFonts w:cs="Times New Roman"/>
                <w:sz w:val="18"/>
                <w:szCs w:val="18"/>
              </w:rPr>
              <w:t xml:space="preserve">a – </w:t>
            </w:r>
            <w:r w:rsidRPr="00AA409E">
              <w:rPr>
                <w:rFonts w:cs="Times New Roman"/>
                <w:sz w:val="18"/>
                <w:szCs w:val="18"/>
              </w:rPr>
              <w:t>Connecticut</w:t>
            </w:r>
          </w:p>
        </w:tc>
        <w:tc>
          <w:tcPr>
            <w:tcW w:w="5400" w:type="dxa"/>
          </w:tcPr>
          <w:p w14:paraId="0DCC800A" w14:textId="77777777" w:rsidR="008429BB" w:rsidRPr="00AA409E" w:rsidRDefault="008429BB" w:rsidP="00C84D50">
            <w:pPr>
              <w:keepNext/>
              <w:tabs>
                <w:tab w:val="left" w:pos="900"/>
              </w:tabs>
              <w:spacing w:after="0"/>
              <w:rPr>
                <w:rFonts w:cs="Times New Roman"/>
                <w:sz w:val="18"/>
                <w:szCs w:val="18"/>
              </w:rPr>
            </w:pPr>
            <w:r w:rsidRPr="00AA409E">
              <w:rPr>
                <w:rFonts w:cs="Times New Roman"/>
                <w:sz w:val="18"/>
                <w:szCs w:val="18"/>
                <w:vertAlign w:val="superscript"/>
              </w:rPr>
              <w:t>e</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Overall</w:t>
            </w:r>
          </w:p>
        </w:tc>
      </w:tr>
      <w:tr w:rsidR="008429BB" w:rsidRPr="00AA409E" w14:paraId="492BA00D" w14:textId="77777777" w:rsidTr="00C84D50">
        <w:trPr>
          <w:trHeight w:val="68"/>
          <w:jc w:val="center"/>
        </w:trPr>
        <w:tc>
          <w:tcPr>
            <w:tcW w:w="1710" w:type="dxa"/>
          </w:tcPr>
          <w:p w14:paraId="5CE7334E" w14:textId="77777777" w:rsidR="008429BB" w:rsidRPr="00AA409E" w:rsidRDefault="008429BB" w:rsidP="00C84D50">
            <w:pPr>
              <w:keepNext/>
              <w:tabs>
                <w:tab w:val="left" w:pos="900"/>
              </w:tabs>
              <w:spacing w:after="0"/>
              <w:rPr>
                <w:rFonts w:cs="Times New Roman"/>
                <w:sz w:val="18"/>
                <w:szCs w:val="18"/>
              </w:rPr>
            </w:pPr>
            <w:r w:rsidRPr="00AA409E">
              <w:rPr>
                <w:rFonts w:cs="Times New Roman"/>
                <w:sz w:val="18"/>
                <w:szCs w:val="18"/>
                <w:vertAlign w:val="superscript"/>
              </w:rPr>
              <w:t>b</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Massachusetts</w:t>
            </w:r>
          </w:p>
        </w:tc>
        <w:tc>
          <w:tcPr>
            <w:tcW w:w="5400" w:type="dxa"/>
          </w:tcPr>
          <w:p w14:paraId="2CA821F6" w14:textId="77777777" w:rsidR="008429BB" w:rsidRPr="00AA409E" w:rsidRDefault="008429BB" w:rsidP="00C84D50">
            <w:pPr>
              <w:keepNext/>
              <w:tabs>
                <w:tab w:val="left" w:pos="900"/>
              </w:tabs>
              <w:spacing w:after="0"/>
              <w:rPr>
                <w:rFonts w:cs="Times New Roman"/>
                <w:sz w:val="18"/>
                <w:szCs w:val="18"/>
              </w:rPr>
            </w:pPr>
            <w:r w:rsidRPr="00AA409E">
              <w:rPr>
                <w:rFonts w:cs="Times New Roman"/>
                <w:sz w:val="18"/>
                <w:szCs w:val="18"/>
                <w:vertAlign w:val="superscript"/>
              </w:rPr>
              <w:t>f</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Manhattan</w:t>
            </w:r>
          </w:p>
        </w:tc>
      </w:tr>
      <w:tr w:rsidR="008429BB" w:rsidRPr="00AA409E" w14:paraId="754FE217" w14:textId="77777777" w:rsidTr="00C84D50">
        <w:trPr>
          <w:trHeight w:val="117"/>
          <w:jc w:val="center"/>
        </w:trPr>
        <w:tc>
          <w:tcPr>
            <w:tcW w:w="1710" w:type="dxa"/>
          </w:tcPr>
          <w:p w14:paraId="29A7E9B7" w14:textId="77777777" w:rsidR="008429BB" w:rsidRPr="00AA409E" w:rsidRDefault="008429BB" w:rsidP="00C84D50">
            <w:pPr>
              <w:keepNext/>
              <w:tabs>
                <w:tab w:val="left" w:pos="900"/>
              </w:tabs>
              <w:spacing w:after="0"/>
              <w:rPr>
                <w:rFonts w:cs="Times New Roman"/>
                <w:sz w:val="18"/>
                <w:szCs w:val="18"/>
              </w:rPr>
            </w:pPr>
            <w:r w:rsidRPr="00AA409E">
              <w:rPr>
                <w:rFonts w:cs="Times New Roman"/>
                <w:sz w:val="18"/>
                <w:szCs w:val="18"/>
                <w:vertAlign w:val="superscript"/>
              </w:rPr>
              <w:t>c</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Rhode Island</w:t>
            </w:r>
          </w:p>
        </w:tc>
        <w:tc>
          <w:tcPr>
            <w:tcW w:w="5400" w:type="dxa"/>
          </w:tcPr>
          <w:p w14:paraId="29BDE6E7" w14:textId="77777777" w:rsidR="008429BB" w:rsidRPr="00AA409E" w:rsidRDefault="008429BB" w:rsidP="00C84D50">
            <w:pPr>
              <w:keepNext/>
              <w:tabs>
                <w:tab w:val="left" w:pos="900"/>
              </w:tabs>
              <w:spacing w:after="0"/>
              <w:rPr>
                <w:rFonts w:cs="Times New Roman"/>
                <w:sz w:val="18"/>
                <w:szCs w:val="18"/>
              </w:rPr>
            </w:pPr>
            <w:r w:rsidRPr="00AA409E">
              <w:rPr>
                <w:rFonts w:cs="Times New Roman"/>
                <w:sz w:val="18"/>
                <w:szCs w:val="18"/>
                <w:vertAlign w:val="superscript"/>
              </w:rPr>
              <w:t>g</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Downstate NY</w:t>
            </w:r>
          </w:p>
        </w:tc>
      </w:tr>
      <w:tr w:rsidR="008429BB" w:rsidRPr="00AA409E" w14:paraId="5A43879D" w14:textId="77777777" w:rsidTr="005B2A02">
        <w:trPr>
          <w:trHeight w:val="263"/>
          <w:jc w:val="center"/>
        </w:trPr>
        <w:tc>
          <w:tcPr>
            <w:tcW w:w="1710" w:type="dxa"/>
          </w:tcPr>
          <w:p w14:paraId="14A172B6" w14:textId="77777777" w:rsidR="008429BB" w:rsidRPr="00AA409E" w:rsidRDefault="008429BB" w:rsidP="00C84D50">
            <w:pPr>
              <w:tabs>
                <w:tab w:val="left" w:pos="900"/>
              </w:tabs>
              <w:spacing w:after="0"/>
              <w:rPr>
                <w:rFonts w:cs="Times New Roman"/>
                <w:sz w:val="18"/>
                <w:szCs w:val="18"/>
                <w:vertAlign w:val="superscript"/>
              </w:rPr>
            </w:pPr>
            <w:r w:rsidRPr="00AA409E">
              <w:rPr>
                <w:rFonts w:cs="Times New Roman"/>
                <w:sz w:val="18"/>
                <w:szCs w:val="18"/>
                <w:vertAlign w:val="superscript"/>
              </w:rPr>
              <w:t>d</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Upstate NY</w:t>
            </w:r>
          </w:p>
        </w:tc>
        <w:tc>
          <w:tcPr>
            <w:tcW w:w="5400" w:type="dxa"/>
          </w:tcPr>
          <w:p w14:paraId="10BA6864" w14:textId="77777777" w:rsidR="008429BB" w:rsidRPr="00AA409E" w:rsidRDefault="008429BB" w:rsidP="00C84D50">
            <w:pPr>
              <w:tabs>
                <w:tab w:val="left" w:pos="900"/>
              </w:tabs>
              <w:spacing w:after="0"/>
              <w:rPr>
                <w:rFonts w:cs="Times New Roman"/>
                <w:sz w:val="18"/>
                <w:szCs w:val="18"/>
                <w:vertAlign w:val="superscript"/>
              </w:rPr>
            </w:pPr>
            <w:r w:rsidRPr="00AA409E">
              <w:rPr>
                <w:rFonts w:cs="Times New Roman"/>
                <w:sz w:val="18"/>
                <w:szCs w:val="18"/>
                <w:vertAlign w:val="superscript"/>
              </w:rPr>
              <w:t>h</w:t>
            </w:r>
            <w:r w:rsidRPr="00AA409E">
              <w:rPr>
                <w:rFonts w:cs="Times New Roman"/>
                <w:sz w:val="18"/>
                <w:szCs w:val="18"/>
              </w:rPr>
              <w:t xml:space="preserve"> –</w:t>
            </w:r>
            <w:r>
              <w:rPr>
                <w:rFonts w:cs="Times New Roman"/>
                <w:sz w:val="18"/>
                <w:szCs w:val="18"/>
              </w:rPr>
              <w:t xml:space="preserve"> </w:t>
            </w:r>
            <w:r w:rsidRPr="00AA409E">
              <w:rPr>
                <w:rFonts w:cs="Times New Roman"/>
                <w:sz w:val="18"/>
                <w:szCs w:val="18"/>
              </w:rPr>
              <w:t>NYSERDA Overall</w:t>
            </w:r>
          </w:p>
        </w:tc>
      </w:tr>
    </w:tbl>
    <w:p w14:paraId="49575207" w14:textId="7E9C1F4C" w:rsidR="00873CD6" w:rsidRDefault="00873CD6" w:rsidP="00886A94">
      <w:pPr>
        <w:pStyle w:val="Heading3"/>
      </w:pPr>
      <w:bookmarkStart w:id="176" w:name="_Toc377745587"/>
      <w:r>
        <w:t>Efficient and Inefficient Bulb Types – Room</w:t>
      </w:r>
      <w:r w:rsidR="001600E9">
        <w:t xml:space="preserve"> </w:t>
      </w:r>
      <w:r>
        <w:t>by</w:t>
      </w:r>
      <w:r w:rsidR="001600E9">
        <w:t xml:space="preserve"> </w:t>
      </w:r>
      <w:r>
        <w:t>Room</w:t>
      </w:r>
      <w:bookmarkEnd w:id="176"/>
    </w:p>
    <w:p w14:paraId="797C0601" w14:textId="377CF997" w:rsidR="008429BB" w:rsidRDefault="00450329" w:rsidP="00694F31">
      <w:r>
        <w:t xml:space="preserve">The trend </w:t>
      </w:r>
      <w:r w:rsidR="00092BE9">
        <w:t>seen at the household level</w:t>
      </w:r>
      <w:r>
        <w:t xml:space="preserve"> continues when room-by-room estimates are examined</w:t>
      </w:r>
      <w:r w:rsidR="00092BE9">
        <w:t xml:space="preserve">. </w:t>
      </w:r>
      <w:r>
        <w:fldChar w:fldCharType="begin"/>
      </w:r>
      <w:r>
        <w:instrText xml:space="preserve"> REF _Ref377658097 \h  \* MERGEFORMAT </w:instrText>
      </w:r>
      <w:r>
        <w:fldChar w:fldCharType="separate"/>
      </w:r>
      <w:r w:rsidR="00D26597">
        <w:t xml:space="preserve">Table </w:t>
      </w:r>
      <w:r w:rsidR="00D26597">
        <w:rPr>
          <w:noProof/>
        </w:rPr>
        <w:t>3</w:t>
      </w:r>
      <w:r w:rsidR="00D26597">
        <w:rPr>
          <w:noProof/>
        </w:rPr>
        <w:noBreakHyphen/>
        <w:t>3</w:t>
      </w:r>
      <w:r>
        <w:fldChar w:fldCharType="end"/>
      </w:r>
      <w:r w:rsidR="00092BE9">
        <w:t xml:space="preserve"> provides the inefficient bulb estimates room</w:t>
      </w:r>
      <w:r w:rsidR="001600E9">
        <w:t xml:space="preserve"> </w:t>
      </w:r>
      <w:r w:rsidR="00092BE9">
        <w:t>by</w:t>
      </w:r>
      <w:r w:rsidR="001600E9">
        <w:t xml:space="preserve"> </w:t>
      </w:r>
      <w:r w:rsidR="00092BE9">
        <w:t>room</w:t>
      </w:r>
      <w:r w:rsidR="001600E9">
        <w:t>,</w:t>
      </w:r>
      <w:r>
        <w:t xml:space="preserve"> and </w:t>
      </w:r>
      <w:r w:rsidR="00694F31">
        <w:fldChar w:fldCharType="begin"/>
      </w:r>
      <w:r w:rsidR="00694F31">
        <w:instrText xml:space="preserve"> REF _Ref377670183 \h </w:instrText>
      </w:r>
      <w:r w:rsidR="00694F31">
        <w:fldChar w:fldCharType="separate"/>
      </w:r>
      <w:r w:rsidR="00D26597">
        <w:t xml:space="preserve">Table </w:t>
      </w:r>
      <w:r w:rsidR="00D26597">
        <w:rPr>
          <w:noProof/>
        </w:rPr>
        <w:t>3</w:t>
      </w:r>
      <w:r w:rsidR="00D26597">
        <w:noBreakHyphen/>
      </w:r>
      <w:r w:rsidR="00D26597">
        <w:rPr>
          <w:noProof/>
        </w:rPr>
        <w:t>5</w:t>
      </w:r>
      <w:r w:rsidR="00694F31">
        <w:fldChar w:fldCharType="end"/>
      </w:r>
      <w:r w:rsidR="00092BE9">
        <w:t xml:space="preserve"> contains the efficient bulb estimates room</w:t>
      </w:r>
      <w:r w:rsidR="001600E9">
        <w:t xml:space="preserve"> </w:t>
      </w:r>
      <w:r w:rsidR="00092BE9">
        <w:t>by</w:t>
      </w:r>
      <w:r w:rsidR="001600E9">
        <w:t xml:space="preserve"> </w:t>
      </w:r>
      <w:r w:rsidR="00092BE9">
        <w:t>room</w:t>
      </w:r>
      <w:r w:rsidR="00694F31">
        <w:t xml:space="preserve">. </w:t>
      </w:r>
      <w:r w:rsidR="00694F31">
        <w:fldChar w:fldCharType="begin"/>
      </w:r>
      <w:r w:rsidR="00694F31">
        <w:instrText xml:space="preserve"> REF _Ref377670220 \h </w:instrText>
      </w:r>
      <w:r w:rsidR="00694F31">
        <w:fldChar w:fldCharType="separate"/>
      </w:r>
      <w:r w:rsidR="00D26597">
        <w:t xml:space="preserve">Table </w:t>
      </w:r>
      <w:r w:rsidR="00D26597">
        <w:rPr>
          <w:noProof/>
        </w:rPr>
        <w:t>3</w:t>
      </w:r>
      <w:r w:rsidR="00D26597">
        <w:noBreakHyphen/>
      </w:r>
      <w:r w:rsidR="00D26597">
        <w:rPr>
          <w:noProof/>
        </w:rPr>
        <w:t>4</w:t>
      </w:r>
      <w:r w:rsidR="00694F31">
        <w:fldChar w:fldCharType="end"/>
      </w:r>
      <w:r w:rsidR="00694F31">
        <w:t xml:space="preserve"> and </w:t>
      </w:r>
      <w:r w:rsidR="00694F31">
        <w:fldChar w:fldCharType="begin"/>
      </w:r>
      <w:r w:rsidR="00694F31">
        <w:instrText xml:space="preserve"> REF _Ref377670224 \h </w:instrText>
      </w:r>
      <w:r w:rsidR="00694F31">
        <w:fldChar w:fldCharType="separate"/>
      </w:r>
      <w:r w:rsidR="00D26597">
        <w:t xml:space="preserve">Table </w:t>
      </w:r>
      <w:r w:rsidR="00D26597">
        <w:rPr>
          <w:noProof/>
        </w:rPr>
        <w:t>3</w:t>
      </w:r>
      <w:r w:rsidR="00D26597">
        <w:noBreakHyphen/>
      </w:r>
      <w:r w:rsidR="00D26597">
        <w:rPr>
          <w:noProof/>
        </w:rPr>
        <w:t>6</w:t>
      </w:r>
      <w:r w:rsidR="00694F31">
        <w:fldChar w:fldCharType="end"/>
      </w:r>
      <w:r w:rsidR="00694F31">
        <w:t xml:space="preserve"> provide the sample sizes (number of loggers) for each area and room type. </w:t>
      </w:r>
    </w:p>
    <w:p w14:paraId="3C5CAB76" w14:textId="4A2A9C04" w:rsidR="00873CD6" w:rsidRPr="0074281B" w:rsidRDefault="00873CD6" w:rsidP="004F6E2D">
      <w:pPr>
        <w:spacing w:line="240" w:lineRule="auto"/>
        <w:rPr>
          <w:b/>
        </w:rPr>
      </w:pPr>
      <w:r w:rsidRPr="0074281B">
        <w:rPr>
          <w:b/>
        </w:rPr>
        <w:t xml:space="preserve">Inefficient Bulbs: </w:t>
      </w:r>
    </w:p>
    <w:p w14:paraId="1DF1BEC2" w14:textId="77777777" w:rsidR="009B3D1D" w:rsidRDefault="009B3D1D" w:rsidP="009B3D1D">
      <w:pPr>
        <w:pStyle w:val="ListParagraph"/>
        <w:numPr>
          <w:ilvl w:val="0"/>
          <w:numId w:val="17"/>
        </w:numPr>
        <w:spacing w:line="240" w:lineRule="auto"/>
      </w:pPr>
      <w:r>
        <w:t xml:space="preserve">Bedroom: Upstate New York estimates are significantly lower compared to those for Connecticut, Manhattan, Downstate New York, and NYSERDA. </w:t>
      </w:r>
    </w:p>
    <w:p w14:paraId="5E2FCA4D" w14:textId="77777777" w:rsidR="009B3D1D" w:rsidRDefault="009B3D1D" w:rsidP="009B3D1D">
      <w:pPr>
        <w:pStyle w:val="ListParagraph"/>
        <w:numPr>
          <w:ilvl w:val="0"/>
          <w:numId w:val="17"/>
        </w:numPr>
        <w:spacing w:line="240" w:lineRule="auto"/>
      </w:pPr>
      <w:r>
        <w:t xml:space="preserve">Bedroom: Manhattan and Downstate New York estimates are significantly higher compared to those for Massachusetts, Upstate New York, and Overall. </w:t>
      </w:r>
    </w:p>
    <w:p w14:paraId="6A70E428" w14:textId="77777777" w:rsidR="009B3D1D" w:rsidRDefault="009B3D1D" w:rsidP="009B3D1D">
      <w:pPr>
        <w:pStyle w:val="ListParagraph"/>
        <w:numPr>
          <w:ilvl w:val="0"/>
          <w:numId w:val="17"/>
        </w:numPr>
        <w:spacing w:line="240" w:lineRule="auto"/>
      </w:pPr>
      <w:r>
        <w:t xml:space="preserve">Kitchen: Manhattan estimates are significantly higher compared to those for Massachusetts, Rhode Island, Upstate New York, and Overall. </w:t>
      </w:r>
    </w:p>
    <w:p w14:paraId="07EDB9DC" w14:textId="77777777" w:rsidR="009B3D1D" w:rsidRDefault="009B3D1D" w:rsidP="009B3D1D">
      <w:pPr>
        <w:pStyle w:val="ListParagraph"/>
        <w:numPr>
          <w:ilvl w:val="0"/>
          <w:numId w:val="17"/>
        </w:numPr>
        <w:spacing w:line="240" w:lineRule="auto"/>
      </w:pPr>
      <w:r>
        <w:t xml:space="preserve">Kitchen: Downstate New York estimates are significantly higher compared to those for Rhode Island. </w:t>
      </w:r>
    </w:p>
    <w:p w14:paraId="45FFF2E8" w14:textId="77777777" w:rsidR="009B3D1D" w:rsidRDefault="009B3D1D" w:rsidP="009B3D1D">
      <w:pPr>
        <w:pStyle w:val="ListParagraph"/>
        <w:numPr>
          <w:ilvl w:val="0"/>
          <w:numId w:val="17"/>
        </w:numPr>
        <w:spacing w:line="240" w:lineRule="auto"/>
      </w:pPr>
      <w:r>
        <w:t>Dining Room: Manhattan estimates are significantly higher compared to those for Upstate New York and Overall.</w:t>
      </w:r>
    </w:p>
    <w:p w14:paraId="07167AC9" w14:textId="77777777" w:rsidR="009B3D1D" w:rsidRDefault="009B3D1D" w:rsidP="009B3D1D">
      <w:pPr>
        <w:pStyle w:val="ListParagraph"/>
        <w:numPr>
          <w:ilvl w:val="0"/>
          <w:numId w:val="17"/>
        </w:numPr>
        <w:spacing w:line="240" w:lineRule="auto"/>
      </w:pPr>
      <w:r>
        <w:t xml:space="preserve">Exterior: Downstate New York estimates are significantly lower compared to those from all five hierarchical models. </w:t>
      </w:r>
    </w:p>
    <w:p w14:paraId="047135F5" w14:textId="77777777" w:rsidR="009B3D1D" w:rsidRDefault="009B3D1D" w:rsidP="009B3D1D">
      <w:pPr>
        <w:pStyle w:val="ListParagraph"/>
        <w:numPr>
          <w:ilvl w:val="0"/>
          <w:numId w:val="17"/>
        </w:numPr>
        <w:spacing w:line="240" w:lineRule="auto"/>
      </w:pPr>
      <w:r>
        <w:lastRenderedPageBreak/>
        <w:t xml:space="preserve">Exterior: NYSERDA estimates are significantly lower compared to those for Rhode Island. </w:t>
      </w:r>
    </w:p>
    <w:p w14:paraId="062FAFAE" w14:textId="77777777" w:rsidR="009B3D1D" w:rsidRDefault="009B3D1D" w:rsidP="009B3D1D">
      <w:pPr>
        <w:pStyle w:val="ListParagraph"/>
        <w:numPr>
          <w:ilvl w:val="0"/>
          <w:numId w:val="17"/>
        </w:numPr>
        <w:spacing w:line="240" w:lineRule="auto"/>
      </w:pPr>
      <w:r>
        <w:t xml:space="preserve">Other: Manhattan estimates are significantly higher compared to those for Massachusetts, Rhode Island, Upstate New York, and Overall.  </w:t>
      </w:r>
    </w:p>
    <w:p w14:paraId="6E73581C" w14:textId="77777777" w:rsidR="009B3D1D" w:rsidRPr="0074281B" w:rsidRDefault="009B3D1D" w:rsidP="009B3D1D">
      <w:pPr>
        <w:spacing w:line="240" w:lineRule="auto"/>
        <w:rPr>
          <w:b/>
        </w:rPr>
      </w:pPr>
      <w:r w:rsidRPr="0074281B">
        <w:rPr>
          <w:b/>
        </w:rPr>
        <w:t>Efficient Bulbs:</w:t>
      </w:r>
    </w:p>
    <w:p w14:paraId="5A082953" w14:textId="77777777" w:rsidR="009B3D1D" w:rsidRDefault="009B3D1D" w:rsidP="009B3D1D">
      <w:pPr>
        <w:pStyle w:val="ListParagraph"/>
        <w:numPr>
          <w:ilvl w:val="0"/>
          <w:numId w:val="18"/>
        </w:numPr>
        <w:spacing w:line="240" w:lineRule="auto"/>
      </w:pPr>
      <w:r>
        <w:t>Bedroom: Manhattan, Downstate New York, and NYSERDA estimates are significantly higher compared to</w:t>
      </w:r>
      <w:r w:rsidRPr="00C868F4">
        <w:t xml:space="preserve"> </w:t>
      </w:r>
      <w:r>
        <w:t>those for Massachusetts, Upstate New York, and Overall.</w:t>
      </w:r>
    </w:p>
    <w:p w14:paraId="06263870" w14:textId="77777777" w:rsidR="009B3D1D" w:rsidRDefault="009B3D1D" w:rsidP="009B3D1D">
      <w:pPr>
        <w:pStyle w:val="ListParagraph"/>
        <w:numPr>
          <w:ilvl w:val="0"/>
          <w:numId w:val="17"/>
        </w:numPr>
        <w:spacing w:line="240" w:lineRule="auto"/>
      </w:pPr>
      <w:r>
        <w:t xml:space="preserve">Bedroom: Downstate New York estimates are also significantly higher compared to those for Connecticut. </w:t>
      </w:r>
    </w:p>
    <w:p w14:paraId="034FC7A7" w14:textId="77777777" w:rsidR="009B3D1D" w:rsidRDefault="009B3D1D" w:rsidP="009B3D1D">
      <w:pPr>
        <w:pStyle w:val="ListParagraph"/>
        <w:numPr>
          <w:ilvl w:val="0"/>
          <w:numId w:val="17"/>
        </w:numPr>
        <w:spacing w:line="240" w:lineRule="auto"/>
      </w:pPr>
      <w:r>
        <w:t>Kitchen: Manhattan, Downstate New York, and NYSERDA estimates are significantly higher compared to those from all five hierarchical models.</w:t>
      </w:r>
    </w:p>
    <w:p w14:paraId="26AB1687" w14:textId="77777777" w:rsidR="009B3D1D" w:rsidRDefault="009B3D1D" w:rsidP="009B3D1D">
      <w:pPr>
        <w:pStyle w:val="ListParagraph"/>
        <w:numPr>
          <w:ilvl w:val="0"/>
          <w:numId w:val="17"/>
        </w:numPr>
        <w:spacing w:line="240" w:lineRule="auto"/>
      </w:pPr>
      <w:r>
        <w:t xml:space="preserve">Living space: Manhattan and Downstate New York estimates are significantly higher compared to those for Upstate New York. </w:t>
      </w:r>
    </w:p>
    <w:p w14:paraId="0C8C101E" w14:textId="77777777" w:rsidR="009B3D1D" w:rsidRDefault="009B3D1D" w:rsidP="009B3D1D">
      <w:pPr>
        <w:pStyle w:val="ListParagraph"/>
        <w:numPr>
          <w:ilvl w:val="0"/>
          <w:numId w:val="17"/>
        </w:numPr>
        <w:spacing w:line="240" w:lineRule="auto"/>
      </w:pPr>
      <w:r>
        <w:t xml:space="preserve">Living space: Downstate New York estimates are also significantly higher compared to those for Massachusetts and Overall. </w:t>
      </w:r>
    </w:p>
    <w:p w14:paraId="7452F58F" w14:textId="77777777" w:rsidR="009B3D1D" w:rsidRDefault="009B3D1D" w:rsidP="009B3D1D">
      <w:pPr>
        <w:pStyle w:val="ListParagraph"/>
        <w:numPr>
          <w:ilvl w:val="0"/>
          <w:numId w:val="17"/>
        </w:numPr>
        <w:spacing w:line="240" w:lineRule="auto"/>
      </w:pPr>
      <w:r>
        <w:t>Dining Room: Manhattan and Downstate New York estimates are significantly higher compared to those for Massachusetts, Upstate New York, and Overall.</w:t>
      </w:r>
    </w:p>
    <w:p w14:paraId="2DA364AA" w14:textId="77777777" w:rsidR="009B3D1D" w:rsidRDefault="009B3D1D" w:rsidP="009B3D1D">
      <w:pPr>
        <w:pStyle w:val="ListParagraph"/>
        <w:numPr>
          <w:ilvl w:val="0"/>
          <w:numId w:val="17"/>
        </w:numPr>
        <w:spacing w:line="240" w:lineRule="auto"/>
      </w:pPr>
      <w:r>
        <w:t>Dining Room: Manhattan estimates are also significantly higher compared to those for Connecticut.</w:t>
      </w:r>
    </w:p>
    <w:p w14:paraId="70598F05" w14:textId="77777777" w:rsidR="009B3D1D" w:rsidRDefault="009B3D1D" w:rsidP="009B3D1D">
      <w:pPr>
        <w:pStyle w:val="ListParagraph"/>
        <w:numPr>
          <w:ilvl w:val="0"/>
          <w:numId w:val="17"/>
        </w:numPr>
        <w:spacing w:line="240" w:lineRule="auto"/>
      </w:pPr>
      <w:r>
        <w:t>Other: Manhattan and Downstate New York estimates are significantly higher compared to those from all five hierarchical models.</w:t>
      </w:r>
    </w:p>
    <w:p w14:paraId="36D094AC" w14:textId="77777777" w:rsidR="009B3D1D" w:rsidRDefault="009B3D1D" w:rsidP="009B3D1D">
      <w:pPr>
        <w:pStyle w:val="ListParagraph"/>
        <w:numPr>
          <w:ilvl w:val="0"/>
          <w:numId w:val="17"/>
        </w:numPr>
        <w:spacing w:line="240" w:lineRule="auto"/>
      </w:pPr>
      <w:r>
        <w:t xml:space="preserve">Other: NYSERDA estimates are significantly higher compared to those for Rhode Island and Overall. </w:t>
      </w:r>
    </w:p>
    <w:p w14:paraId="555CAC6F" w14:textId="30A035D6" w:rsidR="00450329" w:rsidRDefault="00450329" w:rsidP="00450329">
      <w:pPr>
        <w:sectPr w:rsidR="00450329" w:rsidSect="00FC0E08">
          <w:pgSz w:w="12240" w:h="15840"/>
          <w:pgMar w:top="1440" w:right="1440" w:bottom="1440" w:left="1440" w:header="720" w:footer="720" w:gutter="0"/>
          <w:cols w:space="720"/>
          <w:docGrid w:linePitch="360"/>
        </w:sectPr>
      </w:pPr>
    </w:p>
    <w:p w14:paraId="1366EB1A" w14:textId="3A3D5240" w:rsidR="00BE7AF5" w:rsidRDefault="00BE7AF5" w:rsidP="00BE7AF5">
      <w:pPr>
        <w:pStyle w:val="Caption"/>
        <w:spacing w:before="0" w:after="0"/>
      </w:pPr>
      <w:bookmarkStart w:id="177" w:name="_Ref377658097"/>
      <w:bookmarkEnd w:id="173"/>
      <w:r>
        <w:lastRenderedPageBreak/>
        <w:t xml:space="preserve">Table </w:t>
      </w:r>
      <w:r w:rsidR="00B8170B">
        <w:fldChar w:fldCharType="begin"/>
      </w:r>
      <w:r w:rsidR="00B8170B">
        <w:instrText xml:space="preserve"> STYLEREF 1 \s </w:instrText>
      </w:r>
      <w:r w:rsidR="00B8170B">
        <w:fldChar w:fldCharType="separate"/>
      </w:r>
      <w:r w:rsidR="00D26597">
        <w:rPr>
          <w:noProof/>
        </w:rPr>
        <w:t>3</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3</w:t>
      </w:r>
      <w:r w:rsidR="00B8170B">
        <w:fldChar w:fldCharType="end"/>
      </w:r>
      <w:bookmarkEnd w:id="177"/>
      <w:r>
        <w:t xml:space="preserve">: HOU by </w:t>
      </w:r>
      <w:r w:rsidR="009B3D1D">
        <w:t>Area</w:t>
      </w:r>
      <w:r>
        <w:t xml:space="preserve"> for Inefficient Bulbs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gridCol w:w="1440"/>
        <w:gridCol w:w="1440"/>
        <w:gridCol w:w="1440"/>
        <w:gridCol w:w="1440"/>
        <w:gridCol w:w="1440"/>
        <w:gridCol w:w="1440"/>
      </w:tblGrid>
      <w:tr w:rsidR="00BE7AF5" w:rsidRPr="00FA5C9E" w14:paraId="0B9D099D" w14:textId="77777777" w:rsidTr="00BE7AF5">
        <w:trPr>
          <w:trHeight w:hRule="exact" w:val="432"/>
          <w:jc w:val="center"/>
        </w:trPr>
        <w:tc>
          <w:tcPr>
            <w:tcW w:w="1440" w:type="dxa"/>
            <w:tcBorders>
              <w:top w:val="single" w:sz="12" w:space="0" w:color="auto"/>
              <w:bottom w:val="double" w:sz="4" w:space="0" w:color="auto"/>
            </w:tcBorders>
            <w:shd w:val="clear" w:color="auto" w:fill="auto"/>
            <w:vAlign w:val="center"/>
          </w:tcPr>
          <w:p w14:paraId="3D68D308" w14:textId="02FA4749" w:rsidR="00BE7AF5" w:rsidRPr="00FA5C9E" w:rsidRDefault="00BE7AF5" w:rsidP="00BE7AF5">
            <w:pPr>
              <w:spacing w:after="0" w:line="240" w:lineRule="auto"/>
              <w:jc w:val="left"/>
              <w:rPr>
                <w:b/>
                <w:sz w:val="20"/>
                <w:szCs w:val="20"/>
              </w:rPr>
            </w:pPr>
            <w:bookmarkStart w:id="178" w:name="Table6"/>
            <w:r>
              <w:rPr>
                <w:b/>
                <w:sz w:val="20"/>
                <w:szCs w:val="20"/>
              </w:rPr>
              <w:t>Room</w:t>
            </w:r>
          </w:p>
        </w:tc>
        <w:tc>
          <w:tcPr>
            <w:tcW w:w="1440" w:type="dxa"/>
            <w:tcBorders>
              <w:top w:val="single" w:sz="12" w:space="0" w:color="auto"/>
              <w:bottom w:val="double" w:sz="4" w:space="0" w:color="auto"/>
            </w:tcBorders>
            <w:shd w:val="clear" w:color="auto" w:fill="auto"/>
            <w:vAlign w:val="center"/>
          </w:tcPr>
          <w:p w14:paraId="7974B17F" w14:textId="77777777" w:rsidR="00BE7AF5" w:rsidRPr="00FA5C9E" w:rsidRDefault="00BE7AF5" w:rsidP="00BE7AF5">
            <w:pPr>
              <w:spacing w:after="0" w:line="240" w:lineRule="auto"/>
              <w:jc w:val="center"/>
              <w:rPr>
                <w:b/>
                <w:sz w:val="20"/>
                <w:szCs w:val="20"/>
              </w:rPr>
            </w:pPr>
            <w:r w:rsidRPr="00FA5C9E">
              <w:rPr>
                <w:b/>
                <w:sz w:val="20"/>
                <w:szCs w:val="20"/>
              </w:rPr>
              <w:t>CT</w:t>
            </w:r>
          </w:p>
        </w:tc>
        <w:tc>
          <w:tcPr>
            <w:tcW w:w="1440" w:type="dxa"/>
            <w:tcBorders>
              <w:top w:val="single" w:sz="12" w:space="0" w:color="auto"/>
              <w:bottom w:val="double" w:sz="4" w:space="0" w:color="auto"/>
            </w:tcBorders>
            <w:vAlign w:val="center"/>
          </w:tcPr>
          <w:p w14:paraId="0CCA3BF1" w14:textId="77777777" w:rsidR="00BE7AF5" w:rsidRPr="00FA5C9E" w:rsidRDefault="00BE7AF5" w:rsidP="00BE7AF5">
            <w:pPr>
              <w:spacing w:after="0" w:line="240" w:lineRule="auto"/>
              <w:jc w:val="center"/>
              <w:rPr>
                <w:b/>
                <w:sz w:val="20"/>
                <w:szCs w:val="20"/>
              </w:rPr>
            </w:pPr>
            <w:r w:rsidRPr="00FA5C9E">
              <w:rPr>
                <w:b/>
                <w:sz w:val="20"/>
                <w:szCs w:val="20"/>
              </w:rPr>
              <w:t>MA</w:t>
            </w:r>
          </w:p>
        </w:tc>
        <w:tc>
          <w:tcPr>
            <w:tcW w:w="1440" w:type="dxa"/>
            <w:tcBorders>
              <w:top w:val="single" w:sz="12" w:space="0" w:color="auto"/>
              <w:bottom w:val="double" w:sz="4" w:space="0" w:color="auto"/>
            </w:tcBorders>
            <w:shd w:val="clear" w:color="auto" w:fill="auto"/>
            <w:vAlign w:val="center"/>
          </w:tcPr>
          <w:p w14:paraId="456A481E" w14:textId="77777777" w:rsidR="00BE7AF5" w:rsidRPr="00FA5C9E" w:rsidRDefault="00BE7AF5" w:rsidP="00BE7AF5">
            <w:pPr>
              <w:spacing w:after="0" w:line="240" w:lineRule="auto"/>
              <w:jc w:val="center"/>
              <w:rPr>
                <w:b/>
                <w:sz w:val="20"/>
                <w:szCs w:val="20"/>
              </w:rPr>
            </w:pPr>
            <w:r w:rsidRPr="00FA5C9E">
              <w:rPr>
                <w:b/>
                <w:sz w:val="20"/>
                <w:szCs w:val="20"/>
              </w:rPr>
              <w:t>RI</w:t>
            </w:r>
          </w:p>
        </w:tc>
        <w:tc>
          <w:tcPr>
            <w:tcW w:w="1440" w:type="dxa"/>
            <w:tcBorders>
              <w:top w:val="single" w:sz="12" w:space="0" w:color="auto"/>
              <w:bottom w:val="double" w:sz="4" w:space="0" w:color="auto"/>
            </w:tcBorders>
            <w:vAlign w:val="center"/>
          </w:tcPr>
          <w:p w14:paraId="195D9040" w14:textId="77777777" w:rsidR="00BE7AF5" w:rsidRPr="00FA5C9E" w:rsidRDefault="00BE7AF5" w:rsidP="00BE7AF5">
            <w:pPr>
              <w:spacing w:after="0" w:line="240" w:lineRule="auto"/>
              <w:jc w:val="center"/>
              <w:rPr>
                <w:b/>
                <w:sz w:val="20"/>
                <w:szCs w:val="20"/>
              </w:rPr>
            </w:pPr>
            <w:r w:rsidRPr="00FA5C9E">
              <w:rPr>
                <w:b/>
                <w:sz w:val="20"/>
                <w:szCs w:val="20"/>
              </w:rPr>
              <w:t>UNY</w:t>
            </w:r>
          </w:p>
        </w:tc>
        <w:tc>
          <w:tcPr>
            <w:tcW w:w="1440" w:type="dxa"/>
            <w:tcBorders>
              <w:top w:val="single" w:sz="12" w:space="0" w:color="auto"/>
              <w:bottom w:val="double" w:sz="4" w:space="0" w:color="auto"/>
              <w:right w:val="double" w:sz="4" w:space="0" w:color="auto"/>
            </w:tcBorders>
            <w:shd w:val="clear" w:color="auto" w:fill="auto"/>
            <w:vAlign w:val="center"/>
          </w:tcPr>
          <w:p w14:paraId="3573A990" w14:textId="77777777" w:rsidR="00BE7AF5" w:rsidRPr="00FA5C9E" w:rsidRDefault="00BE7AF5" w:rsidP="00BE7AF5">
            <w:pPr>
              <w:spacing w:after="0" w:line="240" w:lineRule="auto"/>
              <w:jc w:val="center"/>
              <w:rPr>
                <w:b/>
                <w:sz w:val="20"/>
                <w:szCs w:val="20"/>
              </w:rPr>
            </w:pPr>
            <w:r w:rsidRPr="00FA5C9E">
              <w:rPr>
                <w:b/>
                <w:sz w:val="20"/>
                <w:szCs w:val="20"/>
              </w:rPr>
              <w:t>Overall</w:t>
            </w:r>
          </w:p>
        </w:tc>
        <w:tc>
          <w:tcPr>
            <w:tcW w:w="1440" w:type="dxa"/>
            <w:tcBorders>
              <w:top w:val="single" w:sz="12" w:space="0" w:color="auto"/>
              <w:left w:val="double" w:sz="4" w:space="0" w:color="auto"/>
              <w:bottom w:val="double" w:sz="4" w:space="0" w:color="auto"/>
            </w:tcBorders>
          </w:tcPr>
          <w:p w14:paraId="313CC9A3" w14:textId="77777777" w:rsidR="00BE7AF5" w:rsidRPr="00134648" w:rsidRDefault="00BE7AF5" w:rsidP="00BE7AF5">
            <w:pPr>
              <w:spacing w:after="0" w:line="240" w:lineRule="auto"/>
              <w:jc w:val="center"/>
              <w:rPr>
                <w:b/>
                <w:sz w:val="20"/>
                <w:szCs w:val="20"/>
              </w:rPr>
            </w:pPr>
            <w:r>
              <w:rPr>
                <w:b/>
                <w:sz w:val="20"/>
                <w:szCs w:val="20"/>
              </w:rPr>
              <w:t>MHT</w:t>
            </w:r>
          </w:p>
        </w:tc>
        <w:tc>
          <w:tcPr>
            <w:tcW w:w="1440" w:type="dxa"/>
            <w:tcBorders>
              <w:top w:val="single" w:sz="12" w:space="0" w:color="auto"/>
              <w:bottom w:val="double" w:sz="4" w:space="0" w:color="auto"/>
            </w:tcBorders>
          </w:tcPr>
          <w:p w14:paraId="04104145" w14:textId="77777777" w:rsidR="00BE7AF5" w:rsidRPr="00134648" w:rsidRDefault="00BE7AF5" w:rsidP="00BE7AF5">
            <w:pPr>
              <w:spacing w:after="0" w:line="240" w:lineRule="auto"/>
              <w:jc w:val="center"/>
              <w:rPr>
                <w:b/>
                <w:sz w:val="20"/>
                <w:szCs w:val="20"/>
              </w:rPr>
            </w:pPr>
            <w:r>
              <w:rPr>
                <w:b/>
                <w:sz w:val="20"/>
                <w:szCs w:val="20"/>
              </w:rPr>
              <w:t>DNY</w:t>
            </w:r>
          </w:p>
        </w:tc>
        <w:tc>
          <w:tcPr>
            <w:tcW w:w="1440" w:type="dxa"/>
            <w:tcBorders>
              <w:top w:val="single" w:sz="12" w:space="0" w:color="auto"/>
              <w:bottom w:val="double" w:sz="4" w:space="0" w:color="auto"/>
            </w:tcBorders>
          </w:tcPr>
          <w:p w14:paraId="7EA49961" w14:textId="77777777" w:rsidR="00BE7AF5" w:rsidRPr="00134648" w:rsidRDefault="00BE7AF5" w:rsidP="00BE7AF5">
            <w:pPr>
              <w:spacing w:after="0" w:line="240" w:lineRule="auto"/>
              <w:jc w:val="center"/>
              <w:rPr>
                <w:b/>
                <w:sz w:val="20"/>
                <w:szCs w:val="20"/>
              </w:rPr>
            </w:pPr>
            <w:r>
              <w:rPr>
                <w:b/>
                <w:sz w:val="20"/>
                <w:szCs w:val="20"/>
              </w:rPr>
              <w:t>NYSERDA</w:t>
            </w:r>
          </w:p>
        </w:tc>
      </w:tr>
      <w:tr w:rsidR="00BE7AF5" w:rsidRPr="00FA5C9E" w14:paraId="1E7198D8" w14:textId="77777777" w:rsidTr="00BE7AF5">
        <w:trPr>
          <w:trHeight w:hRule="exact" w:val="432"/>
          <w:jc w:val="center"/>
        </w:trPr>
        <w:tc>
          <w:tcPr>
            <w:tcW w:w="1440" w:type="dxa"/>
            <w:tcBorders>
              <w:top w:val="double" w:sz="4" w:space="0" w:color="auto"/>
            </w:tcBorders>
            <w:shd w:val="clear" w:color="auto" w:fill="auto"/>
            <w:vAlign w:val="center"/>
          </w:tcPr>
          <w:p w14:paraId="22868AC1" w14:textId="77777777" w:rsidR="00BE7AF5" w:rsidRPr="00FA5C9E" w:rsidRDefault="00BE7AF5" w:rsidP="00BE7AF5">
            <w:pPr>
              <w:spacing w:after="0" w:line="240" w:lineRule="auto"/>
              <w:jc w:val="left"/>
              <w:rPr>
                <w:sz w:val="20"/>
                <w:szCs w:val="20"/>
              </w:rPr>
            </w:pPr>
            <w:r w:rsidRPr="00FA5C9E">
              <w:rPr>
                <w:sz w:val="20"/>
                <w:szCs w:val="20"/>
              </w:rPr>
              <w:t>Bedroom</w:t>
            </w:r>
          </w:p>
        </w:tc>
        <w:tc>
          <w:tcPr>
            <w:tcW w:w="1440" w:type="dxa"/>
            <w:tcBorders>
              <w:top w:val="double" w:sz="4" w:space="0" w:color="auto"/>
            </w:tcBorders>
            <w:shd w:val="clear" w:color="auto" w:fill="auto"/>
            <w:vAlign w:val="center"/>
          </w:tcPr>
          <w:p w14:paraId="1E85C2DD" w14:textId="77777777" w:rsidR="00BE7AF5" w:rsidRPr="00AA409E" w:rsidRDefault="00BE7AF5" w:rsidP="00BE7AF5">
            <w:pPr>
              <w:spacing w:after="0" w:line="240" w:lineRule="auto"/>
              <w:jc w:val="center"/>
              <w:rPr>
                <w:sz w:val="20"/>
                <w:szCs w:val="20"/>
                <w:vertAlign w:val="superscript"/>
              </w:rPr>
            </w:pPr>
            <w:r w:rsidRPr="00FA5C9E">
              <w:rPr>
                <w:sz w:val="20"/>
                <w:szCs w:val="20"/>
              </w:rPr>
              <w:t>2.4 (1.9, 2.9)</w:t>
            </w:r>
            <w:r>
              <w:rPr>
                <w:sz w:val="20"/>
                <w:szCs w:val="20"/>
              </w:rPr>
              <w:br/>
            </w:r>
            <w:r>
              <w:rPr>
                <w:sz w:val="20"/>
                <w:szCs w:val="20"/>
                <w:vertAlign w:val="superscript"/>
              </w:rPr>
              <w:t>d</w:t>
            </w:r>
          </w:p>
        </w:tc>
        <w:tc>
          <w:tcPr>
            <w:tcW w:w="1440" w:type="dxa"/>
            <w:tcBorders>
              <w:top w:val="double" w:sz="4" w:space="0" w:color="auto"/>
            </w:tcBorders>
            <w:vAlign w:val="center"/>
          </w:tcPr>
          <w:p w14:paraId="0C916D55" w14:textId="77777777" w:rsidR="00BE7AF5" w:rsidRPr="00AA409E" w:rsidRDefault="00BE7AF5" w:rsidP="00BE7AF5">
            <w:pPr>
              <w:spacing w:after="0" w:line="240" w:lineRule="auto"/>
              <w:jc w:val="center"/>
              <w:rPr>
                <w:sz w:val="20"/>
                <w:szCs w:val="20"/>
                <w:vertAlign w:val="superscript"/>
              </w:rPr>
            </w:pPr>
            <w:r w:rsidRPr="00FA5C9E">
              <w:rPr>
                <w:sz w:val="20"/>
                <w:szCs w:val="20"/>
              </w:rPr>
              <w:t>1.8 (1.5, 2</w:t>
            </w:r>
            <w:r>
              <w:rPr>
                <w:sz w:val="20"/>
                <w:szCs w:val="20"/>
              </w:rPr>
              <w:t>.0</w:t>
            </w:r>
            <w:r w:rsidRPr="00FA5C9E">
              <w:rPr>
                <w:sz w:val="20"/>
                <w:szCs w:val="20"/>
              </w:rPr>
              <w:t>)</w:t>
            </w:r>
            <w:r>
              <w:rPr>
                <w:sz w:val="20"/>
                <w:szCs w:val="20"/>
              </w:rPr>
              <w:br/>
            </w:r>
            <w:r>
              <w:rPr>
                <w:sz w:val="20"/>
                <w:szCs w:val="20"/>
                <w:vertAlign w:val="superscript"/>
              </w:rPr>
              <w:t>fg</w:t>
            </w:r>
          </w:p>
        </w:tc>
        <w:tc>
          <w:tcPr>
            <w:tcW w:w="1440" w:type="dxa"/>
            <w:tcBorders>
              <w:top w:val="double" w:sz="4" w:space="0" w:color="auto"/>
            </w:tcBorders>
            <w:shd w:val="clear" w:color="auto" w:fill="auto"/>
            <w:vAlign w:val="center"/>
          </w:tcPr>
          <w:p w14:paraId="421C0F93" w14:textId="77777777" w:rsidR="00BE7AF5" w:rsidRPr="00AA409E" w:rsidRDefault="00BE7AF5" w:rsidP="00BE7AF5">
            <w:pPr>
              <w:spacing w:after="0" w:line="240" w:lineRule="auto"/>
              <w:jc w:val="center"/>
              <w:rPr>
                <w:sz w:val="20"/>
                <w:szCs w:val="20"/>
                <w:vertAlign w:val="superscript"/>
              </w:rPr>
            </w:pPr>
            <w:r w:rsidRPr="00FA5C9E">
              <w:rPr>
                <w:sz w:val="20"/>
                <w:szCs w:val="20"/>
              </w:rPr>
              <w:t>2.2 (1.5, 2.9)</w:t>
            </w:r>
            <w:r>
              <w:rPr>
                <w:sz w:val="20"/>
                <w:szCs w:val="20"/>
              </w:rPr>
              <w:br/>
            </w:r>
          </w:p>
        </w:tc>
        <w:tc>
          <w:tcPr>
            <w:tcW w:w="1440" w:type="dxa"/>
            <w:tcBorders>
              <w:top w:val="double" w:sz="4" w:space="0" w:color="auto"/>
            </w:tcBorders>
            <w:vAlign w:val="center"/>
          </w:tcPr>
          <w:p w14:paraId="498E4EFF" w14:textId="77777777" w:rsidR="00BE7AF5" w:rsidRPr="00AA409E" w:rsidRDefault="00BE7AF5" w:rsidP="00BE7AF5">
            <w:pPr>
              <w:spacing w:after="0" w:line="240" w:lineRule="auto"/>
              <w:jc w:val="center"/>
              <w:rPr>
                <w:sz w:val="20"/>
                <w:szCs w:val="20"/>
                <w:vertAlign w:val="superscript"/>
              </w:rPr>
            </w:pPr>
            <w:r w:rsidRPr="00FA5C9E">
              <w:rPr>
                <w:sz w:val="20"/>
                <w:szCs w:val="20"/>
              </w:rPr>
              <w:t>1.4 (0.9, 1.8)</w:t>
            </w:r>
            <w:r>
              <w:rPr>
                <w:sz w:val="20"/>
                <w:szCs w:val="20"/>
              </w:rPr>
              <w:br/>
            </w:r>
            <w:r>
              <w:rPr>
                <w:sz w:val="20"/>
                <w:szCs w:val="20"/>
                <w:vertAlign w:val="superscript"/>
              </w:rPr>
              <w:t>afgh</w:t>
            </w:r>
          </w:p>
        </w:tc>
        <w:tc>
          <w:tcPr>
            <w:tcW w:w="1440" w:type="dxa"/>
            <w:tcBorders>
              <w:top w:val="double" w:sz="4" w:space="0" w:color="auto"/>
              <w:right w:val="double" w:sz="4" w:space="0" w:color="auto"/>
            </w:tcBorders>
            <w:shd w:val="clear" w:color="auto" w:fill="auto"/>
            <w:vAlign w:val="center"/>
          </w:tcPr>
          <w:p w14:paraId="7379693F" w14:textId="77777777" w:rsidR="00BE7AF5" w:rsidRPr="00AA409E" w:rsidRDefault="00BE7AF5" w:rsidP="00BE7AF5">
            <w:pPr>
              <w:spacing w:after="0" w:line="240" w:lineRule="auto"/>
              <w:jc w:val="center"/>
              <w:rPr>
                <w:sz w:val="20"/>
                <w:szCs w:val="20"/>
                <w:vertAlign w:val="superscript"/>
              </w:rPr>
            </w:pPr>
            <w:r w:rsidRPr="00FA5C9E">
              <w:rPr>
                <w:sz w:val="20"/>
                <w:szCs w:val="20"/>
              </w:rPr>
              <w:t>1.8 (1.6, 2</w:t>
            </w:r>
            <w:r>
              <w:rPr>
                <w:sz w:val="20"/>
                <w:szCs w:val="20"/>
              </w:rPr>
              <w:t>.0</w:t>
            </w:r>
            <w:r w:rsidRPr="00FA5C9E">
              <w:rPr>
                <w:sz w:val="20"/>
                <w:szCs w:val="20"/>
              </w:rPr>
              <w:t>)</w:t>
            </w:r>
            <w:r>
              <w:rPr>
                <w:sz w:val="20"/>
                <w:szCs w:val="20"/>
              </w:rPr>
              <w:br/>
            </w:r>
            <w:r>
              <w:rPr>
                <w:sz w:val="20"/>
                <w:szCs w:val="20"/>
                <w:vertAlign w:val="superscript"/>
              </w:rPr>
              <w:t>fg</w:t>
            </w:r>
          </w:p>
        </w:tc>
        <w:tc>
          <w:tcPr>
            <w:tcW w:w="1440" w:type="dxa"/>
            <w:tcBorders>
              <w:top w:val="double" w:sz="4" w:space="0" w:color="auto"/>
              <w:left w:val="double" w:sz="4" w:space="0" w:color="auto"/>
            </w:tcBorders>
          </w:tcPr>
          <w:p w14:paraId="13C78336" w14:textId="77777777" w:rsidR="00BE7AF5" w:rsidRPr="00AA409E" w:rsidRDefault="00BE7AF5" w:rsidP="00BE7AF5">
            <w:pPr>
              <w:spacing w:after="0" w:line="240" w:lineRule="auto"/>
              <w:jc w:val="center"/>
              <w:rPr>
                <w:sz w:val="20"/>
                <w:szCs w:val="20"/>
                <w:vertAlign w:val="superscript"/>
              </w:rPr>
            </w:pPr>
            <w:r>
              <w:rPr>
                <w:sz w:val="20"/>
                <w:szCs w:val="20"/>
              </w:rPr>
              <w:t>2.8 (2.2, 3.3)</w:t>
            </w:r>
            <w:r>
              <w:rPr>
                <w:sz w:val="20"/>
                <w:szCs w:val="20"/>
              </w:rPr>
              <w:br/>
            </w:r>
            <w:r>
              <w:rPr>
                <w:sz w:val="20"/>
                <w:szCs w:val="20"/>
                <w:vertAlign w:val="superscript"/>
              </w:rPr>
              <w:t>bde</w:t>
            </w:r>
          </w:p>
        </w:tc>
        <w:tc>
          <w:tcPr>
            <w:tcW w:w="1440" w:type="dxa"/>
            <w:tcBorders>
              <w:top w:val="double" w:sz="4" w:space="0" w:color="auto"/>
            </w:tcBorders>
          </w:tcPr>
          <w:p w14:paraId="680162B1" w14:textId="77777777" w:rsidR="00BE7AF5" w:rsidRPr="00AA409E" w:rsidRDefault="00BE7AF5" w:rsidP="00BE7AF5">
            <w:pPr>
              <w:spacing w:after="0" w:line="240" w:lineRule="auto"/>
              <w:jc w:val="center"/>
              <w:rPr>
                <w:sz w:val="20"/>
                <w:szCs w:val="20"/>
                <w:vertAlign w:val="superscript"/>
              </w:rPr>
            </w:pPr>
            <w:r>
              <w:rPr>
                <w:sz w:val="20"/>
                <w:szCs w:val="20"/>
              </w:rPr>
              <w:t>3.1 (2.4, 3.7)</w:t>
            </w:r>
            <w:r>
              <w:rPr>
                <w:sz w:val="20"/>
                <w:szCs w:val="20"/>
              </w:rPr>
              <w:br/>
            </w:r>
            <w:r>
              <w:rPr>
                <w:sz w:val="20"/>
                <w:szCs w:val="20"/>
                <w:vertAlign w:val="superscript"/>
              </w:rPr>
              <w:t>bde</w:t>
            </w:r>
          </w:p>
        </w:tc>
        <w:tc>
          <w:tcPr>
            <w:tcW w:w="1440" w:type="dxa"/>
            <w:tcBorders>
              <w:top w:val="double" w:sz="4" w:space="0" w:color="auto"/>
            </w:tcBorders>
          </w:tcPr>
          <w:p w14:paraId="1834035C" w14:textId="77777777" w:rsidR="00BE7AF5" w:rsidRPr="00EE396B" w:rsidRDefault="00BE7AF5" w:rsidP="00BE7AF5">
            <w:pPr>
              <w:spacing w:after="0" w:line="240" w:lineRule="auto"/>
              <w:jc w:val="center"/>
              <w:rPr>
                <w:sz w:val="20"/>
                <w:szCs w:val="20"/>
                <w:vertAlign w:val="superscript"/>
              </w:rPr>
            </w:pPr>
            <w:r>
              <w:rPr>
                <w:sz w:val="20"/>
                <w:szCs w:val="20"/>
              </w:rPr>
              <w:t>2.5 (2.0, 3.0)</w:t>
            </w:r>
            <w:r>
              <w:rPr>
                <w:sz w:val="20"/>
                <w:szCs w:val="20"/>
              </w:rPr>
              <w:br/>
            </w:r>
            <w:r>
              <w:rPr>
                <w:sz w:val="20"/>
                <w:szCs w:val="20"/>
                <w:vertAlign w:val="superscript"/>
              </w:rPr>
              <w:t>d</w:t>
            </w:r>
          </w:p>
        </w:tc>
      </w:tr>
      <w:tr w:rsidR="00BE7AF5" w:rsidRPr="00FA5C9E" w14:paraId="7E693893" w14:textId="77777777" w:rsidTr="00BE7AF5">
        <w:trPr>
          <w:trHeight w:hRule="exact" w:val="432"/>
          <w:jc w:val="center"/>
        </w:trPr>
        <w:tc>
          <w:tcPr>
            <w:tcW w:w="1440" w:type="dxa"/>
            <w:shd w:val="clear" w:color="auto" w:fill="auto"/>
            <w:vAlign w:val="center"/>
          </w:tcPr>
          <w:p w14:paraId="070167B2" w14:textId="77777777" w:rsidR="00BE7AF5" w:rsidRPr="00FA5C9E" w:rsidRDefault="00BE7AF5" w:rsidP="00BE7AF5">
            <w:pPr>
              <w:spacing w:after="0" w:line="240" w:lineRule="auto"/>
              <w:jc w:val="left"/>
              <w:rPr>
                <w:sz w:val="20"/>
                <w:szCs w:val="20"/>
              </w:rPr>
            </w:pPr>
            <w:r w:rsidRPr="00FA5C9E">
              <w:rPr>
                <w:sz w:val="20"/>
                <w:szCs w:val="20"/>
              </w:rPr>
              <w:t>Bathroom</w:t>
            </w:r>
          </w:p>
        </w:tc>
        <w:tc>
          <w:tcPr>
            <w:tcW w:w="1440" w:type="dxa"/>
            <w:shd w:val="clear" w:color="auto" w:fill="auto"/>
            <w:vAlign w:val="center"/>
          </w:tcPr>
          <w:p w14:paraId="5BF3C73E" w14:textId="77777777" w:rsidR="00BE7AF5" w:rsidRPr="00EE396B" w:rsidRDefault="00BE7AF5" w:rsidP="00BE7AF5">
            <w:pPr>
              <w:spacing w:after="0" w:line="240" w:lineRule="auto"/>
              <w:jc w:val="center"/>
              <w:rPr>
                <w:sz w:val="20"/>
                <w:szCs w:val="20"/>
                <w:vertAlign w:val="superscript"/>
              </w:rPr>
            </w:pPr>
            <w:r w:rsidRPr="00FA5C9E">
              <w:rPr>
                <w:sz w:val="20"/>
                <w:szCs w:val="20"/>
              </w:rPr>
              <w:t>1.2 (0.7, 1.7)</w:t>
            </w:r>
            <w:r>
              <w:rPr>
                <w:sz w:val="20"/>
                <w:szCs w:val="20"/>
              </w:rPr>
              <w:br/>
            </w:r>
          </w:p>
        </w:tc>
        <w:tc>
          <w:tcPr>
            <w:tcW w:w="1440" w:type="dxa"/>
            <w:vAlign w:val="center"/>
          </w:tcPr>
          <w:p w14:paraId="322F7C7A" w14:textId="77777777" w:rsidR="00BE7AF5" w:rsidRPr="00EE396B" w:rsidRDefault="00BE7AF5" w:rsidP="00BE7AF5">
            <w:pPr>
              <w:spacing w:after="0" w:line="240" w:lineRule="auto"/>
              <w:jc w:val="center"/>
              <w:rPr>
                <w:sz w:val="20"/>
                <w:szCs w:val="20"/>
                <w:vertAlign w:val="superscript"/>
              </w:rPr>
            </w:pPr>
            <w:r w:rsidRPr="00FA5C9E">
              <w:rPr>
                <w:sz w:val="20"/>
                <w:szCs w:val="20"/>
              </w:rPr>
              <w:t>1.5 (1.2, 1.8)</w:t>
            </w:r>
            <w:r>
              <w:rPr>
                <w:sz w:val="20"/>
                <w:szCs w:val="20"/>
              </w:rPr>
              <w:br/>
            </w:r>
          </w:p>
        </w:tc>
        <w:tc>
          <w:tcPr>
            <w:tcW w:w="1440" w:type="dxa"/>
            <w:shd w:val="clear" w:color="auto" w:fill="auto"/>
            <w:vAlign w:val="center"/>
          </w:tcPr>
          <w:p w14:paraId="62C71DD3" w14:textId="77777777" w:rsidR="00BE7AF5" w:rsidRPr="00EE396B" w:rsidRDefault="00BE7AF5" w:rsidP="00BE7AF5">
            <w:pPr>
              <w:spacing w:after="0" w:line="240" w:lineRule="auto"/>
              <w:jc w:val="center"/>
              <w:rPr>
                <w:sz w:val="20"/>
                <w:szCs w:val="20"/>
                <w:vertAlign w:val="superscript"/>
              </w:rPr>
            </w:pPr>
            <w:r w:rsidRPr="00FA5C9E">
              <w:rPr>
                <w:sz w:val="20"/>
                <w:szCs w:val="20"/>
              </w:rPr>
              <w:t>0.8 (0.2, 1.5)</w:t>
            </w:r>
            <w:r>
              <w:rPr>
                <w:sz w:val="20"/>
                <w:szCs w:val="20"/>
              </w:rPr>
              <w:br/>
            </w:r>
            <w:r>
              <w:rPr>
                <w:sz w:val="20"/>
                <w:szCs w:val="20"/>
                <w:vertAlign w:val="superscript"/>
              </w:rPr>
              <w:t>f</w:t>
            </w:r>
          </w:p>
        </w:tc>
        <w:tc>
          <w:tcPr>
            <w:tcW w:w="1440" w:type="dxa"/>
            <w:vAlign w:val="center"/>
          </w:tcPr>
          <w:p w14:paraId="0BD008C3" w14:textId="77777777" w:rsidR="00BE7AF5" w:rsidRPr="00EE396B" w:rsidRDefault="00BE7AF5" w:rsidP="00BE7AF5">
            <w:pPr>
              <w:spacing w:after="0" w:line="240" w:lineRule="auto"/>
              <w:jc w:val="center"/>
              <w:rPr>
                <w:sz w:val="20"/>
                <w:szCs w:val="20"/>
                <w:vertAlign w:val="superscript"/>
              </w:rPr>
            </w:pPr>
            <w:r w:rsidRPr="00FA5C9E">
              <w:rPr>
                <w:sz w:val="20"/>
                <w:szCs w:val="20"/>
              </w:rPr>
              <w:t>1.4 (0.9, 1.9)</w:t>
            </w:r>
            <w:r>
              <w:rPr>
                <w:sz w:val="20"/>
                <w:szCs w:val="20"/>
              </w:rPr>
              <w:br/>
            </w:r>
          </w:p>
        </w:tc>
        <w:tc>
          <w:tcPr>
            <w:tcW w:w="1440" w:type="dxa"/>
            <w:tcBorders>
              <w:right w:val="double" w:sz="4" w:space="0" w:color="auto"/>
            </w:tcBorders>
            <w:shd w:val="clear" w:color="auto" w:fill="auto"/>
            <w:vAlign w:val="center"/>
          </w:tcPr>
          <w:p w14:paraId="46ECE3E7" w14:textId="77777777" w:rsidR="00BE7AF5" w:rsidRPr="00EE396B" w:rsidRDefault="00BE7AF5" w:rsidP="00BE7AF5">
            <w:pPr>
              <w:spacing w:after="0" w:line="240" w:lineRule="auto"/>
              <w:jc w:val="center"/>
              <w:rPr>
                <w:sz w:val="20"/>
                <w:szCs w:val="20"/>
                <w:vertAlign w:val="superscript"/>
              </w:rPr>
            </w:pPr>
            <w:r w:rsidRPr="00FA5C9E">
              <w:rPr>
                <w:sz w:val="20"/>
                <w:szCs w:val="20"/>
              </w:rPr>
              <w:t>1.4 (1.1, 1.6)</w:t>
            </w:r>
            <w:r>
              <w:rPr>
                <w:sz w:val="20"/>
                <w:szCs w:val="20"/>
              </w:rPr>
              <w:br/>
            </w:r>
            <w:r>
              <w:rPr>
                <w:sz w:val="20"/>
                <w:szCs w:val="20"/>
                <w:vertAlign w:val="superscript"/>
              </w:rPr>
              <w:t>f</w:t>
            </w:r>
          </w:p>
        </w:tc>
        <w:tc>
          <w:tcPr>
            <w:tcW w:w="1440" w:type="dxa"/>
            <w:tcBorders>
              <w:left w:val="double" w:sz="4" w:space="0" w:color="auto"/>
            </w:tcBorders>
          </w:tcPr>
          <w:p w14:paraId="08EFDE34" w14:textId="77777777" w:rsidR="00BE7AF5" w:rsidRPr="00EE396B" w:rsidRDefault="00BE7AF5" w:rsidP="00BE7AF5">
            <w:pPr>
              <w:spacing w:after="0" w:line="240" w:lineRule="auto"/>
              <w:jc w:val="center"/>
              <w:rPr>
                <w:sz w:val="20"/>
                <w:szCs w:val="20"/>
                <w:vertAlign w:val="superscript"/>
              </w:rPr>
            </w:pPr>
            <w:r>
              <w:rPr>
                <w:sz w:val="20"/>
                <w:szCs w:val="20"/>
              </w:rPr>
              <w:t>2.3 (1.7, 2.8)</w:t>
            </w:r>
            <w:r>
              <w:rPr>
                <w:sz w:val="20"/>
                <w:szCs w:val="20"/>
              </w:rPr>
              <w:br/>
            </w:r>
            <w:r>
              <w:rPr>
                <w:sz w:val="20"/>
                <w:szCs w:val="20"/>
                <w:vertAlign w:val="superscript"/>
              </w:rPr>
              <w:t>ce</w:t>
            </w:r>
          </w:p>
        </w:tc>
        <w:tc>
          <w:tcPr>
            <w:tcW w:w="1440" w:type="dxa"/>
          </w:tcPr>
          <w:p w14:paraId="752C16BA" w14:textId="77777777" w:rsidR="00BE7AF5" w:rsidRPr="00134648" w:rsidRDefault="00BE7AF5" w:rsidP="00BE7AF5">
            <w:pPr>
              <w:spacing w:after="0" w:line="240" w:lineRule="auto"/>
              <w:jc w:val="center"/>
              <w:rPr>
                <w:sz w:val="20"/>
                <w:szCs w:val="20"/>
              </w:rPr>
            </w:pPr>
            <w:r>
              <w:rPr>
                <w:sz w:val="20"/>
                <w:szCs w:val="20"/>
              </w:rPr>
              <w:t>2.0 (1.3, 2.7)</w:t>
            </w:r>
          </w:p>
        </w:tc>
        <w:tc>
          <w:tcPr>
            <w:tcW w:w="1440" w:type="dxa"/>
          </w:tcPr>
          <w:p w14:paraId="3770D35C" w14:textId="77777777" w:rsidR="00BE7AF5" w:rsidRPr="00134648" w:rsidRDefault="00BE7AF5" w:rsidP="00BE7AF5">
            <w:pPr>
              <w:spacing w:after="0" w:line="240" w:lineRule="auto"/>
              <w:jc w:val="center"/>
              <w:rPr>
                <w:sz w:val="20"/>
                <w:szCs w:val="20"/>
              </w:rPr>
            </w:pPr>
            <w:r>
              <w:rPr>
                <w:sz w:val="20"/>
                <w:szCs w:val="20"/>
              </w:rPr>
              <w:t>1.9 (1.3, 2.4)</w:t>
            </w:r>
          </w:p>
        </w:tc>
      </w:tr>
      <w:tr w:rsidR="00BE7AF5" w:rsidRPr="00FA5C9E" w14:paraId="34CE2769" w14:textId="77777777" w:rsidTr="00BE7AF5">
        <w:trPr>
          <w:trHeight w:hRule="exact" w:val="432"/>
          <w:jc w:val="center"/>
        </w:trPr>
        <w:tc>
          <w:tcPr>
            <w:tcW w:w="1440" w:type="dxa"/>
            <w:shd w:val="clear" w:color="auto" w:fill="auto"/>
            <w:vAlign w:val="center"/>
          </w:tcPr>
          <w:p w14:paraId="25AC5C89" w14:textId="77777777" w:rsidR="00BE7AF5" w:rsidRPr="00FA5C9E" w:rsidRDefault="00BE7AF5" w:rsidP="00BE7AF5">
            <w:pPr>
              <w:spacing w:after="0" w:line="240" w:lineRule="auto"/>
              <w:jc w:val="left"/>
              <w:rPr>
                <w:sz w:val="20"/>
                <w:szCs w:val="20"/>
              </w:rPr>
            </w:pPr>
            <w:r w:rsidRPr="00FA5C9E">
              <w:rPr>
                <w:sz w:val="20"/>
                <w:szCs w:val="20"/>
              </w:rPr>
              <w:t>Kitchen</w:t>
            </w:r>
          </w:p>
        </w:tc>
        <w:tc>
          <w:tcPr>
            <w:tcW w:w="1440" w:type="dxa"/>
            <w:shd w:val="clear" w:color="auto" w:fill="auto"/>
            <w:vAlign w:val="center"/>
          </w:tcPr>
          <w:p w14:paraId="6066B46E" w14:textId="77777777" w:rsidR="00BE7AF5" w:rsidRPr="00EE396B" w:rsidRDefault="00BE7AF5" w:rsidP="00BE7AF5">
            <w:pPr>
              <w:spacing w:after="0" w:line="240" w:lineRule="auto"/>
              <w:jc w:val="center"/>
              <w:rPr>
                <w:sz w:val="20"/>
                <w:szCs w:val="20"/>
                <w:vertAlign w:val="superscript"/>
              </w:rPr>
            </w:pPr>
            <w:r w:rsidRPr="00FA5C9E">
              <w:rPr>
                <w:sz w:val="20"/>
                <w:szCs w:val="20"/>
              </w:rPr>
              <w:t>4.3 (3.7, 4.9)</w:t>
            </w:r>
            <w:r>
              <w:rPr>
                <w:sz w:val="20"/>
                <w:szCs w:val="20"/>
              </w:rPr>
              <w:br/>
            </w:r>
          </w:p>
        </w:tc>
        <w:tc>
          <w:tcPr>
            <w:tcW w:w="1440" w:type="dxa"/>
            <w:vAlign w:val="center"/>
          </w:tcPr>
          <w:p w14:paraId="5F24D6CC" w14:textId="77777777" w:rsidR="00BE7AF5" w:rsidRPr="00EE396B" w:rsidRDefault="00BE7AF5" w:rsidP="00BE7AF5">
            <w:pPr>
              <w:spacing w:after="0" w:line="240" w:lineRule="auto"/>
              <w:jc w:val="center"/>
              <w:rPr>
                <w:sz w:val="20"/>
                <w:szCs w:val="20"/>
                <w:vertAlign w:val="superscript"/>
              </w:rPr>
            </w:pPr>
            <w:r w:rsidRPr="00FA5C9E">
              <w:rPr>
                <w:sz w:val="20"/>
                <w:szCs w:val="20"/>
              </w:rPr>
              <w:t>3.7 (3.4, 4</w:t>
            </w:r>
            <w:r>
              <w:rPr>
                <w:sz w:val="20"/>
                <w:szCs w:val="20"/>
              </w:rPr>
              <w:t>.0</w:t>
            </w:r>
            <w:r w:rsidRPr="00FA5C9E">
              <w:rPr>
                <w:sz w:val="20"/>
                <w:szCs w:val="20"/>
              </w:rPr>
              <w:t>)</w:t>
            </w:r>
            <w:r>
              <w:rPr>
                <w:sz w:val="20"/>
                <w:szCs w:val="20"/>
              </w:rPr>
              <w:br/>
            </w:r>
            <w:r>
              <w:rPr>
                <w:sz w:val="20"/>
                <w:szCs w:val="20"/>
                <w:vertAlign w:val="superscript"/>
              </w:rPr>
              <w:t>f</w:t>
            </w:r>
          </w:p>
        </w:tc>
        <w:tc>
          <w:tcPr>
            <w:tcW w:w="1440" w:type="dxa"/>
            <w:shd w:val="clear" w:color="auto" w:fill="auto"/>
            <w:vAlign w:val="center"/>
          </w:tcPr>
          <w:p w14:paraId="23512D19" w14:textId="77777777" w:rsidR="00BE7AF5" w:rsidRPr="00EE396B" w:rsidRDefault="00BE7AF5" w:rsidP="00BE7AF5">
            <w:pPr>
              <w:spacing w:after="0" w:line="240" w:lineRule="auto"/>
              <w:jc w:val="center"/>
              <w:rPr>
                <w:sz w:val="20"/>
                <w:szCs w:val="20"/>
                <w:vertAlign w:val="superscript"/>
              </w:rPr>
            </w:pPr>
            <w:r w:rsidRPr="00FA5C9E">
              <w:rPr>
                <w:sz w:val="20"/>
                <w:szCs w:val="20"/>
              </w:rPr>
              <w:t>3</w:t>
            </w:r>
            <w:r>
              <w:rPr>
                <w:sz w:val="20"/>
                <w:szCs w:val="20"/>
              </w:rPr>
              <w:t>.0</w:t>
            </w:r>
            <w:r w:rsidRPr="00FA5C9E">
              <w:rPr>
                <w:sz w:val="20"/>
                <w:szCs w:val="20"/>
              </w:rPr>
              <w:t xml:space="preserve"> (2.2, 3.8)</w:t>
            </w:r>
            <w:r>
              <w:rPr>
                <w:sz w:val="20"/>
                <w:szCs w:val="20"/>
              </w:rPr>
              <w:br/>
            </w:r>
            <w:r>
              <w:rPr>
                <w:sz w:val="20"/>
                <w:szCs w:val="20"/>
                <w:vertAlign w:val="superscript"/>
              </w:rPr>
              <w:t>fg</w:t>
            </w:r>
          </w:p>
        </w:tc>
        <w:tc>
          <w:tcPr>
            <w:tcW w:w="1440" w:type="dxa"/>
            <w:vAlign w:val="center"/>
          </w:tcPr>
          <w:p w14:paraId="7C3BDB84" w14:textId="77777777" w:rsidR="00BE7AF5" w:rsidRPr="00EE396B" w:rsidRDefault="00BE7AF5" w:rsidP="00BE7AF5">
            <w:pPr>
              <w:spacing w:after="0" w:line="240" w:lineRule="auto"/>
              <w:jc w:val="center"/>
              <w:rPr>
                <w:sz w:val="20"/>
                <w:szCs w:val="20"/>
                <w:vertAlign w:val="superscript"/>
              </w:rPr>
            </w:pPr>
            <w:r w:rsidRPr="00FA5C9E">
              <w:rPr>
                <w:sz w:val="20"/>
                <w:szCs w:val="20"/>
              </w:rPr>
              <w:t>3.5 (3</w:t>
            </w:r>
            <w:r>
              <w:rPr>
                <w:sz w:val="20"/>
                <w:szCs w:val="20"/>
              </w:rPr>
              <w:t>.0</w:t>
            </w:r>
            <w:r w:rsidRPr="00FA5C9E">
              <w:rPr>
                <w:sz w:val="20"/>
                <w:szCs w:val="20"/>
              </w:rPr>
              <w:t>, 4</w:t>
            </w:r>
            <w:r>
              <w:rPr>
                <w:sz w:val="20"/>
                <w:szCs w:val="20"/>
              </w:rPr>
              <w:t>.0</w:t>
            </w:r>
            <w:r w:rsidRPr="00FA5C9E">
              <w:rPr>
                <w:sz w:val="20"/>
                <w:szCs w:val="20"/>
              </w:rPr>
              <w:t>)</w:t>
            </w:r>
            <w:r>
              <w:rPr>
                <w:sz w:val="20"/>
                <w:szCs w:val="20"/>
              </w:rPr>
              <w:br/>
            </w:r>
            <w:r>
              <w:rPr>
                <w:sz w:val="20"/>
                <w:szCs w:val="20"/>
                <w:vertAlign w:val="superscript"/>
              </w:rPr>
              <w:t>f</w:t>
            </w:r>
          </w:p>
        </w:tc>
        <w:tc>
          <w:tcPr>
            <w:tcW w:w="1440" w:type="dxa"/>
            <w:tcBorders>
              <w:right w:val="double" w:sz="4" w:space="0" w:color="auto"/>
            </w:tcBorders>
            <w:shd w:val="clear" w:color="auto" w:fill="auto"/>
            <w:vAlign w:val="center"/>
          </w:tcPr>
          <w:p w14:paraId="1F614314" w14:textId="77777777" w:rsidR="00BE7AF5" w:rsidRPr="00EE396B" w:rsidRDefault="00BE7AF5" w:rsidP="00BE7AF5">
            <w:pPr>
              <w:spacing w:after="0" w:line="240" w:lineRule="auto"/>
              <w:jc w:val="center"/>
              <w:rPr>
                <w:sz w:val="20"/>
                <w:szCs w:val="20"/>
                <w:vertAlign w:val="superscript"/>
              </w:rPr>
            </w:pPr>
            <w:r w:rsidRPr="00FA5C9E">
              <w:rPr>
                <w:sz w:val="20"/>
                <w:szCs w:val="20"/>
              </w:rPr>
              <w:t>3.7 (3.4, 4</w:t>
            </w:r>
            <w:r>
              <w:rPr>
                <w:sz w:val="20"/>
                <w:szCs w:val="20"/>
              </w:rPr>
              <w:t>.0</w:t>
            </w:r>
            <w:r w:rsidRPr="00FA5C9E">
              <w:rPr>
                <w:sz w:val="20"/>
                <w:szCs w:val="20"/>
              </w:rPr>
              <w:t>)</w:t>
            </w:r>
            <w:r>
              <w:rPr>
                <w:sz w:val="20"/>
                <w:szCs w:val="20"/>
              </w:rPr>
              <w:br/>
            </w:r>
            <w:r>
              <w:rPr>
                <w:sz w:val="20"/>
                <w:szCs w:val="20"/>
                <w:vertAlign w:val="superscript"/>
              </w:rPr>
              <w:t>f</w:t>
            </w:r>
          </w:p>
        </w:tc>
        <w:tc>
          <w:tcPr>
            <w:tcW w:w="1440" w:type="dxa"/>
            <w:tcBorders>
              <w:left w:val="double" w:sz="4" w:space="0" w:color="auto"/>
            </w:tcBorders>
          </w:tcPr>
          <w:p w14:paraId="71570DEF" w14:textId="77777777" w:rsidR="00BE7AF5" w:rsidRPr="00EE396B" w:rsidRDefault="00BE7AF5" w:rsidP="00BE7AF5">
            <w:pPr>
              <w:spacing w:after="0" w:line="240" w:lineRule="auto"/>
              <w:jc w:val="center"/>
              <w:rPr>
                <w:sz w:val="20"/>
                <w:szCs w:val="20"/>
                <w:vertAlign w:val="superscript"/>
              </w:rPr>
            </w:pPr>
            <w:r>
              <w:rPr>
                <w:sz w:val="20"/>
                <w:szCs w:val="20"/>
              </w:rPr>
              <w:t>5.6 (4.8, 6.4)</w:t>
            </w:r>
            <w:r>
              <w:rPr>
                <w:sz w:val="20"/>
                <w:szCs w:val="20"/>
              </w:rPr>
              <w:br/>
            </w:r>
            <w:r>
              <w:rPr>
                <w:sz w:val="20"/>
                <w:szCs w:val="20"/>
                <w:vertAlign w:val="superscript"/>
              </w:rPr>
              <w:t>bcde</w:t>
            </w:r>
          </w:p>
        </w:tc>
        <w:tc>
          <w:tcPr>
            <w:tcW w:w="1440" w:type="dxa"/>
          </w:tcPr>
          <w:p w14:paraId="33BE8874" w14:textId="77777777" w:rsidR="00BE7AF5" w:rsidRPr="00EE396B" w:rsidRDefault="00BE7AF5" w:rsidP="00BE7AF5">
            <w:pPr>
              <w:spacing w:after="0" w:line="240" w:lineRule="auto"/>
              <w:jc w:val="center"/>
              <w:rPr>
                <w:sz w:val="20"/>
                <w:szCs w:val="20"/>
                <w:vertAlign w:val="superscript"/>
              </w:rPr>
            </w:pPr>
            <w:r>
              <w:rPr>
                <w:sz w:val="20"/>
                <w:szCs w:val="20"/>
              </w:rPr>
              <w:t>5.3 (4.0, 6.6)</w:t>
            </w:r>
            <w:r>
              <w:rPr>
                <w:sz w:val="20"/>
                <w:szCs w:val="20"/>
              </w:rPr>
              <w:br/>
            </w:r>
            <w:r>
              <w:rPr>
                <w:sz w:val="20"/>
                <w:szCs w:val="20"/>
                <w:vertAlign w:val="superscript"/>
              </w:rPr>
              <w:t>c</w:t>
            </w:r>
          </w:p>
        </w:tc>
        <w:tc>
          <w:tcPr>
            <w:tcW w:w="1440" w:type="dxa"/>
          </w:tcPr>
          <w:p w14:paraId="2F85A315" w14:textId="77777777" w:rsidR="00BE7AF5" w:rsidRPr="00134648" w:rsidRDefault="00BE7AF5" w:rsidP="00BE7AF5">
            <w:pPr>
              <w:spacing w:after="0" w:line="240" w:lineRule="auto"/>
              <w:jc w:val="center"/>
              <w:rPr>
                <w:sz w:val="20"/>
                <w:szCs w:val="20"/>
              </w:rPr>
            </w:pPr>
            <w:r>
              <w:rPr>
                <w:sz w:val="20"/>
                <w:szCs w:val="20"/>
              </w:rPr>
              <w:t>4.6 (3.8, 5.4)</w:t>
            </w:r>
          </w:p>
        </w:tc>
      </w:tr>
      <w:tr w:rsidR="00BE7AF5" w:rsidRPr="00FA5C9E" w14:paraId="15EF6821" w14:textId="77777777" w:rsidTr="00BE7AF5">
        <w:trPr>
          <w:trHeight w:hRule="exact" w:val="432"/>
          <w:jc w:val="center"/>
        </w:trPr>
        <w:tc>
          <w:tcPr>
            <w:tcW w:w="1440" w:type="dxa"/>
            <w:shd w:val="clear" w:color="auto" w:fill="auto"/>
            <w:vAlign w:val="center"/>
          </w:tcPr>
          <w:p w14:paraId="63CAA542" w14:textId="77777777" w:rsidR="00BE7AF5" w:rsidRPr="00FA5C9E" w:rsidRDefault="00BE7AF5" w:rsidP="00BE7AF5">
            <w:pPr>
              <w:spacing w:after="0" w:line="240" w:lineRule="auto"/>
              <w:jc w:val="left"/>
              <w:rPr>
                <w:sz w:val="20"/>
                <w:szCs w:val="20"/>
              </w:rPr>
            </w:pPr>
            <w:r w:rsidRPr="00FA5C9E">
              <w:rPr>
                <w:sz w:val="20"/>
                <w:szCs w:val="20"/>
              </w:rPr>
              <w:t>Living Space</w:t>
            </w:r>
          </w:p>
        </w:tc>
        <w:tc>
          <w:tcPr>
            <w:tcW w:w="1440" w:type="dxa"/>
            <w:shd w:val="clear" w:color="auto" w:fill="auto"/>
            <w:vAlign w:val="center"/>
          </w:tcPr>
          <w:p w14:paraId="7032C511" w14:textId="77777777" w:rsidR="00BE7AF5" w:rsidRPr="00EE396B" w:rsidRDefault="00BE7AF5" w:rsidP="00BE7AF5">
            <w:pPr>
              <w:spacing w:after="0" w:line="240" w:lineRule="auto"/>
              <w:jc w:val="center"/>
              <w:rPr>
                <w:sz w:val="20"/>
                <w:szCs w:val="20"/>
                <w:vertAlign w:val="superscript"/>
              </w:rPr>
            </w:pPr>
            <w:r w:rsidRPr="00FA5C9E">
              <w:rPr>
                <w:sz w:val="20"/>
                <w:szCs w:val="20"/>
              </w:rPr>
              <w:t>3.5 (3</w:t>
            </w:r>
            <w:r>
              <w:rPr>
                <w:sz w:val="20"/>
                <w:szCs w:val="20"/>
              </w:rPr>
              <w:t>.0</w:t>
            </w:r>
            <w:r w:rsidRPr="00FA5C9E">
              <w:rPr>
                <w:sz w:val="20"/>
                <w:szCs w:val="20"/>
              </w:rPr>
              <w:t>, 4.1)</w:t>
            </w:r>
            <w:r>
              <w:rPr>
                <w:sz w:val="20"/>
                <w:szCs w:val="20"/>
              </w:rPr>
              <w:br/>
            </w:r>
          </w:p>
        </w:tc>
        <w:tc>
          <w:tcPr>
            <w:tcW w:w="1440" w:type="dxa"/>
            <w:vAlign w:val="center"/>
          </w:tcPr>
          <w:p w14:paraId="66BF1330" w14:textId="77777777" w:rsidR="00BE7AF5" w:rsidRPr="00EE396B" w:rsidRDefault="00BE7AF5" w:rsidP="00BE7AF5">
            <w:pPr>
              <w:spacing w:after="0" w:line="240" w:lineRule="auto"/>
              <w:jc w:val="center"/>
              <w:rPr>
                <w:sz w:val="20"/>
                <w:szCs w:val="20"/>
                <w:vertAlign w:val="superscript"/>
              </w:rPr>
            </w:pPr>
            <w:r w:rsidRPr="00FA5C9E">
              <w:rPr>
                <w:sz w:val="20"/>
                <w:szCs w:val="20"/>
              </w:rPr>
              <w:t>3</w:t>
            </w:r>
            <w:r>
              <w:rPr>
                <w:sz w:val="20"/>
                <w:szCs w:val="20"/>
              </w:rPr>
              <w:t>.0</w:t>
            </w:r>
            <w:r w:rsidRPr="00FA5C9E">
              <w:rPr>
                <w:sz w:val="20"/>
                <w:szCs w:val="20"/>
              </w:rPr>
              <w:t xml:space="preserve"> (2.6, 3.3)</w:t>
            </w:r>
            <w:r>
              <w:rPr>
                <w:sz w:val="20"/>
                <w:szCs w:val="20"/>
              </w:rPr>
              <w:br/>
            </w:r>
          </w:p>
        </w:tc>
        <w:tc>
          <w:tcPr>
            <w:tcW w:w="1440" w:type="dxa"/>
            <w:shd w:val="clear" w:color="auto" w:fill="auto"/>
            <w:vAlign w:val="center"/>
          </w:tcPr>
          <w:p w14:paraId="4B4FF593" w14:textId="77777777" w:rsidR="00BE7AF5" w:rsidRPr="00EE396B" w:rsidRDefault="00BE7AF5" w:rsidP="00BE7AF5">
            <w:pPr>
              <w:spacing w:after="0" w:line="240" w:lineRule="auto"/>
              <w:jc w:val="center"/>
              <w:rPr>
                <w:sz w:val="20"/>
                <w:szCs w:val="20"/>
                <w:vertAlign w:val="superscript"/>
              </w:rPr>
            </w:pPr>
            <w:r w:rsidRPr="00FA5C9E">
              <w:rPr>
                <w:sz w:val="20"/>
                <w:szCs w:val="20"/>
              </w:rPr>
              <w:t>2.9 (2.1, 3.7)</w:t>
            </w:r>
            <w:r>
              <w:rPr>
                <w:sz w:val="20"/>
                <w:szCs w:val="20"/>
              </w:rPr>
              <w:br/>
            </w:r>
          </w:p>
        </w:tc>
        <w:tc>
          <w:tcPr>
            <w:tcW w:w="1440" w:type="dxa"/>
            <w:vAlign w:val="center"/>
          </w:tcPr>
          <w:p w14:paraId="558CD9C6" w14:textId="77777777" w:rsidR="00BE7AF5" w:rsidRPr="00EE396B" w:rsidRDefault="00BE7AF5" w:rsidP="00BE7AF5">
            <w:pPr>
              <w:spacing w:after="0" w:line="240" w:lineRule="auto"/>
              <w:jc w:val="center"/>
              <w:rPr>
                <w:sz w:val="20"/>
                <w:szCs w:val="20"/>
                <w:vertAlign w:val="superscript"/>
              </w:rPr>
            </w:pPr>
            <w:r w:rsidRPr="00FA5C9E">
              <w:rPr>
                <w:sz w:val="20"/>
                <w:szCs w:val="20"/>
              </w:rPr>
              <w:t>2.8 (2.3, 3.2)</w:t>
            </w:r>
            <w:r>
              <w:rPr>
                <w:sz w:val="20"/>
                <w:szCs w:val="20"/>
              </w:rPr>
              <w:br/>
            </w:r>
          </w:p>
        </w:tc>
        <w:tc>
          <w:tcPr>
            <w:tcW w:w="1440" w:type="dxa"/>
            <w:tcBorders>
              <w:right w:val="double" w:sz="4" w:space="0" w:color="auto"/>
            </w:tcBorders>
            <w:shd w:val="clear" w:color="auto" w:fill="auto"/>
            <w:vAlign w:val="center"/>
          </w:tcPr>
          <w:p w14:paraId="178B64D0" w14:textId="77777777" w:rsidR="00BE7AF5" w:rsidRPr="00EE396B" w:rsidRDefault="00BE7AF5" w:rsidP="00BE7AF5">
            <w:pPr>
              <w:spacing w:after="0" w:line="240" w:lineRule="auto"/>
              <w:jc w:val="center"/>
              <w:rPr>
                <w:sz w:val="20"/>
                <w:szCs w:val="20"/>
                <w:vertAlign w:val="superscript"/>
              </w:rPr>
            </w:pPr>
            <w:r w:rsidRPr="00FA5C9E">
              <w:rPr>
                <w:sz w:val="20"/>
                <w:szCs w:val="20"/>
              </w:rPr>
              <w:t>3</w:t>
            </w:r>
            <w:r>
              <w:rPr>
                <w:sz w:val="20"/>
                <w:szCs w:val="20"/>
              </w:rPr>
              <w:t>.0</w:t>
            </w:r>
            <w:r w:rsidRPr="00FA5C9E">
              <w:rPr>
                <w:sz w:val="20"/>
                <w:szCs w:val="20"/>
              </w:rPr>
              <w:t xml:space="preserve"> (2.8, 3.2)</w:t>
            </w:r>
            <w:r>
              <w:rPr>
                <w:sz w:val="20"/>
                <w:szCs w:val="20"/>
              </w:rPr>
              <w:br/>
            </w:r>
          </w:p>
        </w:tc>
        <w:tc>
          <w:tcPr>
            <w:tcW w:w="1440" w:type="dxa"/>
            <w:tcBorders>
              <w:left w:val="double" w:sz="4" w:space="0" w:color="auto"/>
            </w:tcBorders>
          </w:tcPr>
          <w:p w14:paraId="59A737E8" w14:textId="77777777" w:rsidR="00BE7AF5" w:rsidRPr="00EE396B" w:rsidRDefault="00BE7AF5" w:rsidP="00BE7AF5">
            <w:pPr>
              <w:spacing w:after="0" w:line="240" w:lineRule="auto"/>
              <w:jc w:val="center"/>
              <w:rPr>
                <w:sz w:val="20"/>
                <w:szCs w:val="20"/>
                <w:vertAlign w:val="superscript"/>
              </w:rPr>
            </w:pPr>
            <w:r>
              <w:rPr>
                <w:sz w:val="20"/>
                <w:szCs w:val="20"/>
              </w:rPr>
              <w:t>3.3 (2.5, 4.0)</w:t>
            </w:r>
            <w:r>
              <w:rPr>
                <w:sz w:val="20"/>
                <w:szCs w:val="20"/>
              </w:rPr>
              <w:br/>
            </w:r>
          </w:p>
        </w:tc>
        <w:tc>
          <w:tcPr>
            <w:tcW w:w="1440" w:type="dxa"/>
          </w:tcPr>
          <w:p w14:paraId="7F18AFE5" w14:textId="77777777" w:rsidR="00BE7AF5" w:rsidRPr="00134648" w:rsidRDefault="00BE7AF5" w:rsidP="00BE7AF5">
            <w:pPr>
              <w:spacing w:after="0" w:line="240" w:lineRule="auto"/>
              <w:jc w:val="center"/>
              <w:rPr>
                <w:sz w:val="20"/>
                <w:szCs w:val="20"/>
              </w:rPr>
            </w:pPr>
            <w:r>
              <w:rPr>
                <w:sz w:val="20"/>
                <w:szCs w:val="20"/>
              </w:rPr>
              <w:t>4.0 (2.9, 5.0)</w:t>
            </w:r>
          </w:p>
        </w:tc>
        <w:tc>
          <w:tcPr>
            <w:tcW w:w="1440" w:type="dxa"/>
          </w:tcPr>
          <w:p w14:paraId="7120E49E" w14:textId="77777777" w:rsidR="00BE7AF5" w:rsidRPr="00134648" w:rsidRDefault="00BE7AF5" w:rsidP="00BE7AF5">
            <w:pPr>
              <w:spacing w:after="0" w:line="240" w:lineRule="auto"/>
              <w:jc w:val="center"/>
              <w:rPr>
                <w:sz w:val="20"/>
                <w:szCs w:val="20"/>
              </w:rPr>
            </w:pPr>
            <w:r>
              <w:rPr>
                <w:sz w:val="20"/>
                <w:szCs w:val="20"/>
              </w:rPr>
              <w:t>3.7 (2.9, 4.5)</w:t>
            </w:r>
          </w:p>
        </w:tc>
      </w:tr>
      <w:tr w:rsidR="00BE7AF5" w:rsidRPr="00FA5C9E" w14:paraId="50FE3776" w14:textId="77777777" w:rsidTr="00BE7AF5">
        <w:trPr>
          <w:trHeight w:hRule="exact" w:val="432"/>
          <w:jc w:val="center"/>
        </w:trPr>
        <w:tc>
          <w:tcPr>
            <w:tcW w:w="1440" w:type="dxa"/>
            <w:shd w:val="clear" w:color="auto" w:fill="auto"/>
            <w:vAlign w:val="center"/>
          </w:tcPr>
          <w:p w14:paraId="1C7A6EAA" w14:textId="77777777" w:rsidR="00BE7AF5" w:rsidRPr="00FA5C9E" w:rsidRDefault="00BE7AF5" w:rsidP="00BE7AF5">
            <w:pPr>
              <w:spacing w:after="0" w:line="240" w:lineRule="auto"/>
              <w:jc w:val="left"/>
              <w:rPr>
                <w:sz w:val="20"/>
                <w:szCs w:val="20"/>
              </w:rPr>
            </w:pPr>
            <w:r w:rsidRPr="00FA5C9E">
              <w:rPr>
                <w:sz w:val="20"/>
                <w:szCs w:val="20"/>
              </w:rPr>
              <w:t>Dining Room</w:t>
            </w:r>
          </w:p>
        </w:tc>
        <w:tc>
          <w:tcPr>
            <w:tcW w:w="1440" w:type="dxa"/>
            <w:shd w:val="clear" w:color="auto" w:fill="auto"/>
            <w:vAlign w:val="center"/>
          </w:tcPr>
          <w:p w14:paraId="1FF43DD6" w14:textId="77777777" w:rsidR="00BE7AF5" w:rsidRPr="00EE396B" w:rsidRDefault="00BE7AF5" w:rsidP="00BE7AF5">
            <w:pPr>
              <w:spacing w:after="0" w:line="240" w:lineRule="auto"/>
              <w:jc w:val="center"/>
              <w:rPr>
                <w:sz w:val="20"/>
                <w:szCs w:val="20"/>
                <w:vertAlign w:val="superscript"/>
              </w:rPr>
            </w:pPr>
            <w:r w:rsidRPr="00FA5C9E">
              <w:rPr>
                <w:sz w:val="20"/>
                <w:szCs w:val="20"/>
              </w:rPr>
              <w:t>3</w:t>
            </w:r>
            <w:r>
              <w:rPr>
                <w:sz w:val="20"/>
                <w:szCs w:val="20"/>
              </w:rPr>
              <w:t>.0</w:t>
            </w:r>
            <w:r w:rsidRPr="00FA5C9E">
              <w:rPr>
                <w:sz w:val="20"/>
                <w:szCs w:val="20"/>
              </w:rPr>
              <w:t xml:space="preserve"> (2.4, 3.7)</w:t>
            </w:r>
            <w:r>
              <w:rPr>
                <w:sz w:val="20"/>
                <w:szCs w:val="20"/>
              </w:rPr>
              <w:br/>
            </w:r>
          </w:p>
        </w:tc>
        <w:tc>
          <w:tcPr>
            <w:tcW w:w="1440" w:type="dxa"/>
            <w:vAlign w:val="center"/>
          </w:tcPr>
          <w:p w14:paraId="77F4F88E" w14:textId="77777777" w:rsidR="00BE7AF5" w:rsidRPr="00EE396B" w:rsidRDefault="00BE7AF5" w:rsidP="00BE7AF5">
            <w:pPr>
              <w:spacing w:after="0" w:line="240" w:lineRule="auto"/>
              <w:jc w:val="center"/>
              <w:rPr>
                <w:sz w:val="20"/>
                <w:szCs w:val="20"/>
                <w:vertAlign w:val="superscript"/>
              </w:rPr>
            </w:pPr>
            <w:r w:rsidRPr="00FA5C9E">
              <w:rPr>
                <w:sz w:val="20"/>
                <w:szCs w:val="20"/>
              </w:rPr>
              <w:t>2.5 (2.1, 2.9)</w:t>
            </w:r>
            <w:r>
              <w:rPr>
                <w:sz w:val="20"/>
                <w:szCs w:val="20"/>
              </w:rPr>
              <w:br/>
            </w:r>
          </w:p>
        </w:tc>
        <w:tc>
          <w:tcPr>
            <w:tcW w:w="1440" w:type="dxa"/>
            <w:shd w:val="clear" w:color="auto" w:fill="auto"/>
            <w:vAlign w:val="center"/>
          </w:tcPr>
          <w:p w14:paraId="0BF05A2C" w14:textId="77777777" w:rsidR="00BE7AF5" w:rsidRPr="00EE396B" w:rsidRDefault="00BE7AF5" w:rsidP="00BE7AF5">
            <w:pPr>
              <w:spacing w:after="0" w:line="240" w:lineRule="auto"/>
              <w:jc w:val="center"/>
              <w:rPr>
                <w:sz w:val="20"/>
                <w:szCs w:val="20"/>
                <w:vertAlign w:val="superscript"/>
              </w:rPr>
            </w:pPr>
            <w:r w:rsidRPr="00FA5C9E">
              <w:rPr>
                <w:sz w:val="20"/>
                <w:szCs w:val="20"/>
              </w:rPr>
              <w:t>3.3 (2.3, 4.4)</w:t>
            </w:r>
            <w:r>
              <w:rPr>
                <w:sz w:val="20"/>
                <w:szCs w:val="20"/>
              </w:rPr>
              <w:br/>
            </w:r>
          </w:p>
        </w:tc>
        <w:tc>
          <w:tcPr>
            <w:tcW w:w="1440" w:type="dxa"/>
            <w:vAlign w:val="center"/>
          </w:tcPr>
          <w:p w14:paraId="1EC003C2" w14:textId="77777777" w:rsidR="00BE7AF5" w:rsidRPr="00EE396B" w:rsidRDefault="00BE7AF5" w:rsidP="00BE7AF5">
            <w:pPr>
              <w:spacing w:after="0" w:line="240" w:lineRule="auto"/>
              <w:jc w:val="center"/>
              <w:rPr>
                <w:sz w:val="20"/>
                <w:szCs w:val="20"/>
                <w:vertAlign w:val="superscript"/>
              </w:rPr>
            </w:pPr>
            <w:r w:rsidRPr="00FA5C9E">
              <w:rPr>
                <w:sz w:val="20"/>
                <w:szCs w:val="20"/>
              </w:rPr>
              <w:t>2.1 (1.5, 2.7)</w:t>
            </w:r>
            <w:r>
              <w:rPr>
                <w:sz w:val="20"/>
                <w:szCs w:val="20"/>
              </w:rPr>
              <w:br/>
            </w:r>
            <w:r>
              <w:rPr>
                <w:sz w:val="20"/>
                <w:szCs w:val="20"/>
                <w:vertAlign w:val="superscript"/>
              </w:rPr>
              <w:t>f</w:t>
            </w:r>
          </w:p>
        </w:tc>
        <w:tc>
          <w:tcPr>
            <w:tcW w:w="1440" w:type="dxa"/>
            <w:tcBorders>
              <w:right w:val="double" w:sz="4" w:space="0" w:color="auto"/>
            </w:tcBorders>
            <w:shd w:val="clear" w:color="auto" w:fill="auto"/>
            <w:vAlign w:val="center"/>
          </w:tcPr>
          <w:p w14:paraId="475CDEAD" w14:textId="77777777" w:rsidR="00BE7AF5" w:rsidRPr="00EE396B" w:rsidRDefault="00BE7AF5" w:rsidP="00BE7AF5">
            <w:pPr>
              <w:spacing w:after="0" w:line="240" w:lineRule="auto"/>
              <w:jc w:val="center"/>
              <w:rPr>
                <w:sz w:val="20"/>
                <w:szCs w:val="20"/>
                <w:vertAlign w:val="superscript"/>
              </w:rPr>
            </w:pPr>
            <w:r w:rsidRPr="00FA5C9E">
              <w:rPr>
                <w:sz w:val="20"/>
                <w:szCs w:val="20"/>
              </w:rPr>
              <w:t>2.5 (2.2, 2.8)</w:t>
            </w:r>
            <w:r>
              <w:rPr>
                <w:sz w:val="20"/>
                <w:szCs w:val="20"/>
              </w:rPr>
              <w:br/>
            </w:r>
            <w:r>
              <w:rPr>
                <w:sz w:val="20"/>
                <w:szCs w:val="20"/>
                <w:vertAlign w:val="superscript"/>
              </w:rPr>
              <w:t>f</w:t>
            </w:r>
          </w:p>
        </w:tc>
        <w:tc>
          <w:tcPr>
            <w:tcW w:w="1440" w:type="dxa"/>
            <w:tcBorders>
              <w:left w:val="double" w:sz="4" w:space="0" w:color="auto"/>
            </w:tcBorders>
          </w:tcPr>
          <w:p w14:paraId="50D76B56" w14:textId="77777777" w:rsidR="00BE7AF5" w:rsidRPr="00EE396B" w:rsidRDefault="00BE7AF5" w:rsidP="00BE7AF5">
            <w:pPr>
              <w:spacing w:after="0" w:line="240" w:lineRule="auto"/>
              <w:jc w:val="center"/>
              <w:rPr>
                <w:sz w:val="20"/>
                <w:szCs w:val="20"/>
                <w:vertAlign w:val="superscript"/>
              </w:rPr>
            </w:pPr>
            <w:r>
              <w:rPr>
                <w:sz w:val="20"/>
                <w:szCs w:val="20"/>
              </w:rPr>
              <w:t>3.7 (2.9, 4.5)</w:t>
            </w:r>
            <w:r>
              <w:rPr>
                <w:sz w:val="20"/>
                <w:szCs w:val="20"/>
              </w:rPr>
              <w:br/>
            </w:r>
            <w:r>
              <w:rPr>
                <w:sz w:val="20"/>
                <w:szCs w:val="20"/>
                <w:vertAlign w:val="superscript"/>
              </w:rPr>
              <w:t>de</w:t>
            </w:r>
          </w:p>
        </w:tc>
        <w:tc>
          <w:tcPr>
            <w:tcW w:w="1440" w:type="dxa"/>
          </w:tcPr>
          <w:p w14:paraId="733DAFEF" w14:textId="77777777" w:rsidR="00BE7AF5" w:rsidRPr="00134648" w:rsidRDefault="00BE7AF5" w:rsidP="00BE7AF5">
            <w:pPr>
              <w:spacing w:after="0" w:line="240" w:lineRule="auto"/>
              <w:jc w:val="center"/>
              <w:rPr>
                <w:sz w:val="20"/>
                <w:szCs w:val="20"/>
              </w:rPr>
            </w:pPr>
            <w:r>
              <w:rPr>
                <w:sz w:val="20"/>
                <w:szCs w:val="20"/>
              </w:rPr>
              <w:t>2.9 (1.9, 3.9)</w:t>
            </w:r>
          </w:p>
        </w:tc>
        <w:tc>
          <w:tcPr>
            <w:tcW w:w="1440" w:type="dxa"/>
          </w:tcPr>
          <w:p w14:paraId="20936108" w14:textId="77777777" w:rsidR="00BE7AF5" w:rsidRPr="00134648" w:rsidRDefault="00BE7AF5" w:rsidP="00BE7AF5">
            <w:pPr>
              <w:spacing w:after="0" w:line="240" w:lineRule="auto"/>
              <w:jc w:val="center"/>
              <w:rPr>
                <w:sz w:val="20"/>
                <w:szCs w:val="20"/>
              </w:rPr>
            </w:pPr>
            <w:r>
              <w:rPr>
                <w:sz w:val="20"/>
                <w:szCs w:val="20"/>
              </w:rPr>
              <w:t>2.5 (1.9, 3.1)</w:t>
            </w:r>
          </w:p>
        </w:tc>
      </w:tr>
      <w:tr w:rsidR="00BE7AF5" w:rsidRPr="00FA5C9E" w14:paraId="6A6701D3" w14:textId="77777777" w:rsidTr="00BE7AF5">
        <w:trPr>
          <w:trHeight w:hRule="exact" w:val="432"/>
          <w:jc w:val="center"/>
        </w:trPr>
        <w:tc>
          <w:tcPr>
            <w:tcW w:w="1440" w:type="dxa"/>
            <w:shd w:val="clear" w:color="auto" w:fill="auto"/>
            <w:vAlign w:val="center"/>
          </w:tcPr>
          <w:p w14:paraId="43A2959D" w14:textId="77777777" w:rsidR="00BE7AF5" w:rsidRPr="00FA5C9E" w:rsidRDefault="00BE7AF5" w:rsidP="00BE7AF5">
            <w:pPr>
              <w:spacing w:after="0" w:line="240" w:lineRule="auto"/>
              <w:jc w:val="left"/>
              <w:rPr>
                <w:sz w:val="20"/>
                <w:szCs w:val="20"/>
              </w:rPr>
            </w:pPr>
            <w:r w:rsidRPr="00FA5C9E">
              <w:rPr>
                <w:sz w:val="20"/>
                <w:szCs w:val="20"/>
              </w:rPr>
              <w:t>Exterior</w:t>
            </w:r>
          </w:p>
        </w:tc>
        <w:tc>
          <w:tcPr>
            <w:tcW w:w="1440" w:type="dxa"/>
            <w:shd w:val="clear" w:color="auto" w:fill="auto"/>
            <w:vAlign w:val="center"/>
          </w:tcPr>
          <w:p w14:paraId="4F528984" w14:textId="77777777" w:rsidR="00BE7AF5" w:rsidRPr="00EE396B" w:rsidRDefault="00BE7AF5" w:rsidP="00BE7AF5">
            <w:pPr>
              <w:spacing w:after="0" w:line="240" w:lineRule="auto"/>
              <w:jc w:val="center"/>
              <w:rPr>
                <w:sz w:val="20"/>
                <w:szCs w:val="20"/>
                <w:vertAlign w:val="superscript"/>
              </w:rPr>
            </w:pPr>
            <w:r w:rsidRPr="00FA5C9E">
              <w:rPr>
                <w:sz w:val="20"/>
                <w:szCs w:val="20"/>
              </w:rPr>
              <w:t>5.4 (4.8, 5.9)</w:t>
            </w:r>
            <w:r>
              <w:rPr>
                <w:sz w:val="20"/>
                <w:szCs w:val="20"/>
              </w:rPr>
              <w:br/>
            </w:r>
            <w:r>
              <w:rPr>
                <w:sz w:val="20"/>
                <w:szCs w:val="20"/>
                <w:vertAlign w:val="superscript"/>
              </w:rPr>
              <w:t>g</w:t>
            </w:r>
          </w:p>
        </w:tc>
        <w:tc>
          <w:tcPr>
            <w:tcW w:w="1440" w:type="dxa"/>
            <w:vAlign w:val="center"/>
          </w:tcPr>
          <w:p w14:paraId="2C7272DB" w14:textId="77777777" w:rsidR="00BE7AF5" w:rsidRPr="00592F39" w:rsidRDefault="00BE7AF5" w:rsidP="00BE7AF5">
            <w:pPr>
              <w:spacing w:after="0" w:line="240" w:lineRule="auto"/>
              <w:jc w:val="center"/>
              <w:rPr>
                <w:sz w:val="20"/>
                <w:szCs w:val="20"/>
                <w:vertAlign w:val="superscript"/>
              </w:rPr>
            </w:pPr>
            <w:r w:rsidRPr="00FA5C9E">
              <w:rPr>
                <w:sz w:val="20"/>
                <w:szCs w:val="20"/>
              </w:rPr>
              <w:t>5.3 (4.9, 5.6)</w:t>
            </w:r>
            <w:r>
              <w:rPr>
                <w:sz w:val="20"/>
                <w:szCs w:val="20"/>
              </w:rPr>
              <w:br/>
            </w:r>
            <w:r>
              <w:rPr>
                <w:sz w:val="20"/>
                <w:szCs w:val="20"/>
                <w:vertAlign w:val="superscript"/>
              </w:rPr>
              <w:t>g</w:t>
            </w:r>
          </w:p>
        </w:tc>
        <w:tc>
          <w:tcPr>
            <w:tcW w:w="1440" w:type="dxa"/>
            <w:shd w:val="clear" w:color="auto" w:fill="auto"/>
            <w:vAlign w:val="center"/>
          </w:tcPr>
          <w:p w14:paraId="3DAD1699" w14:textId="77777777" w:rsidR="00BE7AF5" w:rsidRPr="00592F39" w:rsidRDefault="00BE7AF5" w:rsidP="00BE7AF5">
            <w:pPr>
              <w:spacing w:after="0" w:line="240" w:lineRule="auto"/>
              <w:jc w:val="center"/>
              <w:rPr>
                <w:sz w:val="20"/>
                <w:szCs w:val="20"/>
                <w:vertAlign w:val="superscript"/>
              </w:rPr>
            </w:pPr>
            <w:r w:rsidRPr="00FA5C9E">
              <w:rPr>
                <w:sz w:val="20"/>
                <w:szCs w:val="20"/>
              </w:rPr>
              <w:t>6.3 (5.6, 7</w:t>
            </w:r>
            <w:r>
              <w:rPr>
                <w:sz w:val="20"/>
                <w:szCs w:val="20"/>
              </w:rPr>
              <w:t>.0</w:t>
            </w:r>
            <w:r w:rsidRPr="00FA5C9E">
              <w:rPr>
                <w:sz w:val="20"/>
                <w:szCs w:val="20"/>
              </w:rPr>
              <w:t>)</w:t>
            </w:r>
            <w:r>
              <w:rPr>
                <w:sz w:val="20"/>
                <w:szCs w:val="20"/>
              </w:rPr>
              <w:br/>
            </w:r>
            <w:r>
              <w:rPr>
                <w:sz w:val="20"/>
                <w:szCs w:val="20"/>
                <w:vertAlign w:val="superscript"/>
              </w:rPr>
              <w:t>gh</w:t>
            </w:r>
          </w:p>
        </w:tc>
        <w:tc>
          <w:tcPr>
            <w:tcW w:w="1440" w:type="dxa"/>
            <w:vAlign w:val="center"/>
          </w:tcPr>
          <w:p w14:paraId="3448B9A9" w14:textId="77777777" w:rsidR="00BE7AF5" w:rsidRPr="00592F39" w:rsidRDefault="00BE7AF5" w:rsidP="00BE7AF5">
            <w:pPr>
              <w:spacing w:after="0" w:line="240" w:lineRule="auto"/>
              <w:jc w:val="center"/>
              <w:rPr>
                <w:sz w:val="20"/>
                <w:szCs w:val="20"/>
                <w:vertAlign w:val="superscript"/>
              </w:rPr>
            </w:pPr>
            <w:r w:rsidRPr="00FA5C9E">
              <w:rPr>
                <w:sz w:val="20"/>
                <w:szCs w:val="20"/>
              </w:rPr>
              <w:t>5.3 (4.9, 5.7)</w:t>
            </w:r>
            <w:r>
              <w:rPr>
                <w:sz w:val="20"/>
                <w:szCs w:val="20"/>
              </w:rPr>
              <w:br/>
            </w:r>
            <w:r>
              <w:rPr>
                <w:sz w:val="20"/>
                <w:szCs w:val="20"/>
                <w:vertAlign w:val="superscript"/>
              </w:rPr>
              <w:t>g</w:t>
            </w:r>
          </w:p>
        </w:tc>
        <w:tc>
          <w:tcPr>
            <w:tcW w:w="1440" w:type="dxa"/>
            <w:tcBorders>
              <w:right w:val="double" w:sz="4" w:space="0" w:color="auto"/>
            </w:tcBorders>
            <w:shd w:val="clear" w:color="auto" w:fill="auto"/>
            <w:vAlign w:val="center"/>
          </w:tcPr>
          <w:p w14:paraId="65074635" w14:textId="77777777" w:rsidR="00BE7AF5" w:rsidRPr="00592F39" w:rsidRDefault="00BE7AF5" w:rsidP="00BE7AF5">
            <w:pPr>
              <w:spacing w:after="0" w:line="240" w:lineRule="auto"/>
              <w:jc w:val="center"/>
              <w:rPr>
                <w:sz w:val="20"/>
                <w:szCs w:val="20"/>
                <w:vertAlign w:val="superscript"/>
              </w:rPr>
            </w:pPr>
            <w:r w:rsidRPr="00FA5C9E">
              <w:rPr>
                <w:sz w:val="20"/>
                <w:szCs w:val="20"/>
              </w:rPr>
              <w:t>5.3 (5</w:t>
            </w:r>
            <w:r>
              <w:rPr>
                <w:sz w:val="20"/>
                <w:szCs w:val="20"/>
              </w:rPr>
              <w:t>.0</w:t>
            </w:r>
            <w:r w:rsidRPr="00FA5C9E">
              <w:rPr>
                <w:sz w:val="20"/>
                <w:szCs w:val="20"/>
              </w:rPr>
              <w:t>, 5.6)</w:t>
            </w:r>
            <w:r>
              <w:rPr>
                <w:sz w:val="20"/>
                <w:szCs w:val="20"/>
              </w:rPr>
              <w:br/>
            </w:r>
            <w:r>
              <w:rPr>
                <w:sz w:val="20"/>
                <w:szCs w:val="20"/>
                <w:vertAlign w:val="superscript"/>
              </w:rPr>
              <w:t>g</w:t>
            </w:r>
          </w:p>
        </w:tc>
        <w:tc>
          <w:tcPr>
            <w:tcW w:w="1440" w:type="dxa"/>
            <w:tcBorders>
              <w:left w:val="double" w:sz="4" w:space="0" w:color="auto"/>
            </w:tcBorders>
          </w:tcPr>
          <w:p w14:paraId="631D59D6" w14:textId="77777777" w:rsidR="00BE7AF5" w:rsidRPr="00134648" w:rsidRDefault="00BE7AF5" w:rsidP="00BE7AF5">
            <w:pPr>
              <w:spacing w:after="0" w:line="240" w:lineRule="auto"/>
              <w:jc w:val="center"/>
              <w:rPr>
                <w:sz w:val="20"/>
                <w:szCs w:val="20"/>
              </w:rPr>
            </w:pPr>
            <w:r>
              <w:rPr>
                <w:sz w:val="20"/>
                <w:szCs w:val="20"/>
              </w:rPr>
              <w:t>--</w:t>
            </w:r>
          </w:p>
        </w:tc>
        <w:tc>
          <w:tcPr>
            <w:tcW w:w="1440" w:type="dxa"/>
          </w:tcPr>
          <w:p w14:paraId="780C46DF" w14:textId="77777777" w:rsidR="00BE7AF5" w:rsidRPr="00592F39" w:rsidRDefault="00BE7AF5" w:rsidP="00BE7AF5">
            <w:pPr>
              <w:spacing w:after="0" w:line="240" w:lineRule="auto"/>
              <w:jc w:val="center"/>
              <w:rPr>
                <w:sz w:val="20"/>
                <w:szCs w:val="20"/>
                <w:vertAlign w:val="superscript"/>
              </w:rPr>
            </w:pPr>
            <w:r>
              <w:rPr>
                <w:sz w:val="20"/>
                <w:szCs w:val="20"/>
              </w:rPr>
              <w:t>3.1 (1.7, 4.6)</w:t>
            </w:r>
            <w:r>
              <w:rPr>
                <w:sz w:val="20"/>
                <w:szCs w:val="20"/>
              </w:rPr>
              <w:br/>
            </w:r>
            <w:r>
              <w:rPr>
                <w:sz w:val="20"/>
                <w:szCs w:val="20"/>
                <w:vertAlign w:val="superscript"/>
              </w:rPr>
              <w:t>abcde</w:t>
            </w:r>
          </w:p>
        </w:tc>
        <w:tc>
          <w:tcPr>
            <w:tcW w:w="1440" w:type="dxa"/>
          </w:tcPr>
          <w:p w14:paraId="0A07DAF1" w14:textId="77777777" w:rsidR="00BE7AF5" w:rsidRPr="00592F39" w:rsidRDefault="00BE7AF5" w:rsidP="00BE7AF5">
            <w:pPr>
              <w:spacing w:after="0" w:line="240" w:lineRule="auto"/>
              <w:jc w:val="center"/>
              <w:rPr>
                <w:sz w:val="20"/>
                <w:szCs w:val="20"/>
                <w:vertAlign w:val="superscript"/>
              </w:rPr>
            </w:pPr>
            <w:r>
              <w:rPr>
                <w:sz w:val="20"/>
                <w:szCs w:val="20"/>
              </w:rPr>
              <w:t>4.4 (3.4, 5.3)</w:t>
            </w:r>
            <w:r>
              <w:rPr>
                <w:sz w:val="20"/>
                <w:szCs w:val="20"/>
              </w:rPr>
              <w:br/>
            </w:r>
            <w:r>
              <w:rPr>
                <w:sz w:val="20"/>
                <w:szCs w:val="20"/>
                <w:vertAlign w:val="superscript"/>
              </w:rPr>
              <w:t>c</w:t>
            </w:r>
          </w:p>
        </w:tc>
      </w:tr>
      <w:tr w:rsidR="00BE7AF5" w:rsidRPr="00FA5C9E" w14:paraId="1597E3E5" w14:textId="77777777" w:rsidTr="00BE7AF5">
        <w:trPr>
          <w:trHeight w:hRule="exact" w:val="432"/>
          <w:jc w:val="center"/>
        </w:trPr>
        <w:tc>
          <w:tcPr>
            <w:tcW w:w="1440" w:type="dxa"/>
            <w:tcBorders>
              <w:bottom w:val="double" w:sz="4" w:space="0" w:color="auto"/>
            </w:tcBorders>
            <w:shd w:val="clear" w:color="auto" w:fill="auto"/>
            <w:vAlign w:val="center"/>
          </w:tcPr>
          <w:p w14:paraId="0CBDF74A" w14:textId="77777777" w:rsidR="00BE7AF5" w:rsidRPr="00FA5C9E" w:rsidRDefault="00BE7AF5" w:rsidP="00BE7AF5">
            <w:pPr>
              <w:spacing w:after="0" w:line="240" w:lineRule="auto"/>
              <w:jc w:val="left"/>
              <w:rPr>
                <w:sz w:val="20"/>
                <w:szCs w:val="20"/>
              </w:rPr>
            </w:pPr>
            <w:r w:rsidRPr="00FA5C9E">
              <w:rPr>
                <w:sz w:val="20"/>
                <w:szCs w:val="20"/>
              </w:rPr>
              <w:t>Other</w:t>
            </w:r>
          </w:p>
        </w:tc>
        <w:tc>
          <w:tcPr>
            <w:tcW w:w="1440" w:type="dxa"/>
            <w:tcBorders>
              <w:bottom w:val="double" w:sz="4" w:space="0" w:color="auto"/>
            </w:tcBorders>
            <w:shd w:val="clear" w:color="auto" w:fill="auto"/>
            <w:vAlign w:val="center"/>
          </w:tcPr>
          <w:p w14:paraId="6EC47A1E" w14:textId="77777777" w:rsidR="00BE7AF5" w:rsidRPr="00592F39" w:rsidRDefault="00BE7AF5" w:rsidP="00BE7AF5">
            <w:pPr>
              <w:spacing w:after="0" w:line="240" w:lineRule="auto"/>
              <w:jc w:val="center"/>
              <w:rPr>
                <w:sz w:val="20"/>
                <w:szCs w:val="20"/>
                <w:vertAlign w:val="superscript"/>
              </w:rPr>
            </w:pPr>
            <w:r w:rsidRPr="00FA5C9E">
              <w:rPr>
                <w:sz w:val="20"/>
                <w:szCs w:val="20"/>
              </w:rPr>
              <w:t>1.3 (1</w:t>
            </w:r>
            <w:r>
              <w:rPr>
                <w:sz w:val="20"/>
                <w:szCs w:val="20"/>
              </w:rPr>
              <w:t>.0</w:t>
            </w:r>
            <w:r w:rsidRPr="00FA5C9E">
              <w:rPr>
                <w:sz w:val="20"/>
                <w:szCs w:val="20"/>
              </w:rPr>
              <w:t>, 1.7)</w:t>
            </w:r>
            <w:r>
              <w:rPr>
                <w:sz w:val="20"/>
                <w:szCs w:val="20"/>
              </w:rPr>
              <w:br/>
            </w:r>
          </w:p>
        </w:tc>
        <w:tc>
          <w:tcPr>
            <w:tcW w:w="1440" w:type="dxa"/>
            <w:tcBorders>
              <w:bottom w:val="double" w:sz="4" w:space="0" w:color="auto"/>
            </w:tcBorders>
            <w:vAlign w:val="center"/>
          </w:tcPr>
          <w:p w14:paraId="028DBF7F" w14:textId="77777777" w:rsidR="00BE7AF5" w:rsidRPr="00592F39" w:rsidRDefault="00BE7AF5" w:rsidP="00BE7AF5">
            <w:pPr>
              <w:spacing w:after="0" w:line="240" w:lineRule="auto"/>
              <w:jc w:val="center"/>
              <w:rPr>
                <w:sz w:val="20"/>
                <w:szCs w:val="20"/>
                <w:vertAlign w:val="superscript"/>
              </w:rPr>
            </w:pPr>
            <w:r w:rsidRPr="00FA5C9E">
              <w:rPr>
                <w:sz w:val="20"/>
                <w:szCs w:val="20"/>
              </w:rPr>
              <w:t>1.4 (1.2, 1.7)</w:t>
            </w:r>
            <w:r>
              <w:rPr>
                <w:sz w:val="20"/>
                <w:szCs w:val="20"/>
              </w:rPr>
              <w:br/>
            </w:r>
          </w:p>
        </w:tc>
        <w:tc>
          <w:tcPr>
            <w:tcW w:w="1440" w:type="dxa"/>
            <w:tcBorders>
              <w:bottom w:val="double" w:sz="4" w:space="0" w:color="auto"/>
            </w:tcBorders>
            <w:shd w:val="clear" w:color="auto" w:fill="auto"/>
            <w:vAlign w:val="center"/>
          </w:tcPr>
          <w:p w14:paraId="12F82283" w14:textId="77777777" w:rsidR="00BE7AF5" w:rsidRPr="00592F39" w:rsidRDefault="00BE7AF5" w:rsidP="00BE7AF5">
            <w:pPr>
              <w:spacing w:after="0" w:line="240" w:lineRule="auto"/>
              <w:jc w:val="center"/>
              <w:rPr>
                <w:sz w:val="20"/>
                <w:szCs w:val="20"/>
                <w:vertAlign w:val="superscript"/>
              </w:rPr>
            </w:pPr>
            <w:r w:rsidRPr="00FA5C9E">
              <w:rPr>
                <w:sz w:val="20"/>
                <w:szCs w:val="20"/>
              </w:rPr>
              <w:t>1.5 (1.1, 2</w:t>
            </w:r>
            <w:r>
              <w:rPr>
                <w:sz w:val="20"/>
                <w:szCs w:val="20"/>
              </w:rPr>
              <w:t>.0</w:t>
            </w:r>
            <w:r w:rsidRPr="00FA5C9E">
              <w:rPr>
                <w:sz w:val="20"/>
                <w:szCs w:val="20"/>
              </w:rPr>
              <w:t>)</w:t>
            </w:r>
            <w:r>
              <w:rPr>
                <w:sz w:val="20"/>
                <w:szCs w:val="20"/>
              </w:rPr>
              <w:br/>
            </w:r>
          </w:p>
        </w:tc>
        <w:tc>
          <w:tcPr>
            <w:tcW w:w="1440" w:type="dxa"/>
            <w:tcBorders>
              <w:bottom w:val="double" w:sz="4" w:space="0" w:color="auto"/>
            </w:tcBorders>
            <w:vAlign w:val="center"/>
          </w:tcPr>
          <w:p w14:paraId="5450B7FC" w14:textId="77777777" w:rsidR="00BE7AF5" w:rsidRPr="00592F39" w:rsidRDefault="00BE7AF5" w:rsidP="00BE7AF5">
            <w:pPr>
              <w:spacing w:after="0" w:line="240" w:lineRule="auto"/>
              <w:jc w:val="center"/>
              <w:rPr>
                <w:sz w:val="20"/>
                <w:szCs w:val="20"/>
                <w:vertAlign w:val="superscript"/>
              </w:rPr>
            </w:pPr>
            <w:r w:rsidRPr="00FA5C9E">
              <w:rPr>
                <w:sz w:val="20"/>
                <w:szCs w:val="20"/>
              </w:rPr>
              <w:t>1.4 (1.1, 1.7)</w:t>
            </w:r>
            <w:r>
              <w:rPr>
                <w:sz w:val="20"/>
                <w:szCs w:val="20"/>
              </w:rPr>
              <w:br/>
            </w:r>
          </w:p>
        </w:tc>
        <w:tc>
          <w:tcPr>
            <w:tcW w:w="1440" w:type="dxa"/>
            <w:tcBorders>
              <w:bottom w:val="double" w:sz="4" w:space="0" w:color="auto"/>
              <w:right w:val="double" w:sz="4" w:space="0" w:color="auto"/>
            </w:tcBorders>
            <w:shd w:val="clear" w:color="auto" w:fill="auto"/>
            <w:vAlign w:val="center"/>
          </w:tcPr>
          <w:p w14:paraId="37AF1876" w14:textId="77777777" w:rsidR="00BE7AF5" w:rsidRPr="00592F39" w:rsidRDefault="00BE7AF5" w:rsidP="00BE7AF5">
            <w:pPr>
              <w:keepNext/>
              <w:spacing w:after="0" w:line="240" w:lineRule="auto"/>
              <w:jc w:val="center"/>
              <w:rPr>
                <w:sz w:val="20"/>
                <w:szCs w:val="20"/>
                <w:vertAlign w:val="superscript"/>
              </w:rPr>
            </w:pPr>
            <w:r w:rsidRPr="00FA5C9E">
              <w:rPr>
                <w:sz w:val="20"/>
                <w:szCs w:val="20"/>
              </w:rPr>
              <w:t>1.4 (1.2, 1.6)</w:t>
            </w:r>
            <w:r>
              <w:rPr>
                <w:sz w:val="20"/>
                <w:szCs w:val="20"/>
              </w:rPr>
              <w:br/>
            </w:r>
            <w:r>
              <w:rPr>
                <w:sz w:val="20"/>
                <w:szCs w:val="20"/>
                <w:vertAlign w:val="superscript"/>
              </w:rPr>
              <w:t>f</w:t>
            </w:r>
          </w:p>
        </w:tc>
        <w:tc>
          <w:tcPr>
            <w:tcW w:w="1440" w:type="dxa"/>
            <w:tcBorders>
              <w:left w:val="double" w:sz="4" w:space="0" w:color="auto"/>
              <w:bottom w:val="double" w:sz="4" w:space="0" w:color="auto"/>
            </w:tcBorders>
          </w:tcPr>
          <w:p w14:paraId="534A3F82" w14:textId="77777777" w:rsidR="00BE7AF5" w:rsidRPr="00592F39" w:rsidRDefault="00BE7AF5" w:rsidP="00BE7AF5">
            <w:pPr>
              <w:keepNext/>
              <w:spacing w:after="0" w:line="240" w:lineRule="auto"/>
              <w:jc w:val="center"/>
              <w:rPr>
                <w:sz w:val="20"/>
                <w:szCs w:val="20"/>
                <w:vertAlign w:val="superscript"/>
              </w:rPr>
            </w:pPr>
            <w:r>
              <w:rPr>
                <w:sz w:val="20"/>
                <w:szCs w:val="20"/>
              </w:rPr>
              <w:t>2.7 (1.7, 3.7)</w:t>
            </w:r>
            <w:r>
              <w:rPr>
                <w:sz w:val="20"/>
                <w:szCs w:val="20"/>
              </w:rPr>
              <w:br/>
            </w:r>
            <w:r>
              <w:rPr>
                <w:sz w:val="20"/>
                <w:szCs w:val="20"/>
                <w:vertAlign w:val="superscript"/>
              </w:rPr>
              <w:t>e</w:t>
            </w:r>
          </w:p>
        </w:tc>
        <w:tc>
          <w:tcPr>
            <w:tcW w:w="1440" w:type="dxa"/>
            <w:tcBorders>
              <w:bottom w:val="double" w:sz="4" w:space="0" w:color="auto"/>
            </w:tcBorders>
          </w:tcPr>
          <w:p w14:paraId="6273337E" w14:textId="77777777" w:rsidR="00BE7AF5" w:rsidRPr="00592F39" w:rsidRDefault="00BE7AF5" w:rsidP="00BE7AF5">
            <w:pPr>
              <w:keepNext/>
              <w:spacing w:after="0" w:line="240" w:lineRule="auto"/>
              <w:jc w:val="center"/>
              <w:rPr>
                <w:sz w:val="20"/>
                <w:szCs w:val="20"/>
                <w:vertAlign w:val="superscript"/>
              </w:rPr>
            </w:pPr>
            <w:r>
              <w:rPr>
                <w:sz w:val="20"/>
                <w:szCs w:val="20"/>
              </w:rPr>
              <w:t>2.4 (1.4, 3.4)</w:t>
            </w:r>
            <w:r>
              <w:rPr>
                <w:sz w:val="20"/>
                <w:szCs w:val="20"/>
              </w:rPr>
              <w:br/>
            </w:r>
          </w:p>
        </w:tc>
        <w:tc>
          <w:tcPr>
            <w:tcW w:w="1440" w:type="dxa"/>
            <w:tcBorders>
              <w:bottom w:val="double" w:sz="4" w:space="0" w:color="auto"/>
            </w:tcBorders>
          </w:tcPr>
          <w:p w14:paraId="788B5DBC" w14:textId="77777777" w:rsidR="00BE7AF5" w:rsidRPr="00134648" w:rsidRDefault="00BE7AF5" w:rsidP="00BE7AF5">
            <w:pPr>
              <w:keepNext/>
              <w:spacing w:after="0" w:line="240" w:lineRule="auto"/>
              <w:jc w:val="center"/>
              <w:rPr>
                <w:sz w:val="20"/>
                <w:szCs w:val="20"/>
              </w:rPr>
            </w:pPr>
            <w:r>
              <w:rPr>
                <w:sz w:val="20"/>
                <w:szCs w:val="20"/>
              </w:rPr>
              <w:t>1.9 (1.3, 2.4)</w:t>
            </w:r>
          </w:p>
        </w:tc>
      </w:tr>
      <w:tr w:rsidR="00BE7AF5" w:rsidRPr="00FA5C9E" w14:paraId="53FC21BD" w14:textId="77777777" w:rsidTr="00BE7AF5">
        <w:trPr>
          <w:trHeight w:hRule="exact" w:val="432"/>
          <w:jc w:val="center"/>
        </w:trPr>
        <w:tc>
          <w:tcPr>
            <w:tcW w:w="1440" w:type="dxa"/>
            <w:tcBorders>
              <w:top w:val="double" w:sz="4" w:space="0" w:color="auto"/>
              <w:bottom w:val="single" w:sz="12" w:space="0" w:color="auto"/>
            </w:tcBorders>
            <w:shd w:val="clear" w:color="auto" w:fill="auto"/>
            <w:vAlign w:val="center"/>
          </w:tcPr>
          <w:p w14:paraId="7F0E7F8F" w14:textId="77777777" w:rsidR="00BE7AF5" w:rsidRPr="00FA5C9E" w:rsidRDefault="00BE7AF5" w:rsidP="00BE7AF5">
            <w:pPr>
              <w:spacing w:after="0" w:line="240" w:lineRule="auto"/>
              <w:jc w:val="left"/>
              <w:rPr>
                <w:sz w:val="20"/>
                <w:szCs w:val="20"/>
              </w:rPr>
            </w:pPr>
            <w:r>
              <w:rPr>
                <w:sz w:val="20"/>
                <w:szCs w:val="20"/>
              </w:rPr>
              <w:t>Overall</w:t>
            </w:r>
          </w:p>
        </w:tc>
        <w:tc>
          <w:tcPr>
            <w:tcW w:w="1440" w:type="dxa"/>
            <w:tcBorders>
              <w:top w:val="double" w:sz="4" w:space="0" w:color="auto"/>
              <w:bottom w:val="single" w:sz="12" w:space="0" w:color="auto"/>
            </w:tcBorders>
            <w:shd w:val="clear" w:color="auto" w:fill="auto"/>
            <w:vAlign w:val="center"/>
          </w:tcPr>
          <w:p w14:paraId="6A409A11" w14:textId="77777777" w:rsidR="00BE7AF5" w:rsidRPr="00592F39" w:rsidRDefault="00BE7AF5" w:rsidP="00BE7AF5">
            <w:pPr>
              <w:spacing w:after="0" w:line="240" w:lineRule="auto"/>
              <w:jc w:val="center"/>
              <w:rPr>
                <w:sz w:val="20"/>
                <w:szCs w:val="20"/>
                <w:vertAlign w:val="superscript"/>
              </w:rPr>
            </w:pPr>
            <w:r>
              <w:rPr>
                <w:sz w:val="20"/>
                <w:szCs w:val="20"/>
              </w:rPr>
              <w:t>2.5 (2.3, 2.8)</w:t>
            </w:r>
            <w:r>
              <w:rPr>
                <w:sz w:val="20"/>
                <w:szCs w:val="20"/>
              </w:rPr>
              <w:br/>
            </w:r>
          </w:p>
        </w:tc>
        <w:tc>
          <w:tcPr>
            <w:tcW w:w="1440" w:type="dxa"/>
            <w:tcBorders>
              <w:top w:val="double" w:sz="4" w:space="0" w:color="auto"/>
              <w:bottom w:val="single" w:sz="12" w:space="0" w:color="auto"/>
            </w:tcBorders>
            <w:vAlign w:val="center"/>
          </w:tcPr>
          <w:p w14:paraId="4B636799" w14:textId="77777777" w:rsidR="00BE7AF5" w:rsidRPr="00592F39" w:rsidRDefault="00BE7AF5" w:rsidP="00BE7AF5">
            <w:pPr>
              <w:spacing w:after="0" w:line="240" w:lineRule="auto"/>
              <w:jc w:val="center"/>
              <w:rPr>
                <w:sz w:val="20"/>
                <w:szCs w:val="20"/>
                <w:vertAlign w:val="superscript"/>
              </w:rPr>
            </w:pPr>
            <w:r>
              <w:rPr>
                <w:sz w:val="20"/>
                <w:szCs w:val="20"/>
              </w:rPr>
              <w:t>2.4 (2.2, 2.5)</w:t>
            </w:r>
            <w:r>
              <w:rPr>
                <w:sz w:val="20"/>
                <w:szCs w:val="20"/>
              </w:rPr>
              <w:br/>
            </w:r>
            <w:r>
              <w:rPr>
                <w:sz w:val="20"/>
                <w:szCs w:val="20"/>
                <w:vertAlign w:val="superscript"/>
              </w:rPr>
              <w:t>f</w:t>
            </w:r>
          </w:p>
        </w:tc>
        <w:tc>
          <w:tcPr>
            <w:tcW w:w="1440" w:type="dxa"/>
            <w:tcBorders>
              <w:top w:val="double" w:sz="4" w:space="0" w:color="auto"/>
              <w:bottom w:val="single" w:sz="12" w:space="0" w:color="auto"/>
            </w:tcBorders>
            <w:shd w:val="clear" w:color="auto" w:fill="auto"/>
            <w:vAlign w:val="center"/>
          </w:tcPr>
          <w:p w14:paraId="3F8A483A" w14:textId="77777777" w:rsidR="00BE7AF5" w:rsidRPr="00592F39" w:rsidRDefault="00BE7AF5" w:rsidP="00BE7AF5">
            <w:pPr>
              <w:spacing w:after="0" w:line="240" w:lineRule="auto"/>
              <w:jc w:val="center"/>
              <w:rPr>
                <w:sz w:val="20"/>
                <w:szCs w:val="20"/>
                <w:vertAlign w:val="superscript"/>
              </w:rPr>
            </w:pPr>
            <w:r>
              <w:rPr>
                <w:sz w:val="20"/>
                <w:szCs w:val="20"/>
              </w:rPr>
              <w:t>2.2 (1.8, 2.5)</w:t>
            </w:r>
            <w:r>
              <w:rPr>
                <w:sz w:val="20"/>
                <w:szCs w:val="20"/>
              </w:rPr>
              <w:br/>
            </w:r>
            <w:r>
              <w:rPr>
                <w:sz w:val="20"/>
                <w:szCs w:val="20"/>
                <w:vertAlign w:val="superscript"/>
              </w:rPr>
              <w:t>f</w:t>
            </w:r>
          </w:p>
        </w:tc>
        <w:tc>
          <w:tcPr>
            <w:tcW w:w="1440" w:type="dxa"/>
            <w:tcBorders>
              <w:top w:val="double" w:sz="4" w:space="0" w:color="auto"/>
              <w:bottom w:val="single" w:sz="12" w:space="0" w:color="auto"/>
            </w:tcBorders>
            <w:vAlign w:val="center"/>
          </w:tcPr>
          <w:p w14:paraId="3701A546" w14:textId="77777777" w:rsidR="00BE7AF5" w:rsidRPr="00592F39" w:rsidRDefault="00BE7AF5" w:rsidP="00BE7AF5">
            <w:pPr>
              <w:spacing w:after="0" w:line="240" w:lineRule="auto"/>
              <w:jc w:val="center"/>
              <w:rPr>
                <w:sz w:val="20"/>
                <w:szCs w:val="20"/>
                <w:vertAlign w:val="superscript"/>
              </w:rPr>
            </w:pPr>
            <w:r>
              <w:rPr>
                <w:sz w:val="20"/>
                <w:szCs w:val="20"/>
              </w:rPr>
              <w:t>2.2 (2.0, 2.4)</w:t>
            </w:r>
            <w:r>
              <w:rPr>
                <w:sz w:val="20"/>
                <w:szCs w:val="20"/>
              </w:rPr>
              <w:br/>
            </w:r>
            <w:r>
              <w:rPr>
                <w:sz w:val="20"/>
                <w:szCs w:val="20"/>
                <w:vertAlign w:val="superscript"/>
              </w:rPr>
              <w:t>f</w:t>
            </w:r>
          </w:p>
        </w:tc>
        <w:tc>
          <w:tcPr>
            <w:tcW w:w="1440" w:type="dxa"/>
            <w:tcBorders>
              <w:top w:val="double" w:sz="4" w:space="0" w:color="auto"/>
              <w:bottom w:val="single" w:sz="12" w:space="0" w:color="auto"/>
              <w:right w:val="double" w:sz="4" w:space="0" w:color="auto"/>
            </w:tcBorders>
            <w:shd w:val="clear" w:color="auto" w:fill="auto"/>
            <w:vAlign w:val="center"/>
          </w:tcPr>
          <w:p w14:paraId="552E3DDA" w14:textId="77777777" w:rsidR="00BE7AF5" w:rsidRPr="00592F39" w:rsidRDefault="00BE7AF5" w:rsidP="00BE7AF5">
            <w:pPr>
              <w:keepNext/>
              <w:spacing w:after="0" w:line="240" w:lineRule="auto"/>
              <w:jc w:val="center"/>
              <w:rPr>
                <w:sz w:val="20"/>
                <w:szCs w:val="20"/>
                <w:vertAlign w:val="superscript"/>
              </w:rPr>
            </w:pPr>
            <w:r>
              <w:rPr>
                <w:sz w:val="20"/>
                <w:szCs w:val="20"/>
              </w:rPr>
              <w:t>2.3 (2.2, 2.5)</w:t>
            </w:r>
            <w:r>
              <w:rPr>
                <w:sz w:val="20"/>
                <w:szCs w:val="20"/>
              </w:rPr>
              <w:br/>
            </w:r>
            <w:r>
              <w:rPr>
                <w:sz w:val="20"/>
                <w:szCs w:val="20"/>
                <w:vertAlign w:val="superscript"/>
              </w:rPr>
              <w:t>f</w:t>
            </w:r>
          </w:p>
        </w:tc>
        <w:tc>
          <w:tcPr>
            <w:tcW w:w="1440" w:type="dxa"/>
            <w:tcBorders>
              <w:top w:val="double" w:sz="4" w:space="0" w:color="auto"/>
              <w:left w:val="double" w:sz="4" w:space="0" w:color="auto"/>
              <w:bottom w:val="single" w:sz="12" w:space="0" w:color="auto"/>
            </w:tcBorders>
          </w:tcPr>
          <w:p w14:paraId="6A07C2B6" w14:textId="77777777" w:rsidR="00BE7AF5" w:rsidRPr="00592F39" w:rsidRDefault="00BE7AF5" w:rsidP="00BE7AF5">
            <w:pPr>
              <w:keepNext/>
              <w:spacing w:after="0" w:line="240" w:lineRule="auto"/>
              <w:jc w:val="center"/>
              <w:rPr>
                <w:sz w:val="20"/>
                <w:szCs w:val="20"/>
                <w:vertAlign w:val="superscript"/>
              </w:rPr>
            </w:pPr>
            <w:r>
              <w:rPr>
                <w:sz w:val="20"/>
                <w:szCs w:val="20"/>
              </w:rPr>
              <w:t>3.1 (2.6, 3.6)</w:t>
            </w:r>
            <w:r>
              <w:rPr>
                <w:sz w:val="20"/>
                <w:szCs w:val="20"/>
              </w:rPr>
              <w:br/>
            </w:r>
            <w:r>
              <w:rPr>
                <w:sz w:val="20"/>
                <w:szCs w:val="20"/>
                <w:vertAlign w:val="superscript"/>
              </w:rPr>
              <w:t>bcde</w:t>
            </w:r>
          </w:p>
        </w:tc>
        <w:tc>
          <w:tcPr>
            <w:tcW w:w="1440" w:type="dxa"/>
            <w:tcBorders>
              <w:top w:val="double" w:sz="4" w:space="0" w:color="auto"/>
              <w:bottom w:val="single" w:sz="12" w:space="0" w:color="auto"/>
            </w:tcBorders>
          </w:tcPr>
          <w:p w14:paraId="46C5BD3F" w14:textId="77777777" w:rsidR="00BE7AF5" w:rsidRDefault="00BE7AF5" w:rsidP="00BE7AF5">
            <w:pPr>
              <w:keepNext/>
              <w:spacing w:after="0" w:line="240" w:lineRule="auto"/>
              <w:jc w:val="center"/>
              <w:rPr>
                <w:sz w:val="20"/>
                <w:szCs w:val="20"/>
              </w:rPr>
            </w:pPr>
            <w:r>
              <w:rPr>
                <w:sz w:val="20"/>
                <w:szCs w:val="20"/>
              </w:rPr>
              <w:t>3.0 (2.5, 3.6)</w:t>
            </w:r>
          </w:p>
        </w:tc>
        <w:tc>
          <w:tcPr>
            <w:tcW w:w="1440" w:type="dxa"/>
            <w:tcBorders>
              <w:top w:val="double" w:sz="4" w:space="0" w:color="auto"/>
              <w:bottom w:val="single" w:sz="12" w:space="0" w:color="auto"/>
            </w:tcBorders>
          </w:tcPr>
          <w:p w14:paraId="2AFA00C4" w14:textId="77777777" w:rsidR="00BE7AF5" w:rsidRDefault="00BE7AF5" w:rsidP="00BE7AF5">
            <w:pPr>
              <w:keepNext/>
              <w:spacing w:after="0" w:line="240" w:lineRule="auto"/>
              <w:jc w:val="center"/>
              <w:rPr>
                <w:sz w:val="20"/>
                <w:szCs w:val="20"/>
              </w:rPr>
            </w:pPr>
            <w:r>
              <w:rPr>
                <w:sz w:val="20"/>
                <w:szCs w:val="20"/>
              </w:rPr>
              <w:t>2.6 (2.3, 3.0)</w:t>
            </w:r>
          </w:p>
        </w:tc>
      </w:tr>
    </w:tbl>
    <w:tbl>
      <w:tblPr>
        <w:tblStyle w:val="TableGrid1"/>
        <w:tblW w:w="11515"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5940"/>
      </w:tblGrid>
      <w:tr w:rsidR="00BE7AF5" w:rsidRPr="00AA409E" w14:paraId="0D0681C2" w14:textId="77777777" w:rsidTr="00BE7AF5">
        <w:tc>
          <w:tcPr>
            <w:tcW w:w="5575" w:type="dxa"/>
          </w:tcPr>
          <w:bookmarkEnd w:id="178"/>
          <w:p w14:paraId="0AA734E4" w14:textId="77777777" w:rsidR="00BE7AF5" w:rsidRPr="00AA409E" w:rsidRDefault="00BE7AF5" w:rsidP="00BE7AF5">
            <w:pPr>
              <w:tabs>
                <w:tab w:val="left" w:pos="900"/>
              </w:tabs>
              <w:spacing w:after="0"/>
              <w:rPr>
                <w:rFonts w:cs="Times New Roman"/>
                <w:sz w:val="18"/>
                <w:szCs w:val="18"/>
              </w:rPr>
            </w:pPr>
            <w:r w:rsidRPr="00AA409E">
              <w:rPr>
                <w:rFonts w:cs="Times New Roman"/>
                <w:sz w:val="18"/>
                <w:szCs w:val="18"/>
                <w:vertAlign w:val="superscript"/>
              </w:rPr>
              <w:t>a</w:t>
            </w:r>
            <w:r w:rsidRPr="00AA409E">
              <w:rPr>
                <w:rFonts w:cs="Times New Roman"/>
                <w:sz w:val="18"/>
                <w:szCs w:val="18"/>
              </w:rPr>
              <w:t xml:space="preserve"> – Statistically different at the 90% confidence level from Connecticut </w:t>
            </w:r>
          </w:p>
        </w:tc>
        <w:tc>
          <w:tcPr>
            <w:tcW w:w="5940" w:type="dxa"/>
          </w:tcPr>
          <w:p w14:paraId="4BA4D184" w14:textId="77777777" w:rsidR="00BE7AF5" w:rsidRPr="00AA409E" w:rsidRDefault="00BE7AF5" w:rsidP="00BE7AF5">
            <w:pPr>
              <w:tabs>
                <w:tab w:val="left" w:pos="900"/>
              </w:tabs>
              <w:spacing w:after="0"/>
              <w:rPr>
                <w:rFonts w:cs="Times New Roman"/>
                <w:sz w:val="18"/>
                <w:szCs w:val="18"/>
              </w:rPr>
            </w:pPr>
            <w:r w:rsidRPr="00AA409E">
              <w:rPr>
                <w:rFonts w:cs="Times New Roman"/>
                <w:sz w:val="18"/>
                <w:szCs w:val="18"/>
                <w:vertAlign w:val="superscript"/>
              </w:rPr>
              <w:t>e</w:t>
            </w:r>
            <w:r w:rsidRPr="00AA409E">
              <w:rPr>
                <w:rFonts w:cs="Times New Roman"/>
                <w:sz w:val="18"/>
                <w:szCs w:val="18"/>
              </w:rPr>
              <w:t xml:space="preserve"> – Statistically different at the 90% confidence level from Overall</w:t>
            </w:r>
          </w:p>
        </w:tc>
      </w:tr>
      <w:tr w:rsidR="00BE7AF5" w:rsidRPr="00AA409E" w14:paraId="2E4F1A49" w14:textId="77777777" w:rsidTr="00BE7AF5">
        <w:tc>
          <w:tcPr>
            <w:tcW w:w="5575" w:type="dxa"/>
          </w:tcPr>
          <w:p w14:paraId="4DACA9EC" w14:textId="77777777" w:rsidR="00BE7AF5" w:rsidRPr="00AA409E" w:rsidRDefault="00BE7AF5" w:rsidP="00BE7AF5">
            <w:pPr>
              <w:tabs>
                <w:tab w:val="left" w:pos="900"/>
              </w:tabs>
              <w:spacing w:after="0"/>
              <w:rPr>
                <w:rFonts w:cs="Times New Roman"/>
                <w:sz w:val="18"/>
                <w:szCs w:val="18"/>
              </w:rPr>
            </w:pPr>
            <w:r w:rsidRPr="00AA409E">
              <w:rPr>
                <w:rFonts w:cs="Times New Roman"/>
                <w:sz w:val="18"/>
                <w:szCs w:val="18"/>
                <w:vertAlign w:val="superscript"/>
              </w:rPr>
              <w:t>b</w:t>
            </w:r>
            <w:r w:rsidRPr="00AA409E">
              <w:rPr>
                <w:rFonts w:cs="Times New Roman"/>
                <w:sz w:val="18"/>
                <w:szCs w:val="18"/>
              </w:rPr>
              <w:t xml:space="preserve"> – Statistically different at the 90% confidence level from Massachusetts</w:t>
            </w:r>
          </w:p>
        </w:tc>
        <w:tc>
          <w:tcPr>
            <w:tcW w:w="5940" w:type="dxa"/>
          </w:tcPr>
          <w:p w14:paraId="73FF9048" w14:textId="77777777" w:rsidR="00BE7AF5" w:rsidRPr="00AA409E" w:rsidRDefault="00BE7AF5" w:rsidP="00BE7AF5">
            <w:pPr>
              <w:tabs>
                <w:tab w:val="left" w:pos="900"/>
              </w:tabs>
              <w:spacing w:after="0"/>
              <w:rPr>
                <w:rFonts w:cs="Times New Roman"/>
                <w:sz w:val="18"/>
                <w:szCs w:val="18"/>
              </w:rPr>
            </w:pPr>
            <w:r w:rsidRPr="00AA409E">
              <w:rPr>
                <w:rFonts w:cs="Times New Roman"/>
                <w:sz w:val="18"/>
                <w:szCs w:val="18"/>
                <w:vertAlign w:val="superscript"/>
              </w:rPr>
              <w:t>f</w:t>
            </w:r>
            <w:r w:rsidRPr="00AA409E">
              <w:rPr>
                <w:rFonts w:cs="Times New Roman"/>
                <w:sz w:val="18"/>
                <w:szCs w:val="18"/>
              </w:rPr>
              <w:t xml:space="preserve"> – Statistically different at the 90% confidence level from Manhattan</w:t>
            </w:r>
          </w:p>
        </w:tc>
      </w:tr>
      <w:tr w:rsidR="00BE7AF5" w:rsidRPr="00AA409E" w14:paraId="6D6522F9" w14:textId="77777777" w:rsidTr="00BE7AF5">
        <w:tc>
          <w:tcPr>
            <w:tcW w:w="5575" w:type="dxa"/>
          </w:tcPr>
          <w:p w14:paraId="2BB02D60" w14:textId="77777777" w:rsidR="00BE7AF5" w:rsidRPr="00AA409E" w:rsidRDefault="00BE7AF5" w:rsidP="00BE7AF5">
            <w:pPr>
              <w:tabs>
                <w:tab w:val="left" w:pos="900"/>
              </w:tabs>
              <w:spacing w:after="0"/>
              <w:rPr>
                <w:rFonts w:cs="Times New Roman"/>
                <w:sz w:val="18"/>
                <w:szCs w:val="18"/>
              </w:rPr>
            </w:pPr>
            <w:r w:rsidRPr="00AA409E">
              <w:rPr>
                <w:rFonts w:cs="Times New Roman"/>
                <w:sz w:val="18"/>
                <w:szCs w:val="18"/>
                <w:vertAlign w:val="superscript"/>
              </w:rPr>
              <w:t>c</w:t>
            </w:r>
            <w:r w:rsidRPr="00AA409E">
              <w:rPr>
                <w:rFonts w:cs="Times New Roman"/>
                <w:sz w:val="18"/>
                <w:szCs w:val="18"/>
              </w:rPr>
              <w:t xml:space="preserve"> – Statistically different at the 90% confidence level from Rhode Island</w:t>
            </w:r>
          </w:p>
        </w:tc>
        <w:tc>
          <w:tcPr>
            <w:tcW w:w="5940" w:type="dxa"/>
          </w:tcPr>
          <w:p w14:paraId="20C980F6" w14:textId="77777777" w:rsidR="00BE7AF5" w:rsidRPr="00AA409E" w:rsidRDefault="00BE7AF5" w:rsidP="00BE7AF5">
            <w:pPr>
              <w:tabs>
                <w:tab w:val="left" w:pos="900"/>
              </w:tabs>
              <w:spacing w:after="0"/>
              <w:rPr>
                <w:rFonts w:cs="Times New Roman"/>
                <w:sz w:val="18"/>
                <w:szCs w:val="18"/>
              </w:rPr>
            </w:pPr>
            <w:r w:rsidRPr="00AA409E">
              <w:rPr>
                <w:rFonts w:cs="Times New Roman"/>
                <w:sz w:val="18"/>
                <w:szCs w:val="18"/>
                <w:vertAlign w:val="superscript"/>
              </w:rPr>
              <w:t>g</w:t>
            </w:r>
            <w:r w:rsidRPr="00AA409E">
              <w:rPr>
                <w:rFonts w:cs="Times New Roman"/>
                <w:sz w:val="18"/>
                <w:szCs w:val="18"/>
              </w:rPr>
              <w:t xml:space="preserve"> – Statistically different at the 90% confidence level from Downstate NY</w:t>
            </w:r>
          </w:p>
        </w:tc>
      </w:tr>
      <w:tr w:rsidR="00BE7AF5" w:rsidRPr="00AA409E" w14:paraId="0E7B20E4" w14:textId="77777777" w:rsidTr="00BE7AF5">
        <w:tc>
          <w:tcPr>
            <w:tcW w:w="5575" w:type="dxa"/>
          </w:tcPr>
          <w:p w14:paraId="5BFBA0D8" w14:textId="77777777" w:rsidR="00BE7AF5" w:rsidRPr="00AA409E" w:rsidRDefault="00BE7AF5" w:rsidP="00BE7AF5">
            <w:pPr>
              <w:tabs>
                <w:tab w:val="left" w:pos="900"/>
              </w:tabs>
              <w:spacing w:after="0"/>
              <w:rPr>
                <w:rFonts w:cs="Times New Roman"/>
                <w:sz w:val="18"/>
                <w:szCs w:val="18"/>
              </w:rPr>
            </w:pPr>
            <w:r w:rsidRPr="00AA409E">
              <w:rPr>
                <w:rFonts w:cs="Times New Roman"/>
                <w:sz w:val="18"/>
                <w:szCs w:val="18"/>
                <w:vertAlign w:val="superscript"/>
              </w:rPr>
              <w:t>d</w:t>
            </w:r>
            <w:r w:rsidRPr="00AA409E">
              <w:rPr>
                <w:rFonts w:cs="Times New Roman"/>
                <w:sz w:val="18"/>
                <w:szCs w:val="18"/>
              </w:rPr>
              <w:t xml:space="preserve"> – Statistically different at the 90% confidence level from Upstate NY</w:t>
            </w:r>
          </w:p>
        </w:tc>
        <w:tc>
          <w:tcPr>
            <w:tcW w:w="5940" w:type="dxa"/>
          </w:tcPr>
          <w:p w14:paraId="5F565802" w14:textId="77777777" w:rsidR="00BE7AF5" w:rsidRPr="00AA409E" w:rsidRDefault="00BE7AF5" w:rsidP="00BE7AF5">
            <w:pPr>
              <w:tabs>
                <w:tab w:val="left" w:pos="900"/>
              </w:tabs>
              <w:spacing w:after="0"/>
              <w:rPr>
                <w:rFonts w:cs="Times New Roman"/>
                <w:sz w:val="18"/>
                <w:szCs w:val="18"/>
              </w:rPr>
            </w:pPr>
            <w:r w:rsidRPr="00AA409E">
              <w:rPr>
                <w:rFonts w:cs="Times New Roman"/>
                <w:sz w:val="18"/>
                <w:szCs w:val="18"/>
                <w:vertAlign w:val="superscript"/>
              </w:rPr>
              <w:t>h</w:t>
            </w:r>
            <w:r w:rsidRPr="00AA409E">
              <w:rPr>
                <w:rFonts w:cs="Times New Roman"/>
                <w:sz w:val="18"/>
                <w:szCs w:val="18"/>
              </w:rPr>
              <w:t xml:space="preserve"> – Statistically different at the 90% confidence level from NYSERDA Overall</w:t>
            </w:r>
          </w:p>
        </w:tc>
      </w:tr>
    </w:tbl>
    <w:p w14:paraId="36640F96" w14:textId="77777777" w:rsidR="00E8325E" w:rsidRDefault="00E8325E" w:rsidP="00E8325E">
      <w:pPr>
        <w:pStyle w:val="Caption"/>
        <w:spacing w:before="0" w:after="0"/>
      </w:pPr>
      <w:bookmarkStart w:id="179" w:name="_Ref377658102"/>
    </w:p>
    <w:p w14:paraId="20CEBE37" w14:textId="7F52D6DB" w:rsidR="00E8325E" w:rsidRDefault="00E8325E" w:rsidP="00E8325E">
      <w:pPr>
        <w:pStyle w:val="Caption"/>
        <w:spacing w:before="0" w:after="0"/>
      </w:pPr>
      <w:bookmarkStart w:id="180" w:name="_Ref377670220"/>
      <w:bookmarkStart w:id="181" w:name="_Toc377744506"/>
      <w:r>
        <w:t xml:space="preserve">Table </w:t>
      </w:r>
      <w:r w:rsidR="00B8170B">
        <w:fldChar w:fldCharType="begin"/>
      </w:r>
      <w:r w:rsidR="00B8170B">
        <w:instrText xml:space="preserve"> STYLEREF 1 \s </w:instrText>
      </w:r>
      <w:r w:rsidR="00B8170B">
        <w:fldChar w:fldCharType="separate"/>
      </w:r>
      <w:r w:rsidR="00D26597">
        <w:rPr>
          <w:noProof/>
        </w:rPr>
        <w:t>3</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4</w:t>
      </w:r>
      <w:r w:rsidR="00B8170B">
        <w:fldChar w:fldCharType="end"/>
      </w:r>
      <w:bookmarkEnd w:id="180"/>
      <w:r>
        <w:t xml:space="preserve">: </w:t>
      </w:r>
      <w:r w:rsidR="007D5E2F">
        <w:t>Sample Sizes,</w:t>
      </w:r>
      <w:r>
        <w:t xml:space="preserve"> Inefficient Bulbs</w:t>
      </w:r>
      <w:bookmarkEnd w:id="181"/>
    </w:p>
    <w:tbl>
      <w:tblPr>
        <w:tblW w:w="129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440"/>
        <w:gridCol w:w="1440"/>
        <w:gridCol w:w="1440"/>
        <w:gridCol w:w="1440"/>
        <w:gridCol w:w="1440"/>
        <w:gridCol w:w="1440"/>
        <w:gridCol w:w="1440"/>
        <w:gridCol w:w="1440"/>
        <w:gridCol w:w="1440"/>
      </w:tblGrid>
      <w:tr w:rsidR="00E8325E" w:rsidRPr="009701A8" w14:paraId="482AA9F6" w14:textId="77777777" w:rsidTr="00E8325E">
        <w:trPr>
          <w:trHeight w:hRule="exact" w:val="280"/>
        </w:trPr>
        <w:tc>
          <w:tcPr>
            <w:tcW w:w="1440" w:type="dxa"/>
            <w:tcBorders>
              <w:top w:val="single" w:sz="12" w:space="0" w:color="auto"/>
              <w:bottom w:val="double" w:sz="4" w:space="0" w:color="auto"/>
            </w:tcBorders>
          </w:tcPr>
          <w:p w14:paraId="5694A525" w14:textId="77777777" w:rsidR="00E8325E" w:rsidRPr="007D5E2F" w:rsidRDefault="00E8325E" w:rsidP="00180C33">
            <w:pPr>
              <w:jc w:val="left"/>
              <w:rPr>
                <w:b/>
                <w:sz w:val="20"/>
                <w:szCs w:val="20"/>
              </w:rPr>
            </w:pPr>
            <w:r w:rsidRPr="007D5E2F">
              <w:rPr>
                <w:b/>
                <w:sz w:val="20"/>
                <w:szCs w:val="20"/>
              </w:rPr>
              <w:t>Room</w:t>
            </w:r>
          </w:p>
        </w:tc>
        <w:tc>
          <w:tcPr>
            <w:tcW w:w="1440" w:type="dxa"/>
            <w:tcBorders>
              <w:top w:val="single" w:sz="12" w:space="0" w:color="auto"/>
              <w:bottom w:val="double" w:sz="4" w:space="0" w:color="auto"/>
            </w:tcBorders>
          </w:tcPr>
          <w:p w14:paraId="1F904DF7" w14:textId="77777777" w:rsidR="00E8325E" w:rsidRPr="007D5E2F" w:rsidRDefault="00E8325E" w:rsidP="00180C33">
            <w:pPr>
              <w:jc w:val="center"/>
              <w:rPr>
                <w:b/>
                <w:sz w:val="20"/>
                <w:szCs w:val="20"/>
              </w:rPr>
            </w:pPr>
            <w:r w:rsidRPr="007D5E2F">
              <w:rPr>
                <w:b/>
                <w:sz w:val="20"/>
                <w:szCs w:val="20"/>
              </w:rPr>
              <w:t>CT</w:t>
            </w:r>
          </w:p>
        </w:tc>
        <w:tc>
          <w:tcPr>
            <w:tcW w:w="1440" w:type="dxa"/>
            <w:tcBorders>
              <w:top w:val="single" w:sz="12" w:space="0" w:color="auto"/>
              <w:bottom w:val="double" w:sz="4" w:space="0" w:color="auto"/>
            </w:tcBorders>
          </w:tcPr>
          <w:p w14:paraId="7E0BC82E" w14:textId="77777777" w:rsidR="00E8325E" w:rsidRPr="007D5E2F" w:rsidRDefault="00E8325E" w:rsidP="00180C33">
            <w:pPr>
              <w:jc w:val="center"/>
              <w:rPr>
                <w:b/>
                <w:sz w:val="20"/>
                <w:szCs w:val="20"/>
              </w:rPr>
            </w:pPr>
            <w:r w:rsidRPr="007D5E2F">
              <w:rPr>
                <w:b/>
                <w:sz w:val="20"/>
                <w:szCs w:val="20"/>
              </w:rPr>
              <w:t>MA</w:t>
            </w:r>
          </w:p>
        </w:tc>
        <w:tc>
          <w:tcPr>
            <w:tcW w:w="1440" w:type="dxa"/>
            <w:tcBorders>
              <w:top w:val="single" w:sz="12" w:space="0" w:color="auto"/>
              <w:bottom w:val="double" w:sz="4" w:space="0" w:color="auto"/>
            </w:tcBorders>
          </w:tcPr>
          <w:p w14:paraId="250B898B" w14:textId="77777777" w:rsidR="00E8325E" w:rsidRPr="007D5E2F" w:rsidRDefault="00E8325E" w:rsidP="00180C33">
            <w:pPr>
              <w:jc w:val="center"/>
              <w:rPr>
                <w:b/>
                <w:sz w:val="20"/>
                <w:szCs w:val="20"/>
              </w:rPr>
            </w:pPr>
            <w:r w:rsidRPr="007D5E2F">
              <w:rPr>
                <w:b/>
                <w:sz w:val="20"/>
                <w:szCs w:val="20"/>
              </w:rPr>
              <w:t>RI</w:t>
            </w:r>
          </w:p>
        </w:tc>
        <w:tc>
          <w:tcPr>
            <w:tcW w:w="1440" w:type="dxa"/>
            <w:tcBorders>
              <w:top w:val="single" w:sz="12" w:space="0" w:color="auto"/>
              <w:bottom w:val="double" w:sz="4" w:space="0" w:color="auto"/>
            </w:tcBorders>
          </w:tcPr>
          <w:p w14:paraId="46A864A6" w14:textId="77777777" w:rsidR="00E8325E" w:rsidRPr="007D5E2F" w:rsidRDefault="00E8325E" w:rsidP="00180C33">
            <w:pPr>
              <w:jc w:val="center"/>
              <w:rPr>
                <w:b/>
                <w:sz w:val="20"/>
                <w:szCs w:val="20"/>
              </w:rPr>
            </w:pPr>
            <w:r w:rsidRPr="007D5E2F">
              <w:rPr>
                <w:b/>
                <w:sz w:val="20"/>
                <w:szCs w:val="20"/>
              </w:rPr>
              <w:t>UNY</w:t>
            </w:r>
          </w:p>
        </w:tc>
        <w:tc>
          <w:tcPr>
            <w:tcW w:w="1440" w:type="dxa"/>
            <w:tcBorders>
              <w:top w:val="single" w:sz="12" w:space="0" w:color="auto"/>
              <w:bottom w:val="double" w:sz="4" w:space="0" w:color="auto"/>
              <w:right w:val="double" w:sz="4" w:space="0" w:color="auto"/>
            </w:tcBorders>
          </w:tcPr>
          <w:p w14:paraId="452A1543" w14:textId="77777777" w:rsidR="00E8325E" w:rsidRPr="007D5E2F" w:rsidRDefault="00E8325E" w:rsidP="00180C33">
            <w:pPr>
              <w:jc w:val="center"/>
              <w:rPr>
                <w:b/>
                <w:sz w:val="20"/>
                <w:szCs w:val="20"/>
              </w:rPr>
            </w:pPr>
            <w:r w:rsidRPr="007D5E2F">
              <w:rPr>
                <w:b/>
                <w:sz w:val="20"/>
                <w:szCs w:val="20"/>
              </w:rPr>
              <w:t>Overall</w:t>
            </w:r>
          </w:p>
        </w:tc>
        <w:tc>
          <w:tcPr>
            <w:tcW w:w="1440" w:type="dxa"/>
            <w:tcBorders>
              <w:top w:val="single" w:sz="12" w:space="0" w:color="auto"/>
              <w:left w:val="double" w:sz="4" w:space="0" w:color="auto"/>
              <w:bottom w:val="double" w:sz="4" w:space="0" w:color="auto"/>
            </w:tcBorders>
          </w:tcPr>
          <w:p w14:paraId="7A7E86D3" w14:textId="77777777" w:rsidR="00E8325E" w:rsidRPr="007D5E2F" w:rsidRDefault="00E8325E" w:rsidP="00180C33">
            <w:pPr>
              <w:jc w:val="center"/>
              <w:rPr>
                <w:b/>
                <w:sz w:val="20"/>
                <w:szCs w:val="20"/>
              </w:rPr>
            </w:pPr>
            <w:r w:rsidRPr="007D5E2F">
              <w:rPr>
                <w:b/>
                <w:sz w:val="20"/>
                <w:szCs w:val="20"/>
              </w:rPr>
              <w:t>MHT</w:t>
            </w:r>
          </w:p>
        </w:tc>
        <w:tc>
          <w:tcPr>
            <w:tcW w:w="1440" w:type="dxa"/>
            <w:tcBorders>
              <w:top w:val="single" w:sz="12" w:space="0" w:color="auto"/>
              <w:bottom w:val="double" w:sz="4" w:space="0" w:color="auto"/>
            </w:tcBorders>
          </w:tcPr>
          <w:p w14:paraId="63074489" w14:textId="77777777" w:rsidR="00E8325E" w:rsidRPr="007D5E2F" w:rsidRDefault="00E8325E" w:rsidP="00180C33">
            <w:pPr>
              <w:jc w:val="center"/>
              <w:rPr>
                <w:b/>
                <w:sz w:val="20"/>
                <w:szCs w:val="20"/>
              </w:rPr>
            </w:pPr>
            <w:r w:rsidRPr="007D5E2F">
              <w:rPr>
                <w:b/>
                <w:sz w:val="20"/>
                <w:szCs w:val="20"/>
              </w:rPr>
              <w:t>DNY</w:t>
            </w:r>
          </w:p>
        </w:tc>
        <w:tc>
          <w:tcPr>
            <w:tcW w:w="1440" w:type="dxa"/>
            <w:tcBorders>
              <w:top w:val="single" w:sz="12" w:space="0" w:color="auto"/>
              <w:bottom w:val="double" w:sz="4" w:space="0" w:color="auto"/>
            </w:tcBorders>
          </w:tcPr>
          <w:p w14:paraId="28DD2D96" w14:textId="77777777" w:rsidR="00E8325E" w:rsidRPr="007D5E2F" w:rsidRDefault="00E8325E" w:rsidP="00180C33">
            <w:pPr>
              <w:jc w:val="center"/>
              <w:rPr>
                <w:b/>
                <w:sz w:val="20"/>
                <w:szCs w:val="20"/>
              </w:rPr>
            </w:pPr>
            <w:r w:rsidRPr="007D5E2F">
              <w:rPr>
                <w:b/>
                <w:sz w:val="20"/>
                <w:szCs w:val="20"/>
              </w:rPr>
              <w:t>NYSERDA</w:t>
            </w:r>
          </w:p>
        </w:tc>
      </w:tr>
      <w:tr w:rsidR="00E8325E" w:rsidRPr="009701A8" w14:paraId="421D6C6C" w14:textId="77777777" w:rsidTr="00E8325E">
        <w:trPr>
          <w:trHeight w:hRule="exact" w:val="280"/>
        </w:trPr>
        <w:tc>
          <w:tcPr>
            <w:tcW w:w="1440" w:type="dxa"/>
            <w:tcBorders>
              <w:top w:val="double" w:sz="4" w:space="0" w:color="auto"/>
              <w:bottom w:val="single" w:sz="4" w:space="0" w:color="auto"/>
            </w:tcBorders>
          </w:tcPr>
          <w:p w14:paraId="27C70D5F" w14:textId="77777777" w:rsidR="00E8325E" w:rsidRPr="009701A8" w:rsidRDefault="00E8325E" w:rsidP="00180C33">
            <w:pPr>
              <w:jc w:val="left"/>
              <w:rPr>
                <w:sz w:val="20"/>
                <w:szCs w:val="20"/>
              </w:rPr>
            </w:pPr>
            <w:r w:rsidRPr="009701A8">
              <w:rPr>
                <w:sz w:val="20"/>
                <w:szCs w:val="20"/>
              </w:rPr>
              <w:t>Bedroom</w:t>
            </w:r>
          </w:p>
        </w:tc>
        <w:tc>
          <w:tcPr>
            <w:tcW w:w="1440" w:type="dxa"/>
            <w:tcBorders>
              <w:top w:val="double" w:sz="4" w:space="0" w:color="auto"/>
              <w:bottom w:val="single" w:sz="4" w:space="0" w:color="auto"/>
            </w:tcBorders>
          </w:tcPr>
          <w:p w14:paraId="1A58C889" w14:textId="77777777" w:rsidR="00E8325E" w:rsidRPr="009701A8" w:rsidRDefault="00E8325E" w:rsidP="00180C33">
            <w:pPr>
              <w:jc w:val="center"/>
              <w:rPr>
                <w:sz w:val="20"/>
                <w:szCs w:val="20"/>
              </w:rPr>
            </w:pPr>
            <w:r w:rsidRPr="009701A8">
              <w:rPr>
                <w:sz w:val="20"/>
                <w:szCs w:val="20"/>
              </w:rPr>
              <w:t>47</w:t>
            </w:r>
          </w:p>
        </w:tc>
        <w:tc>
          <w:tcPr>
            <w:tcW w:w="1440" w:type="dxa"/>
            <w:tcBorders>
              <w:top w:val="double" w:sz="4" w:space="0" w:color="auto"/>
              <w:bottom w:val="single" w:sz="4" w:space="0" w:color="auto"/>
            </w:tcBorders>
          </w:tcPr>
          <w:p w14:paraId="5B11ED22" w14:textId="77777777" w:rsidR="00E8325E" w:rsidRPr="009701A8" w:rsidRDefault="00E8325E" w:rsidP="00180C33">
            <w:pPr>
              <w:jc w:val="center"/>
              <w:rPr>
                <w:sz w:val="20"/>
                <w:szCs w:val="20"/>
              </w:rPr>
            </w:pPr>
            <w:r w:rsidRPr="009701A8">
              <w:rPr>
                <w:sz w:val="20"/>
                <w:szCs w:val="20"/>
              </w:rPr>
              <w:t>228</w:t>
            </w:r>
          </w:p>
        </w:tc>
        <w:tc>
          <w:tcPr>
            <w:tcW w:w="1440" w:type="dxa"/>
            <w:tcBorders>
              <w:top w:val="double" w:sz="4" w:space="0" w:color="auto"/>
              <w:bottom w:val="single" w:sz="4" w:space="0" w:color="auto"/>
            </w:tcBorders>
          </w:tcPr>
          <w:p w14:paraId="59C3287C" w14:textId="77777777" w:rsidR="00E8325E" w:rsidRPr="009701A8" w:rsidRDefault="00E8325E" w:rsidP="00180C33">
            <w:pPr>
              <w:jc w:val="center"/>
              <w:rPr>
                <w:sz w:val="20"/>
                <w:szCs w:val="20"/>
              </w:rPr>
            </w:pPr>
            <w:r w:rsidRPr="009701A8">
              <w:rPr>
                <w:sz w:val="20"/>
                <w:szCs w:val="20"/>
              </w:rPr>
              <w:t>24</w:t>
            </w:r>
          </w:p>
        </w:tc>
        <w:tc>
          <w:tcPr>
            <w:tcW w:w="1440" w:type="dxa"/>
            <w:tcBorders>
              <w:top w:val="double" w:sz="4" w:space="0" w:color="auto"/>
              <w:bottom w:val="single" w:sz="4" w:space="0" w:color="auto"/>
            </w:tcBorders>
          </w:tcPr>
          <w:p w14:paraId="2EF515E8" w14:textId="77777777" w:rsidR="00E8325E" w:rsidRPr="009701A8" w:rsidRDefault="00E8325E" w:rsidP="00180C33">
            <w:pPr>
              <w:jc w:val="center"/>
              <w:rPr>
                <w:sz w:val="20"/>
                <w:szCs w:val="20"/>
              </w:rPr>
            </w:pPr>
            <w:r w:rsidRPr="009701A8">
              <w:rPr>
                <w:sz w:val="20"/>
                <w:szCs w:val="20"/>
              </w:rPr>
              <w:t>75</w:t>
            </w:r>
          </w:p>
        </w:tc>
        <w:tc>
          <w:tcPr>
            <w:tcW w:w="1440" w:type="dxa"/>
            <w:tcBorders>
              <w:top w:val="double" w:sz="4" w:space="0" w:color="auto"/>
              <w:bottom w:val="single" w:sz="4" w:space="0" w:color="auto"/>
              <w:right w:val="double" w:sz="4" w:space="0" w:color="auto"/>
            </w:tcBorders>
          </w:tcPr>
          <w:p w14:paraId="0B563E99" w14:textId="77777777" w:rsidR="00E8325E" w:rsidRPr="009701A8" w:rsidRDefault="00E8325E" w:rsidP="00180C33">
            <w:pPr>
              <w:jc w:val="center"/>
              <w:rPr>
                <w:sz w:val="20"/>
                <w:szCs w:val="20"/>
              </w:rPr>
            </w:pPr>
            <w:r w:rsidRPr="009701A8">
              <w:rPr>
                <w:sz w:val="20"/>
                <w:szCs w:val="20"/>
              </w:rPr>
              <w:t>374</w:t>
            </w:r>
          </w:p>
        </w:tc>
        <w:tc>
          <w:tcPr>
            <w:tcW w:w="1440" w:type="dxa"/>
            <w:tcBorders>
              <w:top w:val="double" w:sz="4" w:space="0" w:color="auto"/>
              <w:left w:val="double" w:sz="4" w:space="0" w:color="auto"/>
              <w:bottom w:val="single" w:sz="4" w:space="0" w:color="auto"/>
            </w:tcBorders>
          </w:tcPr>
          <w:p w14:paraId="06AC3AD8" w14:textId="77777777" w:rsidR="00E8325E" w:rsidRPr="009701A8" w:rsidRDefault="00E8325E" w:rsidP="00180C33">
            <w:pPr>
              <w:jc w:val="center"/>
              <w:rPr>
                <w:sz w:val="20"/>
                <w:szCs w:val="20"/>
              </w:rPr>
            </w:pPr>
            <w:r w:rsidRPr="009701A8">
              <w:rPr>
                <w:sz w:val="20"/>
                <w:szCs w:val="20"/>
              </w:rPr>
              <w:t>60</w:t>
            </w:r>
          </w:p>
        </w:tc>
        <w:tc>
          <w:tcPr>
            <w:tcW w:w="1440" w:type="dxa"/>
            <w:tcBorders>
              <w:top w:val="double" w:sz="4" w:space="0" w:color="auto"/>
              <w:bottom w:val="single" w:sz="4" w:space="0" w:color="auto"/>
            </w:tcBorders>
          </w:tcPr>
          <w:p w14:paraId="185A19FB" w14:textId="77777777" w:rsidR="00E8325E" w:rsidRPr="009701A8" w:rsidRDefault="00E8325E" w:rsidP="00180C33">
            <w:pPr>
              <w:jc w:val="center"/>
              <w:rPr>
                <w:sz w:val="20"/>
                <w:szCs w:val="20"/>
              </w:rPr>
            </w:pPr>
            <w:r w:rsidRPr="009701A8">
              <w:rPr>
                <w:sz w:val="20"/>
                <w:szCs w:val="20"/>
              </w:rPr>
              <w:t>103</w:t>
            </w:r>
          </w:p>
        </w:tc>
        <w:tc>
          <w:tcPr>
            <w:tcW w:w="1440" w:type="dxa"/>
            <w:tcBorders>
              <w:top w:val="double" w:sz="4" w:space="0" w:color="auto"/>
              <w:bottom w:val="single" w:sz="4" w:space="0" w:color="auto"/>
            </w:tcBorders>
          </w:tcPr>
          <w:p w14:paraId="53A37DC9" w14:textId="77777777" w:rsidR="00E8325E" w:rsidRPr="009701A8" w:rsidRDefault="00E8325E" w:rsidP="00180C33">
            <w:pPr>
              <w:jc w:val="center"/>
              <w:rPr>
                <w:sz w:val="20"/>
                <w:szCs w:val="20"/>
              </w:rPr>
            </w:pPr>
            <w:r w:rsidRPr="009701A8">
              <w:rPr>
                <w:sz w:val="20"/>
                <w:szCs w:val="20"/>
              </w:rPr>
              <w:t>178</w:t>
            </w:r>
          </w:p>
        </w:tc>
      </w:tr>
      <w:tr w:rsidR="00E8325E" w:rsidRPr="009701A8" w14:paraId="65B06216" w14:textId="77777777" w:rsidTr="00E8325E">
        <w:trPr>
          <w:trHeight w:hRule="exact" w:val="280"/>
        </w:trPr>
        <w:tc>
          <w:tcPr>
            <w:tcW w:w="1440" w:type="dxa"/>
            <w:tcBorders>
              <w:top w:val="single" w:sz="4" w:space="0" w:color="auto"/>
              <w:bottom w:val="single" w:sz="4" w:space="0" w:color="auto"/>
            </w:tcBorders>
          </w:tcPr>
          <w:p w14:paraId="7DD5545B" w14:textId="77777777" w:rsidR="00E8325E" w:rsidRPr="009701A8" w:rsidRDefault="00E8325E" w:rsidP="00180C33">
            <w:pPr>
              <w:jc w:val="left"/>
              <w:rPr>
                <w:sz w:val="20"/>
                <w:szCs w:val="20"/>
              </w:rPr>
            </w:pPr>
            <w:r w:rsidRPr="009701A8">
              <w:rPr>
                <w:sz w:val="20"/>
                <w:szCs w:val="20"/>
              </w:rPr>
              <w:t>Bathroom</w:t>
            </w:r>
          </w:p>
        </w:tc>
        <w:tc>
          <w:tcPr>
            <w:tcW w:w="1440" w:type="dxa"/>
            <w:tcBorders>
              <w:top w:val="single" w:sz="4" w:space="0" w:color="auto"/>
              <w:bottom w:val="single" w:sz="4" w:space="0" w:color="auto"/>
            </w:tcBorders>
          </w:tcPr>
          <w:p w14:paraId="7C122130" w14:textId="77777777" w:rsidR="00E8325E" w:rsidRPr="009701A8" w:rsidRDefault="00E8325E" w:rsidP="00180C33">
            <w:pPr>
              <w:jc w:val="center"/>
              <w:rPr>
                <w:sz w:val="20"/>
                <w:szCs w:val="20"/>
              </w:rPr>
            </w:pPr>
            <w:r w:rsidRPr="009701A8">
              <w:rPr>
                <w:sz w:val="20"/>
                <w:szCs w:val="20"/>
              </w:rPr>
              <w:t>35</w:t>
            </w:r>
          </w:p>
        </w:tc>
        <w:tc>
          <w:tcPr>
            <w:tcW w:w="1440" w:type="dxa"/>
            <w:tcBorders>
              <w:top w:val="single" w:sz="4" w:space="0" w:color="auto"/>
              <w:bottom w:val="single" w:sz="4" w:space="0" w:color="auto"/>
            </w:tcBorders>
          </w:tcPr>
          <w:p w14:paraId="5E9031A3" w14:textId="77777777" w:rsidR="00E8325E" w:rsidRPr="009701A8" w:rsidRDefault="00E8325E" w:rsidP="00180C33">
            <w:pPr>
              <w:jc w:val="center"/>
              <w:rPr>
                <w:sz w:val="20"/>
                <w:szCs w:val="20"/>
              </w:rPr>
            </w:pPr>
            <w:r w:rsidRPr="009701A8">
              <w:rPr>
                <w:sz w:val="20"/>
                <w:szCs w:val="20"/>
              </w:rPr>
              <w:t>171</w:t>
            </w:r>
          </w:p>
        </w:tc>
        <w:tc>
          <w:tcPr>
            <w:tcW w:w="1440" w:type="dxa"/>
            <w:tcBorders>
              <w:top w:val="single" w:sz="4" w:space="0" w:color="auto"/>
              <w:bottom w:val="single" w:sz="4" w:space="0" w:color="auto"/>
            </w:tcBorders>
          </w:tcPr>
          <w:p w14:paraId="5CCD1627" w14:textId="77777777" w:rsidR="00E8325E" w:rsidRPr="009701A8" w:rsidRDefault="00E8325E" w:rsidP="00180C33">
            <w:pPr>
              <w:jc w:val="center"/>
              <w:rPr>
                <w:sz w:val="20"/>
                <w:szCs w:val="20"/>
              </w:rPr>
            </w:pPr>
            <w:r w:rsidRPr="009701A8">
              <w:rPr>
                <w:sz w:val="20"/>
                <w:szCs w:val="20"/>
              </w:rPr>
              <w:t>21</w:t>
            </w:r>
          </w:p>
        </w:tc>
        <w:tc>
          <w:tcPr>
            <w:tcW w:w="1440" w:type="dxa"/>
            <w:tcBorders>
              <w:top w:val="single" w:sz="4" w:space="0" w:color="auto"/>
              <w:bottom w:val="single" w:sz="4" w:space="0" w:color="auto"/>
            </w:tcBorders>
          </w:tcPr>
          <w:p w14:paraId="42D7AB23" w14:textId="77777777" w:rsidR="00E8325E" w:rsidRPr="009701A8" w:rsidRDefault="00E8325E" w:rsidP="00180C33">
            <w:pPr>
              <w:jc w:val="center"/>
              <w:rPr>
                <w:sz w:val="20"/>
                <w:szCs w:val="20"/>
              </w:rPr>
            </w:pPr>
            <w:r w:rsidRPr="009701A8">
              <w:rPr>
                <w:sz w:val="20"/>
                <w:szCs w:val="20"/>
              </w:rPr>
              <w:t>33</w:t>
            </w:r>
          </w:p>
        </w:tc>
        <w:tc>
          <w:tcPr>
            <w:tcW w:w="1440" w:type="dxa"/>
            <w:tcBorders>
              <w:top w:val="single" w:sz="4" w:space="0" w:color="auto"/>
              <w:bottom w:val="single" w:sz="4" w:space="0" w:color="auto"/>
              <w:right w:val="double" w:sz="4" w:space="0" w:color="auto"/>
            </w:tcBorders>
          </w:tcPr>
          <w:p w14:paraId="66CD36CD" w14:textId="77777777" w:rsidR="00E8325E" w:rsidRPr="009701A8" w:rsidRDefault="00E8325E" w:rsidP="00180C33">
            <w:pPr>
              <w:jc w:val="center"/>
              <w:rPr>
                <w:sz w:val="20"/>
                <w:szCs w:val="20"/>
              </w:rPr>
            </w:pPr>
            <w:r w:rsidRPr="009701A8">
              <w:rPr>
                <w:sz w:val="20"/>
                <w:szCs w:val="20"/>
              </w:rPr>
              <w:t>260</w:t>
            </w:r>
          </w:p>
        </w:tc>
        <w:tc>
          <w:tcPr>
            <w:tcW w:w="1440" w:type="dxa"/>
            <w:tcBorders>
              <w:top w:val="single" w:sz="4" w:space="0" w:color="auto"/>
              <w:left w:val="double" w:sz="4" w:space="0" w:color="auto"/>
              <w:bottom w:val="single" w:sz="4" w:space="0" w:color="auto"/>
            </w:tcBorders>
          </w:tcPr>
          <w:p w14:paraId="69BC558C" w14:textId="77777777" w:rsidR="00E8325E" w:rsidRPr="009701A8" w:rsidRDefault="00E8325E" w:rsidP="00180C33">
            <w:pPr>
              <w:jc w:val="center"/>
              <w:rPr>
                <w:sz w:val="20"/>
                <w:szCs w:val="20"/>
              </w:rPr>
            </w:pPr>
            <w:r w:rsidRPr="009701A8">
              <w:rPr>
                <w:sz w:val="20"/>
                <w:szCs w:val="20"/>
              </w:rPr>
              <w:t>77</w:t>
            </w:r>
          </w:p>
        </w:tc>
        <w:tc>
          <w:tcPr>
            <w:tcW w:w="1440" w:type="dxa"/>
            <w:tcBorders>
              <w:top w:val="single" w:sz="4" w:space="0" w:color="auto"/>
              <w:bottom w:val="single" w:sz="4" w:space="0" w:color="auto"/>
            </w:tcBorders>
          </w:tcPr>
          <w:p w14:paraId="792ADE75" w14:textId="77777777" w:rsidR="00E8325E" w:rsidRPr="009701A8" w:rsidRDefault="00E8325E" w:rsidP="00180C33">
            <w:pPr>
              <w:jc w:val="center"/>
              <w:rPr>
                <w:sz w:val="20"/>
                <w:szCs w:val="20"/>
              </w:rPr>
            </w:pPr>
            <w:r w:rsidRPr="009701A8">
              <w:rPr>
                <w:sz w:val="20"/>
                <w:szCs w:val="20"/>
              </w:rPr>
              <w:t>107</w:t>
            </w:r>
          </w:p>
        </w:tc>
        <w:tc>
          <w:tcPr>
            <w:tcW w:w="1440" w:type="dxa"/>
            <w:tcBorders>
              <w:top w:val="single" w:sz="4" w:space="0" w:color="auto"/>
              <w:bottom w:val="single" w:sz="4" w:space="0" w:color="auto"/>
            </w:tcBorders>
          </w:tcPr>
          <w:p w14:paraId="7CA51F58" w14:textId="77777777" w:rsidR="00E8325E" w:rsidRPr="009701A8" w:rsidRDefault="00E8325E" w:rsidP="00180C33">
            <w:pPr>
              <w:jc w:val="center"/>
              <w:rPr>
                <w:sz w:val="20"/>
                <w:szCs w:val="20"/>
              </w:rPr>
            </w:pPr>
            <w:r w:rsidRPr="009701A8">
              <w:rPr>
                <w:sz w:val="20"/>
                <w:szCs w:val="20"/>
              </w:rPr>
              <w:t>140</w:t>
            </w:r>
          </w:p>
        </w:tc>
      </w:tr>
      <w:tr w:rsidR="00E8325E" w:rsidRPr="009701A8" w14:paraId="1F95D2F6" w14:textId="77777777" w:rsidTr="00E8325E">
        <w:trPr>
          <w:trHeight w:hRule="exact" w:val="280"/>
        </w:trPr>
        <w:tc>
          <w:tcPr>
            <w:tcW w:w="1440" w:type="dxa"/>
            <w:tcBorders>
              <w:top w:val="single" w:sz="4" w:space="0" w:color="auto"/>
              <w:bottom w:val="single" w:sz="4" w:space="0" w:color="auto"/>
            </w:tcBorders>
          </w:tcPr>
          <w:p w14:paraId="3AAFCE38" w14:textId="77777777" w:rsidR="00E8325E" w:rsidRPr="009701A8" w:rsidRDefault="00E8325E" w:rsidP="00180C33">
            <w:pPr>
              <w:jc w:val="left"/>
              <w:rPr>
                <w:sz w:val="20"/>
                <w:szCs w:val="20"/>
              </w:rPr>
            </w:pPr>
            <w:r w:rsidRPr="009701A8">
              <w:rPr>
                <w:sz w:val="20"/>
                <w:szCs w:val="20"/>
              </w:rPr>
              <w:t>Kitchen</w:t>
            </w:r>
          </w:p>
        </w:tc>
        <w:tc>
          <w:tcPr>
            <w:tcW w:w="1440" w:type="dxa"/>
            <w:tcBorders>
              <w:top w:val="single" w:sz="4" w:space="0" w:color="auto"/>
              <w:bottom w:val="single" w:sz="4" w:space="0" w:color="auto"/>
            </w:tcBorders>
          </w:tcPr>
          <w:p w14:paraId="05870739" w14:textId="77777777" w:rsidR="00E8325E" w:rsidRPr="009701A8" w:rsidRDefault="00E8325E" w:rsidP="00180C33">
            <w:pPr>
              <w:jc w:val="center"/>
              <w:rPr>
                <w:sz w:val="20"/>
                <w:szCs w:val="20"/>
              </w:rPr>
            </w:pPr>
            <w:r w:rsidRPr="009701A8">
              <w:rPr>
                <w:sz w:val="20"/>
                <w:szCs w:val="20"/>
              </w:rPr>
              <w:t>25</w:t>
            </w:r>
          </w:p>
        </w:tc>
        <w:tc>
          <w:tcPr>
            <w:tcW w:w="1440" w:type="dxa"/>
            <w:tcBorders>
              <w:top w:val="single" w:sz="4" w:space="0" w:color="auto"/>
              <w:bottom w:val="single" w:sz="4" w:space="0" w:color="auto"/>
            </w:tcBorders>
          </w:tcPr>
          <w:p w14:paraId="282CD71F" w14:textId="77777777" w:rsidR="00E8325E" w:rsidRPr="009701A8" w:rsidRDefault="00E8325E" w:rsidP="00180C33">
            <w:pPr>
              <w:jc w:val="center"/>
              <w:rPr>
                <w:sz w:val="20"/>
                <w:szCs w:val="20"/>
              </w:rPr>
            </w:pPr>
            <w:r w:rsidRPr="009701A8">
              <w:rPr>
                <w:sz w:val="20"/>
                <w:szCs w:val="20"/>
              </w:rPr>
              <w:t>132</w:t>
            </w:r>
          </w:p>
        </w:tc>
        <w:tc>
          <w:tcPr>
            <w:tcW w:w="1440" w:type="dxa"/>
            <w:tcBorders>
              <w:top w:val="single" w:sz="4" w:space="0" w:color="auto"/>
              <w:bottom w:val="single" w:sz="4" w:space="0" w:color="auto"/>
            </w:tcBorders>
          </w:tcPr>
          <w:p w14:paraId="5B4589B1" w14:textId="77777777" w:rsidR="00E8325E" w:rsidRPr="009701A8" w:rsidRDefault="00E8325E" w:rsidP="00180C33">
            <w:pPr>
              <w:jc w:val="center"/>
              <w:rPr>
                <w:sz w:val="20"/>
                <w:szCs w:val="20"/>
              </w:rPr>
            </w:pPr>
            <w:r w:rsidRPr="009701A8">
              <w:rPr>
                <w:sz w:val="20"/>
                <w:szCs w:val="20"/>
              </w:rPr>
              <w:t>12</w:t>
            </w:r>
          </w:p>
        </w:tc>
        <w:tc>
          <w:tcPr>
            <w:tcW w:w="1440" w:type="dxa"/>
            <w:tcBorders>
              <w:top w:val="single" w:sz="4" w:space="0" w:color="auto"/>
              <w:bottom w:val="single" w:sz="4" w:space="0" w:color="auto"/>
            </w:tcBorders>
          </w:tcPr>
          <w:p w14:paraId="15C02571" w14:textId="77777777" w:rsidR="00E8325E" w:rsidRPr="009701A8" w:rsidRDefault="00E8325E" w:rsidP="00180C33">
            <w:pPr>
              <w:jc w:val="center"/>
              <w:rPr>
                <w:sz w:val="20"/>
                <w:szCs w:val="20"/>
              </w:rPr>
            </w:pPr>
            <w:r w:rsidRPr="009701A8">
              <w:rPr>
                <w:sz w:val="20"/>
                <w:szCs w:val="20"/>
              </w:rPr>
              <w:t>29</w:t>
            </w:r>
          </w:p>
        </w:tc>
        <w:tc>
          <w:tcPr>
            <w:tcW w:w="1440" w:type="dxa"/>
            <w:tcBorders>
              <w:top w:val="single" w:sz="4" w:space="0" w:color="auto"/>
              <w:bottom w:val="single" w:sz="4" w:space="0" w:color="auto"/>
              <w:right w:val="double" w:sz="4" w:space="0" w:color="auto"/>
            </w:tcBorders>
          </w:tcPr>
          <w:p w14:paraId="0769273D" w14:textId="77777777" w:rsidR="00E8325E" w:rsidRPr="009701A8" w:rsidRDefault="00E8325E" w:rsidP="00180C33">
            <w:pPr>
              <w:jc w:val="center"/>
              <w:rPr>
                <w:sz w:val="20"/>
                <w:szCs w:val="20"/>
              </w:rPr>
            </w:pPr>
            <w:r w:rsidRPr="009701A8">
              <w:rPr>
                <w:sz w:val="20"/>
                <w:szCs w:val="20"/>
              </w:rPr>
              <w:t>198</w:t>
            </w:r>
          </w:p>
        </w:tc>
        <w:tc>
          <w:tcPr>
            <w:tcW w:w="1440" w:type="dxa"/>
            <w:tcBorders>
              <w:top w:val="single" w:sz="4" w:space="0" w:color="auto"/>
              <w:left w:val="double" w:sz="4" w:space="0" w:color="auto"/>
              <w:bottom w:val="single" w:sz="4" w:space="0" w:color="auto"/>
            </w:tcBorders>
          </w:tcPr>
          <w:p w14:paraId="6812F1B3" w14:textId="77777777" w:rsidR="00E8325E" w:rsidRPr="009701A8" w:rsidRDefault="00E8325E" w:rsidP="00180C33">
            <w:pPr>
              <w:jc w:val="center"/>
              <w:rPr>
                <w:sz w:val="20"/>
                <w:szCs w:val="20"/>
              </w:rPr>
            </w:pPr>
            <w:r w:rsidRPr="009701A8">
              <w:rPr>
                <w:sz w:val="20"/>
                <w:szCs w:val="20"/>
              </w:rPr>
              <w:t>33</w:t>
            </w:r>
          </w:p>
        </w:tc>
        <w:tc>
          <w:tcPr>
            <w:tcW w:w="1440" w:type="dxa"/>
            <w:tcBorders>
              <w:top w:val="single" w:sz="4" w:space="0" w:color="auto"/>
              <w:bottom w:val="single" w:sz="4" w:space="0" w:color="auto"/>
            </w:tcBorders>
          </w:tcPr>
          <w:p w14:paraId="39CF561D" w14:textId="77777777" w:rsidR="00E8325E" w:rsidRPr="009701A8" w:rsidRDefault="00E8325E" w:rsidP="00180C33">
            <w:pPr>
              <w:jc w:val="center"/>
              <w:rPr>
                <w:sz w:val="20"/>
                <w:szCs w:val="20"/>
              </w:rPr>
            </w:pPr>
            <w:r w:rsidRPr="009701A8">
              <w:rPr>
                <w:sz w:val="20"/>
                <w:szCs w:val="20"/>
              </w:rPr>
              <w:t>53</w:t>
            </w:r>
          </w:p>
        </w:tc>
        <w:tc>
          <w:tcPr>
            <w:tcW w:w="1440" w:type="dxa"/>
            <w:tcBorders>
              <w:top w:val="single" w:sz="4" w:space="0" w:color="auto"/>
              <w:bottom w:val="single" w:sz="4" w:space="0" w:color="auto"/>
            </w:tcBorders>
          </w:tcPr>
          <w:p w14:paraId="62277A90" w14:textId="77777777" w:rsidR="00E8325E" w:rsidRPr="009701A8" w:rsidRDefault="00E8325E" w:rsidP="00180C33">
            <w:pPr>
              <w:jc w:val="center"/>
              <w:rPr>
                <w:sz w:val="20"/>
                <w:szCs w:val="20"/>
              </w:rPr>
            </w:pPr>
            <w:r w:rsidRPr="009701A8">
              <w:rPr>
                <w:sz w:val="20"/>
                <w:szCs w:val="20"/>
              </w:rPr>
              <w:t>82</w:t>
            </w:r>
          </w:p>
        </w:tc>
      </w:tr>
      <w:tr w:rsidR="00E8325E" w:rsidRPr="009701A8" w14:paraId="59092487" w14:textId="77777777" w:rsidTr="00E8325E">
        <w:trPr>
          <w:trHeight w:hRule="exact" w:val="280"/>
        </w:trPr>
        <w:tc>
          <w:tcPr>
            <w:tcW w:w="1440" w:type="dxa"/>
            <w:tcBorders>
              <w:top w:val="single" w:sz="4" w:space="0" w:color="auto"/>
              <w:bottom w:val="single" w:sz="4" w:space="0" w:color="auto"/>
            </w:tcBorders>
          </w:tcPr>
          <w:p w14:paraId="51CAE961" w14:textId="77777777" w:rsidR="00E8325E" w:rsidRPr="009701A8" w:rsidRDefault="00E8325E" w:rsidP="00180C33">
            <w:pPr>
              <w:jc w:val="left"/>
              <w:rPr>
                <w:sz w:val="20"/>
                <w:szCs w:val="20"/>
              </w:rPr>
            </w:pPr>
            <w:r w:rsidRPr="009701A8">
              <w:rPr>
                <w:sz w:val="20"/>
                <w:szCs w:val="20"/>
              </w:rPr>
              <w:t>Living Space</w:t>
            </w:r>
          </w:p>
        </w:tc>
        <w:tc>
          <w:tcPr>
            <w:tcW w:w="1440" w:type="dxa"/>
            <w:tcBorders>
              <w:top w:val="single" w:sz="4" w:space="0" w:color="auto"/>
              <w:bottom w:val="single" w:sz="4" w:space="0" w:color="auto"/>
            </w:tcBorders>
          </w:tcPr>
          <w:p w14:paraId="7068090C" w14:textId="77777777" w:rsidR="00E8325E" w:rsidRPr="009701A8" w:rsidRDefault="00E8325E" w:rsidP="00180C33">
            <w:pPr>
              <w:jc w:val="center"/>
              <w:rPr>
                <w:sz w:val="20"/>
                <w:szCs w:val="20"/>
              </w:rPr>
            </w:pPr>
            <w:r w:rsidRPr="009701A8">
              <w:rPr>
                <w:sz w:val="20"/>
                <w:szCs w:val="20"/>
              </w:rPr>
              <w:t>40</w:t>
            </w:r>
          </w:p>
        </w:tc>
        <w:tc>
          <w:tcPr>
            <w:tcW w:w="1440" w:type="dxa"/>
            <w:tcBorders>
              <w:top w:val="single" w:sz="4" w:space="0" w:color="auto"/>
              <w:bottom w:val="single" w:sz="4" w:space="0" w:color="auto"/>
            </w:tcBorders>
          </w:tcPr>
          <w:p w14:paraId="62301741" w14:textId="77777777" w:rsidR="00E8325E" w:rsidRPr="009701A8" w:rsidRDefault="00E8325E" w:rsidP="00180C33">
            <w:pPr>
              <w:jc w:val="center"/>
              <w:rPr>
                <w:sz w:val="20"/>
                <w:szCs w:val="20"/>
              </w:rPr>
            </w:pPr>
            <w:r w:rsidRPr="009701A8">
              <w:rPr>
                <w:sz w:val="20"/>
                <w:szCs w:val="20"/>
              </w:rPr>
              <w:t>174</w:t>
            </w:r>
          </w:p>
        </w:tc>
        <w:tc>
          <w:tcPr>
            <w:tcW w:w="1440" w:type="dxa"/>
            <w:tcBorders>
              <w:top w:val="single" w:sz="4" w:space="0" w:color="auto"/>
              <w:bottom w:val="single" w:sz="4" w:space="0" w:color="auto"/>
            </w:tcBorders>
          </w:tcPr>
          <w:p w14:paraId="69F9093A" w14:textId="77777777" w:rsidR="00E8325E" w:rsidRPr="009701A8" w:rsidRDefault="00E8325E" w:rsidP="00180C33">
            <w:pPr>
              <w:jc w:val="center"/>
              <w:rPr>
                <w:sz w:val="20"/>
                <w:szCs w:val="20"/>
              </w:rPr>
            </w:pPr>
            <w:r w:rsidRPr="009701A8">
              <w:rPr>
                <w:sz w:val="20"/>
                <w:szCs w:val="20"/>
              </w:rPr>
              <w:t>11</w:t>
            </w:r>
          </w:p>
        </w:tc>
        <w:tc>
          <w:tcPr>
            <w:tcW w:w="1440" w:type="dxa"/>
            <w:tcBorders>
              <w:top w:val="single" w:sz="4" w:space="0" w:color="auto"/>
              <w:bottom w:val="single" w:sz="4" w:space="0" w:color="auto"/>
            </w:tcBorders>
          </w:tcPr>
          <w:p w14:paraId="11E3F680" w14:textId="77777777" w:rsidR="00E8325E" w:rsidRPr="009701A8" w:rsidRDefault="00E8325E" w:rsidP="00180C33">
            <w:pPr>
              <w:jc w:val="center"/>
              <w:rPr>
                <w:sz w:val="20"/>
                <w:szCs w:val="20"/>
              </w:rPr>
            </w:pPr>
            <w:r w:rsidRPr="009701A8">
              <w:rPr>
                <w:sz w:val="20"/>
                <w:szCs w:val="20"/>
              </w:rPr>
              <w:t>56</w:t>
            </w:r>
          </w:p>
        </w:tc>
        <w:tc>
          <w:tcPr>
            <w:tcW w:w="1440" w:type="dxa"/>
            <w:tcBorders>
              <w:top w:val="single" w:sz="4" w:space="0" w:color="auto"/>
              <w:bottom w:val="single" w:sz="4" w:space="0" w:color="auto"/>
              <w:right w:val="double" w:sz="4" w:space="0" w:color="auto"/>
            </w:tcBorders>
          </w:tcPr>
          <w:p w14:paraId="71744CB6" w14:textId="77777777" w:rsidR="00E8325E" w:rsidRPr="009701A8" w:rsidRDefault="00E8325E" w:rsidP="00180C33">
            <w:pPr>
              <w:jc w:val="center"/>
              <w:rPr>
                <w:sz w:val="20"/>
                <w:szCs w:val="20"/>
              </w:rPr>
            </w:pPr>
            <w:r w:rsidRPr="009701A8">
              <w:rPr>
                <w:sz w:val="20"/>
                <w:szCs w:val="20"/>
              </w:rPr>
              <w:t>281</w:t>
            </w:r>
          </w:p>
        </w:tc>
        <w:tc>
          <w:tcPr>
            <w:tcW w:w="1440" w:type="dxa"/>
            <w:tcBorders>
              <w:top w:val="single" w:sz="4" w:space="0" w:color="auto"/>
              <w:left w:val="double" w:sz="4" w:space="0" w:color="auto"/>
              <w:bottom w:val="single" w:sz="4" w:space="0" w:color="auto"/>
            </w:tcBorders>
          </w:tcPr>
          <w:p w14:paraId="15AFD582" w14:textId="77777777" w:rsidR="00E8325E" w:rsidRPr="009701A8" w:rsidRDefault="00E8325E" w:rsidP="00180C33">
            <w:pPr>
              <w:jc w:val="center"/>
              <w:rPr>
                <w:sz w:val="20"/>
                <w:szCs w:val="20"/>
              </w:rPr>
            </w:pPr>
            <w:r w:rsidRPr="009701A8">
              <w:rPr>
                <w:sz w:val="20"/>
                <w:szCs w:val="20"/>
              </w:rPr>
              <w:t>54</w:t>
            </w:r>
          </w:p>
        </w:tc>
        <w:tc>
          <w:tcPr>
            <w:tcW w:w="1440" w:type="dxa"/>
            <w:tcBorders>
              <w:top w:val="single" w:sz="4" w:space="0" w:color="auto"/>
              <w:bottom w:val="single" w:sz="4" w:space="0" w:color="auto"/>
            </w:tcBorders>
          </w:tcPr>
          <w:p w14:paraId="159EAB94" w14:textId="77777777" w:rsidR="00E8325E" w:rsidRPr="009701A8" w:rsidRDefault="00E8325E" w:rsidP="00180C33">
            <w:pPr>
              <w:jc w:val="center"/>
              <w:rPr>
                <w:sz w:val="20"/>
                <w:szCs w:val="20"/>
              </w:rPr>
            </w:pPr>
            <w:r w:rsidRPr="009701A8">
              <w:rPr>
                <w:sz w:val="20"/>
                <w:szCs w:val="20"/>
              </w:rPr>
              <w:t>85</w:t>
            </w:r>
          </w:p>
        </w:tc>
        <w:tc>
          <w:tcPr>
            <w:tcW w:w="1440" w:type="dxa"/>
            <w:tcBorders>
              <w:top w:val="single" w:sz="4" w:space="0" w:color="auto"/>
              <w:bottom w:val="single" w:sz="4" w:space="0" w:color="auto"/>
            </w:tcBorders>
          </w:tcPr>
          <w:p w14:paraId="03290DF5" w14:textId="77777777" w:rsidR="00E8325E" w:rsidRPr="009701A8" w:rsidRDefault="00E8325E" w:rsidP="00180C33">
            <w:pPr>
              <w:jc w:val="center"/>
              <w:rPr>
                <w:sz w:val="20"/>
                <w:szCs w:val="20"/>
              </w:rPr>
            </w:pPr>
            <w:r w:rsidRPr="009701A8">
              <w:rPr>
                <w:sz w:val="20"/>
                <w:szCs w:val="20"/>
              </w:rPr>
              <w:t>141</w:t>
            </w:r>
          </w:p>
        </w:tc>
      </w:tr>
      <w:tr w:rsidR="00E8325E" w:rsidRPr="009701A8" w14:paraId="56957532" w14:textId="77777777" w:rsidTr="00E8325E">
        <w:trPr>
          <w:trHeight w:hRule="exact" w:val="280"/>
        </w:trPr>
        <w:tc>
          <w:tcPr>
            <w:tcW w:w="1440" w:type="dxa"/>
            <w:tcBorders>
              <w:top w:val="single" w:sz="4" w:space="0" w:color="auto"/>
              <w:bottom w:val="single" w:sz="4" w:space="0" w:color="auto"/>
            </w:tcBorders>
          </w:tcPr>
          <w:p w14:paraId="4ECB358C" w14:textId="77777777" w:rsidR="00E8325E" w:rsidRPr="009701A8" w:rsidRDefault="00E8325E" w:rsidP="00180C33">
            <w:pPr>
              <w:jc w:val="left"/>
              <w:rPr>
                <w:sz w:val="20"/>
                <w:szCs w:val="20"/>
              </w:rPr>
            </w:pPr>
            <w:r w:rsidRPr="009701A8">
              <w:rPr>
                <w:sz w:val="20"/>
                <w:szCs w:val="20"/>
              </w:rPr>
              <w:t>Dining Room</w:t>
            </w:r>
          </w:p>
        </w:tc>
        <w:tc>
          <w:tcPr>
            <w:tcW w:w="1440" w:type="dxa"/>
            <w:tcBorders>
              <w:top w:val="single" w:sz="4" w:space="0" w:color="auto"/>
              <w:bottom w:val="single" w:sz="4" w:space="0" w:color="auto"/>
            </w:tcBorders>
          </w:tcPr>
          <w:p w14:paraId="64D218EB" w14:textId="77777777" w:rsidR="00E8325E" w:rsidRPr="009701A8" w:rsidRDefault="00E8325E" w:rsidP="00180C33">
            <w:pPr>
              <w:jc w:val="center"/>
              <w:rPr>
                <w:sz w:val="20"/>
                <w:szCs w:val="20"/>
              </w:rPr>
            </w:pPr>
            <w:r w:rsidRPr="009701A8">
              <w:rPr>
                <w:sz w:val="20"/>
                <w:szCs w:val="20"/>
              </w:rPr>
              <w:t>30</w:t>
            </w:r>
          </w:p>
        </w:tc>
        <w:tc>
          <w:tcPr>
            <w:tcW w:w="1440" w:type="dxa"/>
            <w:tcBorders>
              <w:top w:val="single" w:sz="4" w:space="0" w:color="auto"/>
              <w:bottom w:val="single" w:sz="4" w:space="0" w:color="auto"/>
            </w:tcBorders>
          </w:tcPr>
          <w:p w14:paraId="6B12E023" w14:textId="77777777" w:rsidR="00E8325E" w:rsidRPr="009701A8" w:rsidRDefault="00E8325E" w:rsidP="00180C33">
            <w:pPr>
              <w:jc w:val="center"/>
              <w:rPr>
                <w:sz w:val="20"/>
                <w:szCs w:val="20"/>
              </w:rPr>
            </w:pPr>
            <w:r w:rsidRPr="009701A8">
              <w:rPr>
                <w:sz w:val="20"/>
                <w:szCs w:val="20"/>
              </w:rPr>
              <w:t>101</w:t>
            </w:r>
          </w:p>
        </w:tc>
        <w:tc>
          <w:tcPr>
            <w:tcW w:w="1440" w:type="dxa"/>
            <w:tcBorders>
              <w:top w:val="single" w:sz="4" w:space="0" w:color="auto"/>
              <w:bottom w:val="single" w:sz="4" w:space="0" w:color="auto"/>
            </w:tcBorders>
          </w:tcPr>
          <w:p w14:paraId="4E2D86B7" w14:textId="77777777" w:rsidR="00E8325E" w:rsidRPr="009701A8" w:rsidRDefault="00E8325E" w:rsidP="00180C33">
            <w:pPr>
              <w:jc w:val="center"/>
              <w:rPr>
                <w:sz w:val="20"/>
                <w:szCs w:val="20"/>
              </w:rPr>
            </w:pPr>
            <w:r w:rsidRPr="009701A8">
              <w:rPr>
                <w:sz w:val="20"/>
                <w:szCs w:val="20"/>
              </w:rPr>
              <w:t>10</w:t>
            </w:r>
          </w:p>
        </w:tc>
        <w:tc>
          <w:tcPr>
            <w:tcW w:w="1440" w:type="dxa"/>
            <w:tcBorders>
              <w:top w:val="single" w:sz="4" w:space="0" w:color="auto"/>
              <w:bottom w:val="single" w:sz="4" w:space="0" w:color="auto"/>
            </w:tcBorders>
          </w:tcPr>
          <w:p w14:paraId="4395F8D1" w14:textId="77777777" w:rsidR="00E8325E" w:rsidRPr="009701A8" w:rsidRDefault="00E8325E" w:rsidP="00180C33">
            <w:pPr>
              <w:jc w:val="center"/>
              <w:rPr>
                <w:sz w:val="20"/>
                <w:szCs w:val="20"/>
              </w:rPr>
            </w:pPr>
            <w:r w:rsidRPr="009701A8">
              <w:rPr>
                <w:sz w:val="20"/>
                <w:szCs w:val="20"/>
              </w:rPr>
              <w:t>37</w:t>
            </w:r>
          </w:p>
        </w:tc>
        <w:tc>
          <w:tcPr>
            <w:tcW w:w="1440" w:type="dxa"/>
            <w:tcBorders>
              <w:top w:val="single" w:sz="4" w:space="0" w:color="auto"/>
              <w:bottom w:val="single" w:sz="4" w:space="0" w:color="auto"/>
              <w:right w:val="double" w:sz="4" w:space="0" w:color="auto"/>
            </w:tcBorders>
          </w:tcPr>
          <w:p w14:paraId="6B7737B3" w14:textId="77777777" w:rsidR="00E8325E" w:rsidRPr="009701A8" w:rsidRDefault="00E8325E" w:rsidP="00180C33">
            <w:pPr>
              <w:jc w:val="center"/>
              <w:rPr>
                <w:sz w:val="20"/>
                <w:szCs w:val="20"/>
              </w:rPr>
            </w:pPr>
            <w:r w:rsidRPr="009701A8">
              <w:rPr>
                <w:sz w:val="20"/>
                <w:szCs w:val="20"/>
              </w:rPr>
              <w:t>178</w:t>
            </w:r>
          </w:p>
        </w:tc>
        <w:tc>
          <w:tcPr>
            <w:tcW w:w="1440" w:type="dxa"/>
            <w:tcBorders>
              <w:top w:val="single" w:sz="4" w:space="0" w:color="auto"/>
              <w:left w:val="double" w:sz="4" w:space="0" w:color="auto"/>
              <w:bottom w:val="single" w:sz="4" w:space="0" w:color="auto"/>
            </w:tcBorders>
          </w:tcPr>
          <w:p w14:paraId="57A0BCB2" w14:textId="77777777" w:rsidR="00E8325E" w:rsidRPr="009701A8" w:rsidRDefault="00E8325E" w:rsidP="00180C33">
            <w:pPr>
              <w:jc w:val="center"/>
              <w:rPr>
                <w:sz w:val="20"/>
                <w:szCs w:val="20"/>
              </w:rPr>
            </w:pPr>
            <w:r w:rsidRPr="009701A8">
              <w:rPr>
                <w:sz w:val="20"/>
                <w:szCs w:val="20"/>
              </w:rPr>
              <w:t>30</w:t>
            </w:r>
          </w:p>
        </w:tc>
        <w:tc>
          <w:tcPr>
            <w:tcW w:w="1440" w:type="dxa"/>
            <w:tcBorders>
              <w:top w:val="single" w:sz="4" w:space="0" w:color="auto"/>
              <w:bottom w:val="single" w:sz="4" w:space="0" w:color="auto"/>
            </w:tcBorders>
          </w:tcPr>
          <w:p w14:paraId="4C73DD71" w14:textId="77777777" w:rsidR="00E8325E" w:rsidRPr="009701A8" w:rsidRDefault="00E8325E" w:rsidP="00180C33">
            <w:pPr>
              <w:jc w:val="center"/>
              <w:rPr>
                <w:sz w:val="20"/>
                <w:szCs w:val="20"/>
              </w:rPr>
            </w:pPr>
            <w:r w:rsidRPr="009701A8">
              <w:rPr>
                <w:sz w:val="20"/>
                <w:szCs w:val="20"/>
              </w:rPr>
              <w:t>49</w:t>
            </w:r>
          </w:p>
        </w:tc>
        <w:tc>
          <w:tcPr>
            <w:tcW w:w="1440" w:type="dxa"/>
            <w:tcBorders>
              <w:top w:val="single" w:sz="4" w:space="0" w:color="auto"/>
              <w:bottom w:val="single" w:sz="4" w:space="0" w:color="auto"/>
            </w:tcBorders>
          </w:tcPr>
          <w:p w14:paraId="14031DA8" w14:textId="77777777" w:rsidR="00E8325E" w:rsidRPr="009701A8" w:rsidRDefault="00E8325E" w:rsidP="00180C33">
            <w:pPr>
              <w:jc w:val="center"/>
              <w:rPr>
                <w:sz w:val="20"/>
                <w:szCs w:val="20"/>
              </w:rPr>
            </w:pPr>
            <w:r w:rsidRPr="009701A8">
              <w:rPr>
                <w:sz w:val="20"/>
                <w:szCs w:val="20"/>
              </w:rPr>
              <w:t>86</w:t>
            </w:r>
          </w:p>
        </w:tc>
      </w:tr>
      <w:tr w:rsidR="00E8325E" w:rsidRPr="009701A8" w14:paraId="298C341E" w14:textId="77777777" w:rsidTr="00E8325E">
        <w:trPr>
          <w:trHeight w:hRule="exact" w:val="280"/>
        </w:trPr>
        <w:tc>
          <w:tcPr>
            <w:tcW w:w="1440" w:type="dxa"/>
            <w:tcBorders>
              <w:top w:val="single" w:sz="4" w:space="0" w:color="auto"/>
              <w:bottom w:val="single" w:sz="4" w:space="0" w:color="auto"/>
            </w:tcBorders>
          </w:tcPr>
          <w:p w14:paraId="3EBDDDB9" w14:textId="77777777" w:rsidR="00E8325E" w:rsidRPr="009701A8" w:rsidRDefault="00E8325E" w:rsidP="00180C33">
            <w:pPr>
              <w:jc w:val="left"/>
              <w:rPr>
                <w:sz w:val="20"/>
                <w:szCs w:val="20"/>
              </w:rPr>
            </w:pPr>
            <w:r w:rsidRPr="009701A8">
              <w:rPr>
                <w:sz w:val="20"/>
                <w:szCs w:val="20"/>
              </w:rPr>
              <w:t>Exterior</w:t>
            </w:r>
          </w:p>
        </w:tc>
        <w:tc>
          <w:tcPr>
            <w:tcW w:w="1440" w:type="dxa"/>
            <w:tcBorders>
              <w:top w:val="single" w:sz="4" w:space="0" w:color="auto"/>
              <w:bottom w:val="single" w:sz="4" w:space="0" w:color="auto"/>
            </w:tcBorders>
          </w:tcPr>
          <w:p w14:paraId="14EFE4E4" w14:textId="77777777" w:rsidR="00E8325E" w:rsidRPr="009701A8" w:rsidRDefault="00E8325E" w:rsidP="00180C33">
            <w:pPr>
              <w:jc w:val="center"/>
              <w:rPr>
                <w:sz w:val="20"/>
                <w:szCs w:val="20"/>
              </w:rPr>
            </w:pPr>
            <w:r w:rsidRPr="009701A8">
              <w:rPr>
                <w:sz w:val="20"/>
                <w:szCs w:val="20"/>
              </w:rPr>
              <w:t>7</w:t>
            </w:r>
          </w:p>
        </w:tc>
        <w:tc>
          <w:tcPr>
            <w:tcW w:w="1440" w:type="dxa"/>
            <w:tcBorders>
              <w:top w:val="single" w:sz="4" w:space="0" w:color="auto"/>
              <w:bottom w:val="single" w:sz="4" w:space="0" w:color="auto"/>
            </w:tcBorders>
          </w:tcPr>
          <w:p w14:paraId="522CBAC5" w14:textId="77777777" w:rsidR="00E8325E" w:rsidRPr="009701A8" w:rsidRDefault="00E8325E" w:rsidP="00180C33">
            <w:pPr>
              <w:jc w:val="center"/>
              <w:rPr>
                <w:sz w:val="20"/>
                <w:szCs w:val="20"/>
              </w:rPr>
            </w:pPr>
            <w:r w:rsidRPr="009701A8">
              <w:rPr>
                <w:sz w:val="20"/>
                <w:szCs w:val="20"/>
              </w:rPr>
              <w:t>66</w:t>
            </w:r>
          </w:p>
        </w:tc>
        <w:tc>
          <w:tcPr>
            <w:tcW w:w="1440" w:type="dxa"/>
            <w:tcBorders>
              <w:top w:val="single" w:sz="4" w:space="0" w:color="auto"/>
              <w:bottom w:val="single" w:sz="4" w:space="0" w:color="auto"/>
            </w:tcBorders>
          </w:tcPr>
          <w:p w14:paraId="1905FD66" w14:textId="77777777" w:rsidR="00E8325E" w:rsidRPr="009701A8" w:rsidRDefault="00E8325E" w:rsidP="00180C33">
            <w:pPr>
              <w:jc w:val="center"/>
              <w:rPr>
                <w:sz w:val="20"/>
                <w:szCs w:val="20"/>
              </w:rPr>
            </w:pPr>
            <w:r w:rsidRPr="009701A8">
              <w:rPr>
                <w:sz w:val="20"/>
                <w:szCs w:val="20"/>
              </w:rPr>
              <w:t>3</w:t>
            </w:r>
          </w:p>
        </w:tc>
        <w:tc>
          <w:tcPr>
            <w:tcW w:w="1440" w:type="dxa"/>
            <w:tcBorders>
              <w:top w:val="single" w:sz="4" w:space="0" w:color="auto"/>
              <w:bottom w:val="single" w:sz="4" w:space="0" w:color="auto"/>
            </w:tcBorders>
          </w:tcPr>
          <w:p w14:paraId="15D6DFC4" w14:textId="77777777" w:rsidR="00E8325E" w:rsidRPr="009701A8" w:rsidRDefault="00E8325E" w:rsidP="00180C33">
            <w:pPr>
              <w:jc w:val="center"/>
              <w:rPr>
                <w:sz w:val="20"/>
                <w:szCs w:val="20"/>
              </w:rPr>
            </w:pPr>
            <w:r w:rsidRPr="009701A8">
              <w:rPr>
                <w:sz w:val="20"/>
                <w:szCs w:val="20"/>
              </w:rPr>
              <w:t>21</w:t>
            </w:r>
          </w:p>
        </w:tc>
        <w:tc>
          <w:tcPr>
            <w:tcW w:w="1440" w:type="dxa"/>
            <w:tcBorders>
              <w:top w:val="single" w:sz="4" w:space="0" w:color="auto"/>
              <w:bottom w:val="single" w:sz="4" w:space="0" w:color="auto"/>
              <w:right w:val="double" w:sz="4" w:space="0" w:color="auto"/>
            </w:tcBorders>
          </w:tcPr>
          <w:p w14:paraId="6F530E09" w14:textId="77777777" w:rsidR="00E8325E" w:rsidRPr="009701A8" w:rsidRDefault="00E8325E" w:rsidP="00180C33">
            <w:pPr>
              <w:jc w:val="center"/>
              <w:rPr>
                <w:sz w:val="20"/>
                <w:szCs w:val="20"/>
              </w:rPr>
            </w:pPr>
            <w:r w:rsidRPr="009701A8">
              <w:rPr>
                <w:sz w:val="20"/>
                <w:szCs w:val="20"/>
              </w:rPr>
              <w:t>97</w:t>
            </w:r>
          </w:p>
        </w:tc>
        <w:tc>
          <w:tcPr>
            <w:tcW w:w="1440" w:type="dxa"/>
            <w:tcBorders>
              <w:top w:val="single" w:sz="4" w:space="0" w:color="auto"/>
              <w:left w:val="double" w:sz="4" w:space="0" w:color="auto"/>
              <w:bottom w:val="single" w:sz="4" w:space="0" w:color="auto"/>
            </w:tcBorders>
          </w:tcPr>
          <w:p w14:paraId="604E5313" w14:textId="77777777" w:rsidR="00E8325E" w:rsidRPr="009701A8" w:rsidRDefault="00E8325E" w:rsidP="00180C33">
            <w:pPr>
              <w:jc w:val="center"/>
              <w:rPr>
                <w:sz w:val="20"/>
                <w:szCs w:val="20"/>
              </w:rPr>
            </w:pPr>
            <w:r w:rsidRPr="009701A8">
              <w:rPr>
                <w:sz w:val="20"/>
                <w:szCs w:val="20"/>
              </w:rPr>
              <w:t>1</w:t>
            </w:r>
          </w:p>
        </w:tc>
        <w:tc>
          <w:tcPr>
            <w:tcW w:w="1440" w:type="dxa"/>
            <w:tcBorders>
              <w:top w:val="single" w:sz="4" w:space="0" w:color="auto"/>
              <w:bottom w:val="single" w:sz="4" w:space="0" w:color="auto"/>
            </w:tcBorders>
          </w:tcPr>
          <w:p w14:paraId="37D5D7A5" w14:textId="77777777" w:rsidR="00E8325E" w:rsidRPr="009701A8" w:rsidRDefault="00E8325E" w:rsidP="00180C33">
            <w:pPr>
              <w:jc w:val="center"/>
              <w:rPr>
                <w:sz w:val="20"/>
                <w:szCs w:val="20"/>
              </w:rPr>
            </w:pPr>
            <w:r w:rsidRPr="009701A8">
              <w:rPr>
                <w:sz w:val="20"/>
                <w:szCs w:val="20"/>
              </w:rPr>
              <w:t>11</w:t>
            </w:r>
          </w:p>
        </w:tc>
        <w:tc>
          <w:tcPr>
            <w:tcW w:w="1440" w:type="dxa"/>
            <w:tcBorders>
              <w:top w:val="single" w:sz="4" w:space="0" w:color="auto"/>
              <w:bottom w:val="single" w:sz="4" w:space="0" w:color="auto"/>
            </w:tcBorders>
          </w:tcPr>
          <w:p w14:paraId="21BEA352" w14:textId="77777777" w:rsidR="00E8325E" w:rsidRPr="009701A8" w:rsidRDefault="00E8325E" w:rsidP="00180C33">
            <w:pPr>
              <w:jc w:val="center"/>
              <w:rPr>
                <w:sz w:val="20"/>
                <w:szCs w:val="20"/>
              </w:rPr>
            </w:pPr>
            <w:r w:rsidRPr="009701A8">
              <w:rPr>
                <w:sz w:val="20"/>
                <w:szCs w:val="20"/>
              </w:rPr>
              <w:t>32</w:t>
            </w:r>
          </w:p>
        </w:tc>
      </w:tr>
      <w:tr w:rsidR="00E8325E" w:rsidRPr="009701A8" w14:paraId="36B8DEB7" w14:textId="77777777" w:rsidTr="00E8325E">
        <w:trPr>
          <w:trHeight w:hRule="exact" w:val="280"/>
        </w:trPr>
        <w:tc>
          <w:tcPr>
            <w:tcW w:w="1440" w:type="dxa"/>
            <w:tcBorders>
              <w:top w:val="single" w:sz="4" w:space="0" w:color="auto"/>
              <w:bottom w:val="double" w:sz="4" w:space="0" w:color="auto"/>
            </w:tcBorders>
          </w:tcPr>
          <w:p w14:paraId="02B826A3" w14:textId="77777777" w:rsidR="00E8325E" w:rsidRPr="009701A8" w:rsidRDefault="00E8325E" w:rsidP="00180C33">
            <w:pPr>
              <w:jc w:val="left"/>
              <w:rPr>
                <w:sz w:val="20"/>
                <w:szCs w:val="20"/>
              </w:rPr>
            </w:pPr>
            <w:r w:rsidRPr="009701A8">
              <w:rPr>
                <w:sz w:val="20"/>
                <w:szCs w:val="20"/>
              </w:rPr>
              <w:t>Other</w:t>
            </w:r>
          </w:p>
        </w:tc>
        <w:tc>
          <w:tcPr>
            <w:tcW w:w="1440" w:type="dxa"/>
            <w:tcBorders>
              <w:top w:val="single" w:sz="4" w:space="0" w:color="auto"/>
              <w:bottom w:val="double" w:sz="4" w:space="0" w:color="auto"/>
            </w:tcBorders>
          </w:tcPr>
          <w:p w14:paraId="6DAEF67B" w14:textId="77777777" w:rsidR="00E8325E" w:rsidRPr="009701A8" w:rsidRDefault="00E8325E" w:rsidP="00180C33">
            <w:pPr>
              <w:jc w:val="center"/>
              <w:rPr>
                <w:sz w:val="20"/>
                <w:szCs w:val="20"/>
              </w:rPr>
            </w:pPr>
            <w:r w:rsidRPr="009701A8">
              <w:rPr>
                <w:sz w:val="20"/>
                <w:szCs w:val="20"/>
              </w:rPr>
              <w:t>53</w:t>
            </w:r>
          </w:p>
        </w:tc>
        <w:tc>
          <w:tcPr>
            <w:tcW w:w="1440" w:type="dxa"/>
            <w:tcBorders>
              <w:top w:val="single" w:sz="4" w:space="0" w:color="auto"/>
              <w:bottom w:val="double" w:sz="4" w:space="0" w:color="auto"/>
            </w:tcBorders>
          </w:tcPr>
          <w:p w14:paraId="6C32C086" w14:textId="77777777" w:rsidR="00E8325E" w:rsidRPr="009701A8" w:rsidRDefault="00E8325E" w:rsidP="00180C33">
            <w:pPr>
              <w:jc w:val="center"/>
              <w:rPr>
                <w:sz w:val="20"/>
                <w:szCs w:val="20"/>
              </w:rPr>
            </w:pPr>
            <w:r w:rsidRPr="009701A8">
              <w:rPr>
                <w:sz w:val="20"/>
                <w:szCs w:val="20"/>
              </w:rPr>
              <w:t>195</w:t>
            </w:r>
          </w:p>
        </w:tc>
        <w:tc>
          <w:tcPr>
            <w:tcW w:w="1440" w:type="dxa"/>
            <w:tcBorders>
              <w:top w:val="single" w:sz="4" w:space="0" w:color="auto"/>
              <w:bottom w:val="double" w:sz="4" w:space="0" w:color="auto"/>
            </w:tcBorders>
          </w:tcPr>
          <w:p w14:paraId="7210BE8D" w14:textId="77777777" w:rsidR="00E8325E" w:rsidRPr="009701A8" w:rsidRDefault="00E8325E" w:rsidP="00180C33">
            <w:pPr>
              <w:jc w:val="center"/>
              <w:rPr>
                <w:sz w:val="20"/>
                <w:szCs w:val="20"/>
              </w:rPr>
            </w:pPr>
            <w:r w:rsidRPr="009701A8">
              <w:rPr>
                <w:sz w:val="20"/>
                <w:szCs w:val="20"/>
              </w:rPr>
              <w:t>24</w:t>
            </w:r>
          </w:p>
        </w:tc>
        <w:tc>
          <w:tcPr>
            <w:tcW w:w="1440" w:type="dxa"/>
            <w:tcBorders>
              <w:top w:val="single" w:sz="4" w:space="0" w:color="auto"/>
              <w:bottom w:val="double" w:sz="4" w:space="0" w:color="auto"/>
            </w:tcBorders>
          </w:tcPr>
          <w:p w14:paraId="076B1A64" w14:textId="77777777" w:rsidR="00E8325E" w:rsidRPr="009701A8" w:rsidRDefault="00E8325E" w:rsidP="00180C33">
            <w:pPr>
              <w:jc w:val="center"/>
              <w:rPr>
                <w:sz w:val="20"/>
                <w:szCs w:val="20"/>
              </w:rPr>
            </w:pPr>
            <w:r w:rsidRPr="009701A8">
              <w:rPr>
                <w:sz w:val="20"/>
                <w:szCs w:val="20"/>
              </w:rPr>
              <w:t>74</w:t>
            </w:r>
          </w:p>
        </w:tc>
        <w:tc>
          <w:tcPr>
            <w:tcW w:w="1440" w:type="dxa"/>
            <w:tcBorders>
              <w:top w:val="single" w:sz="4" w:space="0" w:color="auto"/>
              <w:bottom w:val="double" w:sz="4" w:space="0" w:color="auto"/>
              <w:right w:val="double" w:sz="4" w:space="0" w:color="auto"/>
            </w:tcBorders>
          </w:tcPr>
          <w:p w14:paraId="32E028D9" w14:textId="77777777" w:rsidR="00E8325E" w:rsidRPr="009701A8" w:rsidRDefault="00E8325E" w:rsidP="00180C33">
            <w:pPr>
              <w:jc w:val="center"/>
              <w:rPr>
                <w:sz w:val="20"/>
                <w:szCs w:val="20"/>
              </w:rPr>
            </w:pPr>
            <w:r w:rsidRPr="009701A8">
              <w:rPr>
                <w:sz w:val="20"/>
                <w:szCs w:val="20"/>
              </w:rPr>
              <w:t>346</w:t>
            </w:r>
          </w:p>
        </w:tc>
        <w:tc>
          <w:tcPr>
            <w:tcW w:w="1440" w:type="dxa"/>
            <w:tcBorders>
              <w:top w:val="single" w:sz="4" w:space="0" w:color="auto"/>
              <w:left w:val="double" w:sz="4" w:space="0" w:color="auto"/>
              <w:bottom w:val="double" w:sz="4" w:space="0" w:color="auto"/>
            </w:tcBorders>
          </w:tcPr>
          <w:p w14:paraId="5C8BE15A" w14:textId="77777777" w:rsidR="00E8325E" w:rsidRPr="009701A8" w:rsidRDefault="00E8325E" w:rsidP="00180C33">
            <w:pPr>
              <w:jc w:val="center"/>
              <w:rPr>
                <w:sz w:val="20"/>
                <w:szCs w:val="20"/>
              </w:rPr>
            </w:pPr>
            <w:r w:rsidRPr="009701A8">
              <w:rPr>
                <w:sz w:val="20"/>
                <w:szCs w:val="20"/>
              </w:rPr>
              <w:t>28</w:t>
            </w:r>
          </w:p>
        </w:tc>
        <w:tc>
          <w:tcPr>
            <w:tcW w:w="1440" w:type="dxa"/>
            <w:tcBorders>
              <w:top w:val="single" w:sz="4" w:space="0" w:color="auto"/>
              <w:bottom w:val="double" w:sz="4" w:space="0" w:color="auto"/>
            </w:tcBorders>
          </w:tcPr>
          <w:p w14:paraId="7D510F56" w14:textId="77777777" w:rsidR="00E8325E" w:rsidRPr="009701A8" w:rsidRDefault="00E8325E" w:rsidP="00180C33">
            <w:pPr>
              <w:jc w:val="center"/>
              <w:rPr>
                <w:sz w:val="20"/>
                <w:szCs w:val="20"/>
              </w:rPr>
            </w:pPr>
            <w:r w:rsidRPr="009701A8">
              <w:rPr>
                <w:sz w:val="20"/>
                <w:szCs w:val="20"/>
              </w:rPr>
              <w:t>73</w:t>
            </w:r>
          </w:p>
        </w:tc>
        <w:tc>
          <w:tcPr>
            <w:tcW w:w="1440" w:type="dxa"/>
            <w:tcBorders>
              <w:top w:val="single" w:sz="4" w:space="0" w:color="auto"/>
              <w:bottom w:val="double" w:sz="4" w:space="0" w:color="auto"/>
            </w:tcBorders>
          </w:tcPr>
          <w:p w14:paraId="29C647AF" w14:textId="77777777" w:rsidR="00E8325E" w:rsidRPr="009701A8" w:rsidRDefault="00E8325E" w:rsidP="00180C33">
            <w:pPr>
              <w:jc w:val="center"/>
              <w:rPr>
                <w:sz w:val="20"/>
                <w:szCs w:val="20"/>
              </w:rPr>
            </w:pPr>
            <w:r w:rsidRPr="009701A8">
              <w:rPr>
                <w:sz w:val="20"/>
                <w:szCs w:val="20"/>
              </w:rPr>
              <w:t>147</w:t>
            </w:r>
          </w:p>
        </w:tc>
      </w:tr>
      <w:tr w:rsidR="00E8325E" w:rsidRPr="009701A8" w14:paraId="0CFAD3AB" w14:textId="77777777" w:rsidTr="00E8325E">
        <w:trPr>
          <w:trHeight w:hRule="exact" w:val="280"/>
        </w:trPr>
        <w:tc>
          <w:tcPr>
            <w:tcW w:w="1440" w:type="dxa"/>
            <w:tcBorders>
              <w:top w:val="double" w:sz="4" w:space="0" w:color="auto"/>
              <w:bottom w:val="single" w:sz="12" w:space="0" w:color="auto"/>
            </w:tcBorders>
          </w:tcPr>
          <w:p w14:paraId="6D44D9A9" w14:textId="77777777" w:rsidR="00E8325E" w:rsidRPr="009701A8" w:rsidRDefault="00E8325E" w:rsidP="00180C33">
            <w:pPr>
              <w:jc w:val="left"/>
              <w:rPr>
                <w:sz w:val="20"/>
                <w:szCs w:val="20"/>
              </w:rPr>
            </w:pPr>
            <w:r w:rsidRPr="009701A8">
              <w:rPr>
                <w:sz w:val="20"/>
                <w:szCs w:val="20"/>
              </w:rPr>
              <w:t>Overall</w:t>
            </w:r>
          </w:p>
        </w:tc>
        <w:tc>
          <w:tcPr>
            <w:tcW w:w="1440" w:type="dxa"/>
            <w:tcBorders>
              <w:top w:val="double" w:sz="4" w:space="0" w:color="auto"/>
              <w:bottom w:val="single" w:sz="12" w:space="0" w:color="auto"/>
            </w:tcBorders>
          </w:tcPr>
          <w:p w14:paraId="055F17AB" w14:textId="77777777" w:rsidR="00E8325E" w:rsidRPr="009701A8" w:rsidRDefault="00E8325E" w:rsidP="00180C33">
            <w:pPr>
              <w:jc w:val="center"/>
              <w:rPr>
                <w:sz w:val="20"/>
                <w:szCs w:val="20"/>
              </w:rPr>
            </w:pPr>
            <w:r w:rsidRPr="009701A8">
              <w:rPr>
                <w:sz w:val="20"/>
                <w:szCs w:val="20"/>
              </w:rPr>
              <w:t>237</w:t>
            </w:r>
          </w:p>
        </w:tc>
        <w:tc>
          <w:tcPr>
            <w:tcW w:w="1440" w:type="dxa"/>
            <w:tcBorders>
              <w:top w:val="double" w:sz="4" w:space="0" w:color="auto"/>
              <w:bottom w:val="single" w:sz="12" w:space="0" w:color="auto"/>
            </w:tcBorders>
          </w:tcPr>
          <w:p w14:paraId="2C1BA48F" w14:textId="77777777" w:rsidR="00E8325E" w:rsidRPr="009701A8" w:rsidRDefault="00E8325E" w:rsidP="00180C33">
            <w:pPr>
              <w:jc w:val="center"/>
              <w:rPr>
                <w:sz w:val="20"/>
                <w:szCs w:val="20"/>
              </w:rPr>
            </w:pPr>
            <w:r w:rsidRPr="009701A8">
              <w:rPr>
                <w:sz w:val="20"/>
                <w:szCs w:val="20"/>
              </w:rPr>
              <w:t>1067</w:t>
            </w:r>
          </w:p>
        </w:tc>
        <w:tc>
          <w:tcPr>
            <w:tcW w:w="1440" w:type="dxa"/>
            <w:tcBorders>
              <w:top w:val="double" w:sz="4" w:space="0" w:color="auto"/>
              <w:bottom w:val="single" w:sz="12" w:space="0" w:color="auto"/>
            </w:tcBorders>
          </w:tcPr>
          <w:p w14:paraId="3B84C696" w14:textId="77777777" w:rsidR="00E8325E" w:rsidRPr="009701A8" w:rsidRDefault="00E8325E" w:rsidP="00180C33">
            <w:pPr>
              <w:jc w:val="center"/>
              <w:rPr>
                <w:sz w:val="20"/>
                <w:szCs w:val="20"/>
              </w:rPr>
            </w:pPr>
            <w:r w:rsidRPr="009701A8">
              <w:rPr>
                <w:sz w:val="20"/>
                <w:szCs w:val="20"/>
              </w:rPr>
              <w:t>105</w:t>
            </w:r>
          </w:p>
        </w:tc>
        <w:tc>
          <w:tcPr>
            <w:tcW w:w="1440" w:type="dxa"/>
            <w:tcBorders>
              <w:top w:val="double" w:sz="4" w:space="0" w:color="auto"/>
              <w:bottom w:val="single" w:sz="12" w:space="0" w:color="auto"/>
            </w:tcBorders>
          </w:tcPr>
          <w:p w14:paraId="6FC32AA7" w14:textId="77777777" w:rsidR="00E8325E" w:rsidRPr="009701A8" w:rsidRDefault="00E8325E" w:rsidP="00180C33">
            <w:pPr>
              <w:jc w:val="center"/>
              <w:rPr>
                <w:sz w:val="20"/>
                <w:szCs w:val="20"/>
              </w:rPr>
            </w:pPr>
            <w:r w:rsidRPr="009701A8">
              <w:rPr>
                <w:sz w:val="20"/>
                <w:szCs w:val="20"/>
              </w:rPr>
              <w:t>325</w:t>
            </w:r>
          </w:p>
        </w:tc>
        <w:tc>
          <w:tcPr>
            <w:tcW w:w="1440" w:type="dxa"/>
            <w:tcBorders>
              <w:top w:val="double" w:sz="4" w:space="0" w:color="auto"/>
              <w:bottom w:val="single" w:sz="12" w:space="0" w:color="auto"/>
              <w:right w:val="double" w:sz="4" w:space="0" w:color="auto"/>
            </w:tcBorders>
          </w:tcPr>
          <w:p w14:paraId="2D48316B" w14:textId="77777777" w:rsidR="00E8325E" w:rsidRPr="009701A8" w:rsidRDefault="00E8325E" w:rsidP="00180C33">
            <w:pPr>
              <w:jc w:val="center"/>
              <w:rPr>
                <w:sz w:val="20"/>
                <w:szCs w:val="20"/>
              </w:rPr>
            </w:pPr>
            <w:r w:rsidRPr="009701A8">
              <w:rPr>
                <w:sz w:val="20"/>
                <w:szCs w:val="20"/>
              </w:rPr>
              <w:t>1734</w:t>
            </w:r>
          </w:p>
        </w:tc>
        <w:tc>
          <w:tcPr>
            <w:tcW w:w="1440" w:type="dxa"/>
            <w:tcBorders>
              <w:top w:val="double" w:sz="4" w:space="0" w:color="auto"/>
              <w:left w:val="double" w:sz="4" w:space="0" w:color="auto"/>
              <w:bottom w:val="single" w:sz="12" w:space="0" w:color="auto"/>
            </w:tcBorders>
          </w:tcPr>
          <w:p w14:paraId="459CAD50" w14:textId="77777777" w:rsidR="00E8325E" w:rsidRPr="009701A8" w:rsidRDefault="00E8325E" w:rsidP="00180C33">
            <w:pPr>
              <w:jc w:val="center"/>
              <w:rPr>
                <w:sz w:val="20"/>
                <w:szCs w:val="20"/>
              </w:rPr>
            </w:pPr>
            <w:r w:rsidRPr="009701A8">
              <w:rPr>
                <w:sz w:val="20"/>
                <w:szCs w:val="20"/>
              </w:rPr>
              <w:t>283</w:t>
            </w:r>
          </w:p>
        </w:tc>
        <w:tc>
          <w:tcPr>
            <w:tcW w:w="1440" w:type="dxa"/>
            <w:tcBorders>
              <w:top w:val="double" w:sz="4" w:space="0" w:color="auto"/>
              <w:bottom w:val="single" w:sz="12" w:space="0" w:color="auto"/>
            </w:tcBorders>
          </w:tcPr>
          <w:p w14:paraId="26B1AEEE" w14:textId="77777777" w:rsidR="00E8325E" w:rsidRPr="009701A8" w:rsidRDefault="00E8325E" w:rsidP="00180C33">
            <w:pPr>
              <w:jc w:val="center"/>
              <w:rPr>
                <w:sz w:val="20"/>
                <w:szCs w:val="20"/>
              </w:rPr>
            </w:pPr>
            <w:r w:rsidRPr="009701A8">
              <w:rPr>
                <w:sz w:val="20"/>
                <w:szCs w:val="20"/>
              </w:rPr>
              <w:t>481</w:t>
            </w:r>
          </w:p>
        </w:tc>
        <w:tc>
          <w:tcPr>
            <w:tcW w:w="1440" w:type="dxa"/>
            <w:tcBorders>
              <w:top w:val="double" w:sz="4" w:space="0" w:color="auto"/>
              <w:bottom w:val="single" w:sz="12" w:space="0" w:color="auto"/>
            </w:tcBorders>
          </w:tcPr>
          <w:p w14:paraId="0990A446" w14:textId="77777777" w:rsidR="00E8325E" w:rsidRPr="009701A8" w:rsidRDefault="00E8325E" w:rsidP="00180C33">
            <w:pPr>
              <w:keepNext/>
              <w:jc w:val="center"/>
              <w:rPr>
                <w:sz w:val="20"/>
                <w:szCs w:val="20"/>
              </w:rPr>
            </w:pPr>
            <w:r w:rsidRPr="009701A8">
              <w:rPr>
                <w:sz w:val="20"/>
                <w:szCs w:val="20"/>
              </w:rPr>
              <w:t>806</w:t>
            </w:r>
          </w:p>
        </w:tc>
      </w:tr>
    </w:tbl>
    <w:p w14:paraId="66B205C8" w14:textId="77777777" w:rsidR="00E8325E" w:rsidRPr="00E8325E" w:rsidRDefault="00E8325E" w:rsidP="00E8325E"/>
    <w:p w14:paraId="08C193FA" w14:textId="77777777" w:rsidR="00E8325E" w:rsidRDefault="00E8325E" w:rsidP="00450329">
      <w:pPr>
        <w:pStyle w:val="Caption"/>
        <w:spacing w:before="0" w:after="0"/>
      </w:pPr>
    </w:p>
    <w:p w14:paraId="3EAAC2D7" w14:textId="2154C791" w:rsidR="00450329" w:rsidRDefault="00450329" w:rsidP="00450329">
      <w:pPr>
        <w:pStyle w:val="Caption"/>
        <w:spacing w:before="0" w:after="0"/>
      </w:pPr>
      <w:bookmarkStart w:id="182" w:name="_Ref377670183"/>
      <w:bookmarkStart w:id="183" w:name="_Toc377744507"/>
      <w:r>
        <w:t xml:space="preserve">Table </w:t>
      </w:r>
      <w:r w:rsidR="00B8170B">
        <w:fldChar w:fldCharType="begin"/>
      </w:r>
      <w:r w:rsidR="00B8170B">
        <w:instrText xml:space="preserve"> STYLEREF 1 \s </w:instrText>
      </w:r>
      <w:r w:rsidR="00B8170B">
        <w:fldChar w:fldCharType="separate"/>
      </w:r>
      <w:r w:rsidR="00D26597">
        <w:rPr>
          <w:noProof/>
        </w:rPr>
        <w:t>3</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5</w:t>
      </w:r>
      <w:r w:rsidR="00B8170B">
        <w:fldChar w:fldCharType="end"/>
      </w:r>
      <w:bookmarkEnd w:id="179"/>
      <w:bookmarkEnd w:id="182"/>
      <w:r>
        <w:t xml:space="preserve">: HOU by </w:t>
      </w:r>
      <w:r w:rsidR="009B3D1D">
        <w:t>Area</w:t>
      </w:r>
      <w:r>
        <w:t xml:space="preserve"> for Efficient Bulbs</w:t>
      </w:r>
      <w:bookmarkEnd w:id="18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gridCol w:w="1440"/>
        <w:gridCol w:w="1440"/>
        <w:gridCol w:w="1440"/>
        <w:gridCol w:w="1440"/>
        <w:gridCol w:w="1440"/>
        <w:gridCol w:w="1440"/>
      </w:tblGrid>
      <w:tr w:rsidR="00450329" w:rsidRPr="002F1B0F" w14:paraId="4D4F1B2C" w14:textId="77777777" w:rsidTr="00450329">
        <w:trPr>
          <w:trHeight w:hRule="exact" w:val="432"/>
          <w:jc w:val="center"/>
        </w:trPr>
        <w:tc>
          <w:tcPr>
            <w:tcW w:w="1440" w:type="dxa"/>
            <w:tcBorders>
              <w:top w:val="single" w:sz="12" w:space="0" w:color="auto"/>
              <w:bottom w:val="double" w:sz="4" w:space="0" w:color="auto"/>
            </w:tcBorders>
            <w:shd w:val="clear" w:color="auto" w:fill="auto"/>
            <w:vAlign w:val="center"/>
          </w:tcPr>
          <w:p w14:paraId="38019889" w14:textId="77777777" w:rsidR="00450329" w:rsidRPr="002F1B0F" w:rsidRDefault="00450329" w:rsidP="00450329">
            <w:pPr>
              <w:spacing w:after="0" w:line="240" w:lineRule="auto"/>
              <w:jc w:val="left"/>
              <w:rPr>
                <w:b/>
                <w:sz w:val="20"/>
                <w:szCs w:val="20"/>
              </w:rPr>
            </w:pPr>
            <w:bookmarkStart w:id="184" w:name="Table7"/>
            <w:r>
              <w:rPr>
                <w:b/>
                <w:sz w:val="20"/>
                <w:szCs w:val="20"/>
              </w:rPr>
              <w:t>Room</w:t>
            </w:r>
          </w:p>
        </w:tc>
        <w:tc>
          <w:tcPr>
            <w:tcW w:w="1440" w:type="dxa"/>
            <w:tcBorders>
              <w:top w:val="single" w:sz="12" w:space="0" w:color="auto"/>
              <w:bottom w:val="double" w:sz="4" w:space="0" w:color="auto"/>
            </w:tcBorders>
            <w:shd w:val="clear" w:color="auto" w:fill="auto"/>
            <w:vAlign w:val="center"/>
          </w:tcPr>
          <w:p w14:paraId="30457EDC" w14:textId="77777777" w:rsidR="00450329" w:rsidRPr="002F1B0F" w:rsidRDefault="00450329" w:rsidP="00450329">
            <w:pPr>
              <w:spacing w:after="0" w:line="240" w:lineRule="auto"/>
              <w:jc w:val="center"/>
              <w:rPr>
                <w:b/>
                <w:sz w:val="20"/>
                <w:szCs w:val="20"/>
              </w:rPr>
            </w:pPr>
            <w:r w:rsidRPr="002F1B0F">
              <w:rPr>
                <w:b/>
                <w:sz w:val="20"/>
                <w:szCs w:val="20"/>
              </w:rPr>
              <w:t>CT</w:t>
            </w:r>
          </w:p>
        </w:tc>
        <w:tc>
          <w:tcPr>
            <w:tcW w:w="1440" w:type="dxa"/>
            <w:tcBorders>
              <w:top w:val="single" w:sz="12" w:space="0" w:color="auto"/>
              <w:bottom w:val="double" w:sz="4" w:space="0" w:color="auto"/>
            </w:tcBorders>
            <w:vAlign w:val="center"/>
          </w:tcPr>
          <w:p w14:paraId="75209583" w14:textId="77777777" w:rsidR="00450329" w:rsidRPr="002F1B0F" w:rsidRDefault="00450329" w:rsidP="00450329">
            <w:pPr>
              <w:spacing w:after="0" w:line="240" w:lineRule="auto"/>
              <w:jc w:val="center"/>
              <w:rPr>
                <w:b/>
                <w:sz w:val="20"/>
                <w:szCs w:val="20"/>
              </w:rPr>
            </w:pPr>
            <w:r w:rsidRPr="002F1B0F">
              <w:rPr>
                <w:b/>
                <w:sz w:val="20"/>
                <w:szCs w:val="20"/>
              </w:rPr>
              <w:t>MA</w:t>
            </w:r>
          </w:p>
        </w:tc>
        <w:tc>
          <w:tcPr>
            <w:tcW w:w="1440" w:type="dxa"/>
            <w:tcBorders>
              <w:top w:val="single" w:sz="12" w:space="0" w:color="auto"/>
              <w:bottom w:val="double" w:sz="4" w:space="0" w:color="auto"/>
            </w:tcBorders>
            <w:shd w:val="clear" w:color="auto" w:fill="auto"/>
            <w:vAlign w:val="center"/>
          </w:tcPr>
          <w:p w14:paraId="7E14A963" w14:textId="77777777" w:rsidR="00450329" w:rsidRPr="002F1B0F" w:rsidRDefault="00450329" w:rsidP="00450329">
            <w:pPr>
              <w:spacing w:after="0" w:line="240" w:lineRule="auto"/>
              <w:jc w:val="center"/>
              <w:rPr>
                <w:b/>
                <w:sz w:val="20"/>
                <w:szCs w:val="20"/>
              </w:rPr>
            </w:pPr>
            <w:r w:rsidRPr="002F1B0F">
              <w:rPr>
                <w:b/>
                <w:sz w:val="20"/>
                <w:szCs w:val="20"/>
              </w:rPr>
              <w:t>RI</w:t>
            </w:r>
          </w:p>
        </w:tc>
        <w:tc>
          <w:tcPr>
            <w:tcW w:w="1440" w:type="dxa"/>
            <w:tcBorders>
              <w:top w:val="single" w:sz="12" w:space="0" w:color="auto"/>
              <w:bottom w:val="double" w:sz="4" w:space="0" w:color="auto"/>
            </w:tcBorders>
            <w:vAlign w:val="center"/>
          </w:tcPr>
          <w:p w14:paraId="79B34342" w14:textId="77777777" w:rsidR="00450329" w:rsidRPr="002F1B0F" w:rsidRDefault="00450329" w:rsidP="00450329">
            <w:pPr>
              <w:spacing w:after="0" w:line="240" w:lineRule="auto"/>
              <w:jc w:val="center"/>
              <w:rPr>
                <w:b/>
                <w:sz w:val="20"/>
                <w:szCs w:val="20"/>
              </w:rPr>
            </w:pPr>
            <w:r w:rsidRPr="002F1B0F">
              <w:rPr>
                <w:b/>
                <w:sz w:val="20"/>
                <w:szCs w:val="20"/>
              </w:rPr>
              <w:t>UNY</w:t>
            </w:r>
          </w:p>
        </w:tc>
        <w:tc>
          <w:tcPr>
            <w:tcW w:w="1440" w:type="dxa"/>
            <w:tcBorders>
              <w:top w:val="single" w:sz="12" w:space="0" w:color="auto"/>
              <w:bottom w:val="double" w:sz="4" w:space="0" w:color="auto"/>
              <w:right w:val="double" w:sz="4" w:space="0" w:color="auto"/>
            </w:tcBorders>
            <w:shd w:val="clear" w:color="auto" w:fill="auto"/>
            <w:vAlign w:val="center"/>
          </w:tcPr>
          <w:p w14:paraId="6D282466" w14:textId="77777777" w:rsidR="00450329" w:rsidRPr="002F1B0F" w:rsidRDefault="00450329" w:rsidP="00450329">
            <w:pPr>
              <w:spacing w:after="0" w:line="240" w:lineRule="auto"/>
              <w:jc w:val="center"/>
              <w:rPr>
                <w:b/>
                <w:sz w:val="20"/>
                <w:szCs w:val="20"/>
              </w:rPr>
            </w:pPr>
            <w:r w:rsidRPr="002F1B0F">
              <w:rPr>
                <w:b/>
                <w:sz w:val="20"/>
                <w:szCs w:val="20"/>
              </w:rPr>
              <w:t>Overall</w:t>
            </w:r>
          </w:p>
        </w:tc>
        <w:tc>
          <w:tcPr>
            <w:tcW w:w="1440" w:type="dxa"/>
            <w:tcBorders>
              <w:top w:val="single" w:sz="12" w:space="0" w:color="auto"/>
              <w:left w:val="double" w:sz="4" w:space="0" w:color="auto"/>
              <w:bottom w:val="double" w:sz="4" w:space="0" w:color="auto"/>
            </w:tcBorders>
          </w:tcPr>
          <w:p w14:paraId="38094CC6" w14:textId="77777777" w:rsidR="00450329" w:rsidRPr="00134648" w:rsidRDefault="00450329" w:rsidP="00450329">
            <w:pPr>
              <w:spacing w:after="0" w:line="240" w:lineRule="auto"/>
              <w:jc w:val="center"/>
              <w:rPr>
                <w:b/>
                <w:sz w:val="20"/>
                <w:szCs w:val="20"/>
              </w:rPr>
            </w:pPr>
            <w:r>
              <w:rPr>
                <w:b/>
                <w:sz w:val="20"/>
                <w:szCs w:val="20"/>
              </w:rPr>
              <w:t>MHT</w:t>
            </w:r>
          </w:p>
        </w:tc>
        <w:tc>
          <w:tcPr>
            <w:tcW w:w="1440" w:type="dxa"/>
            <w:tcBorders>
              <w:top w:val="single" w:sz="12" w:space="0" w:color="auto"/>
              <w:bottom w:val="double" w:sz="4" w:space="0" w:color="auto"/>
            </w:tcBorders>
          </w:tcPr>
          <w:p w14:paraId="57D31B2D" w14:textId="77777777" w:rsidR="00450329" w:rsidRPr="00134648" w:rsidRDefault="00450329" w:rsidP="00450329">
            <w:pPr>
              <w:spacing w:after="0" w:line="240" w:lineRule="auto"/>
              <w:jc w:val="center"/>
              <w:rPr>
                <w:b/>
                <w:sz w:val="20"/>
                <w:szCs w:val="20"/>
              </w:rPr>
            </w:pPr>
            <w:r>
              <w:rPr>
                <w:b/>
                <w:sz w:val="20"/>
                <w:szCs w:val="20"/>
              </w:rPr>
              <w:t>DNY</w:t>
            </w:r>
          </w:p>
        </w:tc>
        <w:tc>
          <w:tcPr>
            <w:tcW w:w="1440" w:type="dxa"/>
            <w:tcBorders>
              <w:top w:val="single" w:sz="12" w:space="0" w:color="auto"/>
              <w:bottom w:val="double" w:sz="4" w:space="0" w:color="auto"/>
            </w:tcBorders>
          </w:tcPr>
          <w:p w14:paraId="58C65F9E" w14:textId="77777777" w:rsidR="00450329" w:rsidRPr="00134648" w:rsidRDefault="00450329" w:rsidP="00450329">
            <w:pPr>
              <w:spacing w:after="0" w:line="240" w:lineRule="auto"/>
              <w:jc w:val="center"/>
              <w:rPr>
                <w:b/>
                <w:sz w:val="20"/>
                <w:szCs w:val="20"/>
              </w:rPr>
            </w:pPr>
            <w:r>
              <w:rPr>
                <w:b/>
                <w:sz w:val="20"/>
                <w:szCs w:val="20"/>
              </w:rPr>
              <w:t>NYSERDA</w:t>
            </w:r>
          </w:p>
        </w:tc>
      </w:tr>
      <w:tr w:rsidR="00450329" w:rsidRPr="002F1B0F" w14:paraId="22E6D36B" w14:textId="77777777" w:rsidTr="00286EF8">
        <w:trPr>
          <w:trHeight w:hRule="exact" w:val="432"/>
          <w:jc w:val="center"/>
        </w:trPr>
        <w:tc>
          <w:tcPr>
            <w:tcW w:w="1440" w:type="dxa"/>
            <w:tcBorders>
              <w:top w:val="double" w:sz="4" w:space="0" w:color="auto"/>
            </w:tcBorders>
            <w:shd w:val="clear" w:color="auto" w:fill="auto"/>
            <w:vAlign w:val="center"/>
          </w:tcPr>
          <w:p w14:paraId="6ED23A9A" w14:textId="77777777" w:rsidR="00450329" w:rsidRPr="002F1B0F" w:rsidRDefault="00450329" w:rsidP="00450329">
            <w:pPr>
              <w:spacing w:after="0" w:line="240" w:lineRule="auto"/>
              <w:jc w:val="left"/>
              <w:rPr>
                <w:sz w:val="20"/>
                <w:szCs w:val="20"/>
              </w:rPr>
            </w:pPr>
            <w:r w:rsidRPr="002F1B0F">
              <w:rPr>
                <w:sz w:val="20"/>
                <w:szCs w:val="20"/>
              </w:rPr>
              <w:t>Bedroom</w:t>
            </w:r>
          </w:p>
        </w:tc>
        <w:tc>
          <w:tcPr>
            <w:tcW w:w="1440" w:type="dxa"/>
            <w:tcBorders>
              <w:top w:val="double" w:sz="4" w:space="0" w:color="auto"/>
            </w:tcBorders>
            <w:shd w:val="clear" w:color="auto" w:fill="auto"/>
          </w:tcPr>
          <w:p w14:paraId="121F1B10" w14:textId="77777777" w:rsidR="00450329" w:rsidRPr="00760FC0" w:rsidRDefault="00450329" w:rsidP="00286EF8">
            <w:pPr>
              <w:spacing w:after="0" w:line="240" w:lineRule="auto"/>
              <w:jc w:val="center"/>
              <w:rPr>
                <w:sz w:val="20"/>
                <w:szCs w:val="20"/>
                <w:vertAlign w:val="superscript"/>
              </w:rPr>
            </w:pPr>
            <w:r w:rsidRPr="002F1B0F">
              <w:rPr>
                <w:sz w:val="20"/>
                <w:szCs w:val="20"/>
              </w:rPr>
              <w:t>2.8 (2.4, 3.3)</w:t>
            </w:r>
            <w:r>
              <w:rPr>
                <w:sz w:val="20"/>
                <w:szCs w:val="20"/>
              </w:rPr>
              <w:br/>
            </w:r>
            <w:r>
              <w:rPr>
                <w:sz w:val="20"/>
                <w:szCs w:val="20"/>
                <w:vertAlign w:val="superscript"/>
              </w:rPr>
              <w:t>g</w:t>
            </w:r>
          </w:p>
        </w:tc>
        <w:tc>
          <w:tcPr>
            <w:tcW w:w="1440" w:type="dxa"/>
            <w:tcBorders>
              <w:top w:val="double" w:sz="4" w:space="0" w:color="auto"/>
            </w:tcBorders>
          </w:tcPr>
          <w:p w14:paraId="4E5DE4B1" w14:textId="77777777" w:rsidR="00450329" w:rsidRPr="00760FC0" w:rsidRDefault="00450329" w:rsidP="00286EF8">
            <w:pPr>
              <w:spacing w:after="0" w:line="240" w:lineRule="auto"/>
              <w:jc w:val="center"/>
              <w:rPr>
                <w:sz w:val="20"/>
                <w:szCs w:val="20"/>
                <w:vertAlign w:val="superscript"/>
              </w:rPr>
            </w:pPr>
            <w:r w:rsidRPr="002F1B0F">
              <w:rPr>
                <w:sz w:val="20"/>
                <w:szCs w:val="20"/>
              </w:rPr>
              <w:t>2.3 (2</w:t>
            </w:r>
            <w:r>
              <w:rPr>
                <w:sz w:val="20"/>
                <w:szCs w:val="20"/>
              </w:rPr>
              <w:t>.0</w:t>
            </w:r>
            <w:r w:rsidRPr="002F1B0F">
              <w:rPr>
                <w:sz w:val="20"/>
                <w:szCs w:val="20"/>
              </w:rPr>
              <w:t>, 2.6)</w:t>
            </w:r>
            <w:r>
              <w:rPr>
                <w:sz w:val="20"/>
                <w:szCs w:val="20"/>
              </w:rPr>
              <w:br/>
            </w:r>
            <w:r>
              <w:rPr>
                <w:sz w:val="20"/>
                <w:szCs w:val="20"/>
                <w:vertAlign w:val="superscript"/>
              </w:rPr>
              <w:t>fgh</w:t>
            </w:r>
          </w:p>
        </w:tc>
        <w:tc>
          <w:tcPr>
            <w:tcW w:w="1440" w:type="dxa"/>
            <w:tcBorders>
              <w:top w:val="double" w:sz="4" w:space="0" w:color="auto"/>
            </w:tcBorders>
            <w:shd w:val="clear" w:color="auto" w:fill="auto"/>
          </w:tcPr>
          <w:p w14:paraId="031B36C4" w14:textId="77777777" w:rsidR="00450329" w:rsidRPr="00760FC0" w:rsidRDefault="00450329" w:rsidP="00286EF8">
            <w:pPr>
              <w:spacing w:after="0" w:line="240" w:lineRule="auto"/>
              <w:jc w:val="center"/>
              <w:rPr>
                <w:sz w:val="20"/>
                <w:szCs w:val="20"/>
                <w:vertAlign w:val="superscript"/>
              </w:rPr>
            </w:pPr>
            <w:r w:rsidRPr="002F1B0F">
              <w:rPr>
                <w:sz w:val="20"/>
                <w:szCs w:val="20"/>
              </w:rPr>
              <w:t>3.1 (2.4, 3.7)</w:t>
            </w:r>
            <w:r>
              <w:rPr>
                <w:sz w:val="20"/>
                <w:szCs w:val="20"/>
              </w:rPr>
              <w:br/>
            </w:r>
          </w:p>
        </w:tc>
        <w:tc>
          <w:tcPr>
            <w:tcW w:w="1440" w:type="dxa"/>
            <w:tcBorders>
              <w:top w:val="double" w:sz="4" w:space="0" w:color="auto"/>
            </w:tcBorders>
          </w:tcPr>
          <w:p w14:paraId="4610B639" w14:textId="77777777" w:rsidR="00450329" w:rsidRPr="00760FC0" w:rsidRDefault="00450329" w:rsidP="00286EF8">
            <w:pPr>
              <w:spacing w:after="0" w:line="240" w:lineRule="auto"/>
              <w:jc w:val="center"/>
              <w:rPr>
                <w:sz w:val="20"/>
                <w:szCs w:val="20"/>
                <w:vertAlign w:val="superscript"/>
              </w:rPr>
            </w:pPr>
            <w:r w:rsidRPr="002F1B0F">
              <w:rPr>
                <w:sz w:val="20"/>
                <w:szCs w:val="20"/>
              </w:rPr>
              <w:t>2.2 (1.7, 2.6)</w:t>
            </w:r>
            <w:r>
              <w:rPr>
                <w:sz w:val="20"/>
                <w:szCs w:val="20"/>
              </w:rPr>
              <w:br/>
            </w:r>
            <w:r>
              <w:rPr>
                <w:sz w:val="20"/>
                <w:szCs w:val="20"/>
                <w:vertAlign w:val="superscript"/>
              </w:rPr>
              <w:t>fgh</w:t>
            </w:r>
          </w:p>
        </w:tc>
        <w:tc>
          <w:tcPr>
            <w:tcW w:w="1440" w:type="dxa"/>
            <w:tcBorders>
              <w:top w:val="double" w:sz="4" w:space="0" w:color="auto"/>
              <w:right w:val="double" w:sz="4" w:space="0" w:color="auto"/>
            </w:tcBorders>
            <w:shd w:val="clear" w:color="auto" w:fill="auto"/>
          </w:tcPr>
          <w:p w14:paraId="0A2B8B52" w14:textId="77777777" w:rsidR="00450329" w:rsidRPr="00760FC0" w:rsidRDefault="00450329" w:rsidP="00286EF8">
            <w:pPr>
              <w:spacing w:after="0" w:line="240" w:lineRule="auto"/>
              <w:jc w:val="center"/>
              <w:rPr>
                <w:sz w:val="20"/>
                <w:szCs w:val="20"/>
                <w:vertAlign w:val="superscript"/>
              </w:rPr>
            </w:pPr>
            <w:r w:rsidRPr="002F1B0F">
              <w:rPr>
                <w:sz w:val="20"/>
                <w:szCs w:val="20"/>
              </w:rPr>
              <w:t>2.4 (2.2, 2.6)</w:t>
            </w:r>
            <w:r>
              <w:rPr>
                <w:sz w:val="20"/>
                <w:szCs w:val="20"/>
              </w:rPr>
              <w:br/>
            </w:r>
            <w:r>
              <w:rPr>
                <w:sz w:val="20"/>
                <w:szCs w:val="20"/>
                <w:vertAlign w:val="superscript"/>
              </w:rPr>
              <w:t>fgh</w:t>
            </w:r>
          </w:p>
        </w:tc>
        <w:tc>
          <w:tcPr>
            <w:tcW w:w="1440" w:type="dxa"/>
            <w:tcBorders>
              <w:top w:val="double" w:sz="4" w:space="0" w:color="auto"/>
              <w:left w:val="double" w:sz="4" w:space="0" w:color="auto"/>
            </w:tcBorders>
          </w:tcPr>
          <w:p w14:paraId="438C6E67" w14:textId="77777777" w:rsidR="00450329" w:rsidRPr="00760FC0" w:rsidRDefault="00450329" w:rsidP="00286EF8">
            <w:pPr>
              <w:spacing w:after="0" w:line="240" w:lineRule="auto"/>
              <w:jc w:val="center"/>
              <w:rPr>
                <w:sz w:val="20"/>
                <w:szCs w:val="20"/>
                <w:vertAlign w:val="superscript"/>
              </w:rPr>
            </w:pPr>
            <w:r>
              <w:rPr>
                <w:sz w:val="20"/>
                <w:szCs w:val="20"/>
              </w:rPr>
              <w:t>4.2 (3.3, 5.0)</w:t>
            </w:r>
            <w:r>
              <w:rPr>
                <w:sz w:val="20"/>
                <w:szCs w:val="20"/>
              </w:rPr>
              <w:br/>
            </w:r>
            <w:r>
              <w:rPr>
                <w:sz w:val="20"/>
                <w:szCs w:val="20"/>
                <w:vertAlign w:val="superscript"/>
              </w:rPr>
              <w:t>bde</w:t>
            </w:r>
          </w:p>
        </w:tc>
        <w:tc>
          <w:tcPr>
            <w:tcW w:w="1440" w:type="dxa"/>
            <w:tcBorders>
              <w:top w:val="double" w:sz="4" w:space="0" w:color="auto"/>
            </w:tcBorders>
          </w:tcPr>
          <w:p w14:paraId="7D74464C" w14:textId="77777777" w:rsidR="00450329" w:rsidRPr="00760FC0" w:rsidRDefault="00450329" w:rsidP="00286EF8">
            <w:pPr>
              <w:spacing w:after="0" w:line="240" w:lineRule="auto"/>
              <w:jc w:val="center"/>
              <w:rPr>
                <w:sz w:val="20"/>
                <w:szCs w:val="20"/>
                <w:vertAlign w:val="superscript"/>
              </w:rPr>
            </w:pPr>
            <w:r>
              <w:rPr>
                <w:sz w:val="20"/>
                <w:szCs w:val="20"/>
              </w:rPr>
              <w:t>4.4 (3.6, 5.2)</w:t>
            </w:r>
            <w:r>
              <w:rPr>
                <w:sz w:val="20"/>
                <w:szCs w:val="20"/>
              </w:rPr>
              <w:br/>
            </w:r>
            <w:r>
              <w:rPr>
                <w:sz w:val="20"/>
                <w:szCs w:val="20"/>
                <w:vertAlign w:val="superscript"/>
              </w:rPr>
              <w:t>abde</w:t>
            </w:r>
          </w:p>
        </w:tc>
        <w:tc>
          <w:tcPr>
            <w:tcW w:w="1440" w:type="dxa"/>
            <w:tcBorders>
              <w:top w:val="double" w:sz="4" w:space="0" w:color="auto"/>
            </w:tcBorders>
          </w:tcPr>
          <w:p w14:paraId="70B9CC7D" w14:textId="77777777" w:rsidR="00450329" w:rsidRPr="00760FC0" w:rsidRDefault="00450329" w:rsidP="00286EF8">
            <w:pPr>
              <w:spacing w:after="0" w:line="240" w:lineRule="auto"/>
              <w:jc w:val="center"/>
              <w:rPr>
                <w:sz w:val="20"/>
                <w:szCs w:val="20"/>
                <w:vertAlign w:val="superscript"/>
              </w:rPr>
            </w:pPr>
            <w:r>
              <w:rPr>
                <w:sz w:val="20"/>
                <w:szCs w:val="20"/>
              </w:rPr>
              <w:t>3.3 (2.8, 3.8)</w:t>
            </w:r>
            <w:r>
              <w:rPr>
                <w:sz w:val="20"/>
                <w:szCs w:val="20"/>
              </w:rPr>
              <w:br/>
            </w:r>
            <w:r>
              <w:rPr>
                <w:sz w:val="20"/>
                <w:szCs w:val="20"/>
                <w:vertAlign w:val="superscript"/>
              </w:rPr>
              <w:t>bde</w:t>
            </w:r>
          </w:p>
        </w:tc>
      </w:tr>
      <w:tr w:rsidR="00450329" w:rsidRPr="002F1B0F" w14:paraId="17EBB564" w14:textId="77777777" w:rsidTr="00286EF8">
        <w:trPr>
          <w:trHeight w:hRule="exact" w:val="432"/>
          <w:jc w:val="center"/>
        </w:trPr>
        <w:tc>
          <w:tcPr>
            <w:tcW w:w="1440" w:type="dxa"/>
            <w:shd w:val="clear" w:color="auto" w:fill="auto"/>
            <w:vAlign w:val="center"/>
          </w:tcPr>
          <w:p w14:paraId="0C497B07" w14:textId="77777777" w:rsidR="00450329" w:rsidRPr="002F1B0F" w:rsidRDefault="00450329" w:rsidP="00450329">
            <w:pPr>
              <w:spacing w:after="0" w:line="240" w:lineRule="auto"/>
              <w:jc w:val="left"/>
              <w:rPr>
                <w:sz w:val="20"/>
                <w:szCs w:val="20"/>
              </w:rPr>
            </w:pPr>
            <w:r w:rsidRPr="002F1B0F">
              <w:rPr>
                <w:sz w:val="20"/>
                <w:szCs w:val="20"/>
              </w:rPr>
              <w:t>Bathroom</w:t>
            </w:r>
          </w:p>
        </w:tc>
        <w:tc>
          <w:tcPr>
            <w:tcW w:w="1440" w:type="dxa"/>
            <w:shd w:val="clear" w:color="auto" w:fill="auto"/>
          </w:tcPr>
          <w:p w14:paraId="7A017622" w14:textId="77777777" w:rsidR="00450329" w:rsidRPr="00760FC0" w:rsidRDefault="00450329" w:rsidP="00286EF8">
            <w:pPr>
              <w:spacing w:after="0" w:line="240" w:lineRule="auto"/>
              <w:jc w:val="center"/>
              <w:rPr>
                <w:sz w:val="20"/>
                <w:szCs w:val="20"/>
                <w:vertAlign w:val="superscript"/>
              </w:rPr>
            </w:pPr>
            <w:r w:rsidRPr="002F1B0F">
              <w:rPr>
                <w:sz w:val="20"/>
                <w:szCs w:val="20"/>
              </w:rPr>
              <w:t>1.8 (1.3, 2.2)</w:t>
            </w:r>
            <w:r>
              <w:rPr>
                <w:sz w:val="20"/>
                <w:szCs w:val="20"/>
              </w:rPr>
              <w:br/>
            </w:r>
            <w:r>
              <w:rPr>
                <w:sz w:val="20"/>
                <w:szCs w:val="20"/>
                <w:vertAlign w:val="superscript"/>
              </w:rPr>
              <w:t>fgh</w:t>
            </w:r>
          </w:p>
        </w:tc>
        <w:tc>
          <w:tcPr>
            <w:tcW w:w="1440" w:type="dxa"/>
          </w:tcPr>
          <w:p w14:paraId="251DF834" w14:textId="77777777" w:rsidR="00450329" w:rsidRPr="00760FC0" w:rsidRDefault="00450329" w:rsidP="00286EF8">
            <w:pPr>
              <w:spacing w:after="0" w:line="240" w:lineRule="auto"/>
              <w:jc w:val="center"/>
              <w:rPr>
                <w:sz w:val="20"/>
                <w:szCs w:val="20"/>
                <w:vertAlign w:val="superscript"/>
              </w:rPr>
            </w:pPr>
            <w:r w:rsidRPr="002F1B0F">
              <w:rPr>
                <w:sz w:val="20"/>
                <w:szCs w:val="20"/>
              </w:rPr>
              <w:t>2.2 (1.9, 2.5)</w:t>
            </w:r>
            <w:r>
              <w:rPr>
                <w:sz w:val="20"/>
                <w:szCs w:val="20"/>
              </w:rPr>
              <w:br/>
            </w:r>
            <w:r>
              <w:rPr>
                <w:sz w:val="20"/>
                <w:szCs w:val="20"/>
                <w:vertAlign w:val="superscript"/>
              </w:rPr>
              <w:t>fgh</w:t>
            </w:r>
          </w:p>
        </w:tc>
        <w:tc>
          <w:tcPr>
            <w:tcW w:w="1440" w:type="dxa"/>
            <w:shd w:val="clear" w:color="auto" w:fill="auto"/>
          </w:tcPr>
          <w:p w14:paraId="09C7B47E" w14:textId="77777777" w:rsidR="00450329" w:rsidRPr="00760FC0" w:rsidRDefault="00450329" w:rsidP="00286EF8">
            <w:pPr>
              <w:spacing w:after="0" w:line="240" w:lineRule="auto"/>
              <w:jc w:val="center"/>
              <w:rPr>
                <w:sz w:val="20"/>
                <w:szCs w:val="20"/>
                <w:vertAlign w:val="superscript"/>
              </w:rPr>
            </w:pPr>
            <w:r w:rsidRPr="002F1B0F">
              <w:rPr>
                <w:sz w:val="20"/>
                <w:szCs w:val="20"/>
              </w:rPr>
              <w:t>1.7 (1</w:t>
            </w:r>
            <w:r>
              <w:rPr>
                <w:sz w:val="20"/>
                <w:szCs w:val="20"/>
              </w:rPr>
              <w:t>.0</w:t>
            </w:r>
            <w:r w:rsidRPr="002F1B0F">
              <w:rPr>
                <w:sz w:val="20"/>
                <w:szCs w:val="20"/>
              </w:rPr>
              <w:t>, 2.4)</w:t>
            </w:r>
            <w:r>
              <w:rPr>
                <w:sz w:val="20"/>
                <w:szCs w:val="20"/>
              </w:rPr>
              <w:br/>
            </w:r>
            <w:r>
              <w:rPr>
                <w:sz w:val="20"/>
                <w:szCs w:val="20"/>
                <w:vertAlign w:val="superscript"/>
              </w:rPr>
              <w:t>fgh</w:t>
            </w:r>
          </w:p>
        </w:tc>
        <w:tc>
          <w:tcPr>
            <w:tcW w:w="1440" w:type="dxa"/>
          </w:tcPr>
          <w:p w14:paraId="4D63F1D5" w14:textId="77777777" w:rsidR="00450329" w:rsidRPr="00760FC0" w:rsidRDefault="00450329" w:rsidP="00286EF8">
            <w:pPr>
              <w:spacing w:after="0" w:line="240" w:lineRule="auto"/>
              <w:jc w:val="center"/>
              <w:rPr>
                <w:sz w:val="20"/>
                <w:szCs w:val="20"/>
                <w:vertAlign w:val="superscript"/>
              </w:rPr>
            </w:pPr>
            <w:r w:rsidRPr="002F1B0F">
              <w:rPr>
                <w:sz w:val="20"/>
                <w:szCs w:val="20"/>
              </w:rPr>
              <w:t>2.1 (1.7, 2.6)</w:t>
            </w:r>
            <w:r>
              <w:rPr>
                <w:sz w:val="20"/>
                <w:szCs w:val="20"/>
              </w:rPr>
              <w:br/>
            </w:r>
            <w:r>
              <w:rPr>
                <w:sz w:val="20"/>
                <w:szCs w:val="20"/>
                <w:vertAlign w:val="superscript"/>
              </w:rPr>
              <w:t>fgh</w:t>
            </w:r>
          </w:p>
        </w:tc>
        <w:tc>
          <w:tcPr>
            <w:tcW w:w="1440" w:type="dxa"/>
            <w:tcBorders>
              <w:right w:val="double" w:sz="4" w:space="0" w:color="auto"/>
            </w:tcBorders>
            <w:shd w:val="clear" w:color="auto" w:fill="auto"/>
          </w:tcPr>
          <w:p w14:paraId="0E414ABA" w14:textId="77777777" w:rsidR="00450329" w:rsidRPr="00760FC0" w:rsidRDefault="00450329" w:rsidP="00286EF8">
            <w:pPr>
              <w:spacing w:after="0" w:line="240" w:lineRule="auto"/>
              <w:jc w:val="center"/>
              <w:rPr>
                <w:sz w:val="20"/>
                <w:szCs w:val="20"/>
                <w:vertAlign w:val="superscript"/>
              </w:rPr>
            </w:pPr>
            <w:r w:rsidRPr="002F1B0F">
              <w:rPr>
                <w:sz w:val="20"/>
                <w:szCs w:val="20"/>
              </w:rPr>
              <w:t>2.1 (1.8, 2.3)</w:t>
            </w:r>
            <w:r>
              <w:rPr>
                <w:sz w:val="20"/>
                <w:szCs w:val="20"/>
              </w:rPr>
              <w:br/>
            </w:r>
            <w:r>
              <w:rPr>
                <w:sz w:val="20"/>
                <w:szCs w:val="20"/>
                <w:vertAlign w:val="superscript"/>
              </w:rPr>
              <w:t>fgh</w:t>
            </w:r>
          </w:p>
        </w:tc>
        <w:tc>
          <w:tcPr>
            <w:tcW w:w="1440" w:type="dxa"/>
            <w:tcBorders>
              <w:left w:val="double" w:sz="4" w:space="0" w:color="auto"/>
            </w:tcBorders>
          </w:tcPr>
          <w:p w14:paraId="79DC8CF2" w14:textId="77777777" w:rsidR="00450329" w:rsidRPr="00760FC0" w:rsidRDefault="00450329" w:rsidP="00286EF8">
            <w:pPr>
              <w:spacing w:after="0" w:line="240" w:lineRule="auto"/>
              <w:jc w:val="center"/>
              <w:rPr>
                <w:sz w:val="20"/>
                <w:szCs w:val="20"/>
                <w:vertAlign w:val="superscript"/>
              </w:rPr>
            </w:pPr>
            <w:r>
              <w:rPr>
                <w:sz w:val="20"/>
                <w:szCs w:val="20"/>
              </w:rPr>
              <w:t>3.5 (2.8, 4.3)</w:t>
            </w:r>
            <w:r>
              <w:rPr>
                <w:sz w:val="20"/>
                <w:szCs w:val="20"/>
              </w:rPr>
              <w:br/>
            </w:r>
            <w:r>
              <w:rPr>
                <w:sz w:val="20"/>
                <w:szCs w:val="20"/>
                <w:vertAlign w:val="superscript"/>
              </w:rPr>
              <w:t>abcde</w:t>
            </w:r>
          </w:p>
        </w:tc>
        <w:tc>
          <w:tcPr>
            <w:tcW w:w="1440" w:type="dxa"/>
          </w:tcPr>
          <w:p w14:paraId="1D1815C7" w14:textId="77777777" w:rsidR="00450329" w:rsidRPr="00760FC0" w:rsidRDefault="00450329" w:rsidP="00286EF8">
            <w:pPr>
              <w:spacing w:after="0" w:line="240" w:lineRule="auto"/>
              <w:jc w:val="center"/>
              <w:rPr>
                <w:sz w:val="20"/>
                <w:szCs w:val="20"/>
                <w:vertAlign w:val="superscript"/>
              </w:rPr>
            </w:pPr>
            <w:r>
              <w:rPr>
                <w:sz w:val="20"/>
                <w:szCs w:val="20"/>
              </w:rPr>
              <w:t>4.6 (3.4, 5.8)</w:t>
            </w:r>
            <w:r>
              <w:rPr>
                <w:sz w:val="20"/>
                <w:szCs w:val="20"/>
              </w:rPr>
              <w:br/>
            </w:r>
            <w:r>
              <w:rPr>
                <w:sz w:val="20"/>
                <w:szCs w:val="20"/>
                <w:vertAlign w:val="superscript"/>
              </w:rPr>
              <w:t>abcde</w:t>
            </w:r>
          </w:p>
        </w:tc>
        <w:tc>
          <w:tcPr>
            <w:tcW w:w="1440" w:type="dxa"/>
          </w:tcPr>
          <w:p w14:paraId="4008427E" w14:textId="77777777" w:rsidR="00450329" w:rsidRPr="00760FC0" w:rsidRDefault="00450329" w:rsidP="00286EF8">
            <w:pPr>
              <w:spacing w:after="0" w:line="240" w:lineRule="auto"/>
              <w:jc w:val="center"/>
              <w:rPr>
                <w:sz w:val="20"/>
                <w:szCs w:val="20"/>
                <w:vertAlign w:val="superscript"/>
              </w:rPr>
            </w:pPr>
            <w:r>
              <w:rPr>
                <w:sz w:val="20"/>
                <w:szCs w:val="20"/>
              </w:rPr>
              <w:t>3.6 (2.8, 4.5)</w:t>
            </w:r>
            <w:r>
              <w:rPr>
                <w:sz w:val="20"/>
                <w:szCs w:val="20"/>
              </w:rPr>
              <w:br/>
            </w:r>
            <w:r>
              <w:rPr>
                <w:sz w:val="20"/>
                <w:szCs w:val="20"/>
                <w:vertAlign w:val="superscript"/>
              </w:rPr>
              <w:t>abcde</w:t>
            </w:r>
          </w:p>
        </w:tc>
      </w:tr>
      <w:tr w:rsidR="00450329" w:rsidRPr="002F1B0F" w14:paraId="0452C437" w14:textId="77777777" w:rsidTr="00286EF8">
        <w:trPr>
          <w:trHeight w:hRule="exact" w:val="432"/>
          <w:jc w:val="center"/>
        </w:trPr>
        <w:tc>
          <w:tcPr>
            <w:tcW w:w="1440" w:type="dxa"/>
            <w:shd w:val="clear" w:color="auto" w:fill="auto"/>
            <w:vAlign w:val="center"/>
          </w:tcPr>
          <w:p w14:paraId="489A7A18" w14:textId="77777777" w:rsidR="00450329" w:rsidRPr="002F1B0F" w:rsidRDefault="00450329" w:rsidP="00450329">
            <w:pPr>
              <w:spacing w:after="0" w:line="240" w:lineRule="auto"/>
              <w:jc w:val="left"/>
              <w:rPr>
                <w:sz w:val="20"/>
                <w:szCs w:val="20"/>
              </w:rPr>
            </w:pPr>
            <w:r w:rsidRPr="002F1B0F">
              <w:rPr>
                <w:sz w:val="20"/>
                <w:szCs w:val="20"/>
              </w:rPr>
              <w:t>Kitchen</w:t>
            </w:r>
          </w:p>
        </w:tc>
        <w:tc>
          <w:tcPr>
            <w:tcW w:w="1440" w:type="dxa"/>
            <w:shd w:val="clear" w:color="auto" w:fill="auto"/>
          </w:tcPr>
          <w:p w14:paraId="694AD078" w14:textId="77777777" w:rsidR="00450329" w:rsidRPr="00760FC0" w:rsidRDefault="00450329" w:rsidP="00286EF8">
            <w:pPr>
              <w:spacing w:after="0" w:line="240" w:lineRule="auto"/>
              <w:jc w:val="center"/>
              <w:rPr>
                <w:sz w:val="20"/>
                <w:szCs w:val="20"/>
                <w:vertAlign w:val="superscript"/>
              </w:rPr>
            </w:pPr>
            <w:r w:rsidRPr="002F1B0F">
              <w:rPr>
                <w:sz w:val="20"/>
                <w:szCs w:val="20"/>
              </w:rPr>
              <w:t>4.7 (4.2, 5.3)</w:t>
            </w:r>
            <w:r>
              <w:rPr>
                <w:sz w:val="20"/>
                <w:szCs w:val="20"/>
              </w:rPr>
              <w:br/>
            </w:r>
            <w:r>
              <w:rPr>
                <w:sz w:val="20"/>
                <w:szCs w:val="20"/>
                <w:vertAlign w:val="superscript"/>
              </w:rPr>
              <w:t>fgh</w:t>
            </w:r>
          </w:p>
        </w:tc>
        <w:tc>
          <w:tcPr>
            <w:tcW w:w="1440" w:type="dxa"/>
          </w:tcPr>
          <w:p w14:paraId="762C7F0E" w14:textId="77777777" w:rsidR="00450329" w:rsidRPr="00760FC0" w:rsidRDefault="00450329" w:rsidP="00286EF8">
            <w:pPr>
              <w:spacing w:after="0" w:line="240" w:lineRule="auto"/>
              <w:jc w:val="center"/>
              <w:rPr>
                <w:sz w:val="20"/>
                <w:szCs w:val="20"/>
                <w:vertAlign w:val="superscript"/>
              </w:rPr>
            </w:pPr>
            <w:r w:rsidRPr="002F1B0F">
              <w:rPr>
                <w:sz w:val="20"/>
                <w:szCs w:val="20"/>
              </w:rPr>
              <w:t>4.2 (3.9, 4.5)</w:t>
            </w:r>
            <w:r>
              <w:rPr>
                <w:sz w:val="20"/>
                <w:szCs w:val="20"/>
              </w:rPr>
              <w:br/>
            </w:r>
            <w:r>
              <w:rPr>
                <w:sz w:val="20"/>
                <w:szCs w:val="20"/>
                <w:vertAlign w:val="superscript"/>
              </w:rPr>
              <w:t>fgh</w:t>
            </w:r>
          </w:p>
        </w:tc>
        <w:tc>
          <w:tcPr>
            <w:tcW w:w="1440" w:type="dxa"/>
            <w:shd w:val="clear" w:color="auto" w:fill="auto"/>
          </w:tcPr>
          <w:p w14:paraId="241338C5" w14:textId="77777777" w:rsidR="00450329" w:rsidRPr="00760FC0" w:rsidRDefault="00450329" w:rsidP="00286EF8">
            <w:pPr>
              <w:spacing w:after="0" w:line="240" w:lineRule="auto"/>
              <w:jc w:val="center"/>
              <w:rPr>
                <w:sz w:val="20"/>
                <w:szCs w:val="20"/>
                <w:vertAlign w:val="superscript"/>
              </w:rPr>
            </w:pPr>
            <w:r w:rsidRPr="002F1B0F">
              <w:rPr>
                <w:sz w:val="20"/>
                <w:szCs w:val="20"/>
              </w:rPr>
              <w:t>4.2 (3.4, 5</w:t>
            </w:r>
            <w:r>
              <w:rPr>
                <w:sz w:val="20"/>
                <w:szCs w:val="20"/>
              </w:rPr>
              <w:t>.0</w:t>
            </w:r>
            <w:r w:rsidRPr="002F1B0F">
              <w:rPr>
                <w:sz w:val="20"/>
                <w:szCs w:val="20"/>
              </w:rPr>
              <w:t>)</w:t>
            </w:r>
            <w:r>
              <w:rPr>
                <w:sz w:val="20"/>
                <w:szCs w:val="20"/>
              </w:rPr>
              <w:br/>
            </w:r>
            <w:r>
              <w:rPr>
                <w:sz w:val="20"/>
                <w:szCs w:val="20"/>
                <w:vertAlign w:val="superscript"/>
              </w:rPr>
              <w:t>fgh</w:t>
            </w:r>
          </w:p>
        </w:tc>
        <w:tc>
          <w:tcPr>
            <w:tcW w:w="1440" w:type="dxa"/>
          </w:tcPr>
          <w:p w14:paraId="10759AA3" w14:textId="77777777" w:rsidR="00450329" w:rsidRPr="00760FC0" w:rsidRDefault="00450329" w:rsidP="00286EF8">
            <w:pPr>
              <w:spacing w:after="0" w:line="240" w:lineRule="auto"/>
              <w:jc w:val="center"/>
              <w:rPr>
                <w:sz w:val="20"/>
                <w:szCs w:val="20"/>
                <w:vertAlign w:val="superscript"/>
              </w:rPr>
            </w:pPr>
            <w:r w:rsidRPr="002F1B0F">
              <w:rPr>
                <w:sz w:val="20"/>
                <w:szCs w:val="20"/>
              </w:rPr>
              <w:t>4.3 (3.9, 4.8)</w:t>
            </w:r>
            <w:r>
              <w:rPr>
                <w:sz w:val="20"/>
                <w:szCs w:val="20"/>
              </w:rPr>
              <w:br/>
            </w:r>
            <w:r>
              <w:rPr>
                <w:sz w:val="20"/>
                <w:szCs w:val="20"/>
                <w:vertAlign w:val="superscript"/>
              </w:rPr>
              <w:t>fgh</w:t>
            </w:r>
          </w:p>
        </w:tc>
        <w:tc>
          <w:tcPr>
            <w:tcW w:w="1440" w:type="dxa"/>
            <w:tcBorders>
              <w:right w:val="double" w:sz="4" w:space="0" w:color="auto"/>
            </w:tcBorders>
            <w:shd w:val="clear" w:color="auto" w:fill="auto"/>
          </w:tcPr>
          <w:p w14:paraId="0ABA141E" w14:textId="77777777" w:rsidR="00450329" w:rsidRPr="00760FC0" w:rsidRDefault="00450329" w:rsidP="00286EF8">
            <w:pPr>
              <w:spacing w:after="0" w:line="240" w:lineRule="auto"/>
              <w:jc w:val="center"/>
              <w:rPr>
                <w:sz w:val="20"/>
                <w:szCs w:val="20"/>
                <w:vertAlign w:val="superscript"/>
              </w:rPr>
            </w:pPr>
            <w:r w:rsidRPr="002F1B0F">
              <w:rPr>
                <w:sz w:val="20"/>
                <w:szCs w:val="20"/>
              </w:rPr>
              <w:t>4.3 (4.1, 4.6)</w:t>
            </w:r>
            <w:r>
              <w:rPr>
                <w:sz w:val="20"/>
                <w:szCs w:val="20"/>
              </w:rPr>
              <w:br/>
            </w:r>
            <w:r>
              <w:rPr>
                <w:sz w:val="20"/>
                <w:szCs w:val="20"/>
                <w:vertAlign w:val="superscript"/>
              </w:rPr>
              <w:t>fgh</w:t>
            </w:r>
          </w:p>
        </w:tc>
        <w:tc>
          <w:tcPr>
            <w:tcW w:w="1440" w:type="dxa"/>
            <w:tcBorders>
              <w:left w:val="double" w:sz="4" w:space="0" w:color="auto"/>
            </w:tcBorders>
          </w:tcPr>
          <w:p w14:paraId="1FA27F85" w14:textId="77777777" w:rsidR="00450329" w:rsidRPr="00760FC0" w:rsidRDefault="00450329" w:rsidP="00286EF8">
            <w:pPr>
              <w:spacing w:after="0" w:line="240" w:lineRule="auto"/>
              <w:jc w:val="center"/>
              <w:rPr>
                <w:sz w:val="20"/>
                <w:szCs w:val="20"/>
                <w:vertAlign w:val="superscript"/>
              </w:rPr>
            </w:pPr>
            <w:r>
              <w:rPr>
                <w:sz w:val="20"/>
                <w:szCs w:val="20"/>
              </w:rPr>
              <w:t>6.7 (5.8, 7.6)</w:t>
            </w:r>
            <w:r>
              <w:rPr>
                <w:sz w:val="20"/>
                <w:szCs w:val="20"/>
              </w:rPr>
              <w:br/>
            </w:r>
            <w:r>
              <w:rPr>
                <w:sz w:val="20"/>
                <w:szCs w:val="20"/>
                <w:vertAlign w:val="superscript"/>
              </w:rPr>
              <w:t>abcde</w:t>
            </w:r>
          </w:p>
        </w:tc>
        <w:tc>
          <w:tcPr>
            <w:tcW w:w="1440" w:type="dxa"/>
          </w:tcPr>
          <w:p w14:paraId="3802C2C5" w14:textId="77777777" w:rsidR="00450329" w:rsidRPr="00760FC0" w:rsidRDefault="00450329" w:rsidP="00286EF8">
            <w:pPr>
              <w:spacing w:after="0" w:line="240" w:lineRule="auto"/>
              <w:jc w:val="center"/>
              <w:rPr>
                <w:sz w:val="20"/>
                <w:szCs w:val="20"/>
                <w:vertAlign w:val="superscript"/>
              </w:rPr>
            </w:pPr>
            <w:r>
              <w:rPr>
                <w:sz w:val="20"/>
                <w:szCs w:val="20"/>
              </w:rPr>
              <w:t>7.7 (6.4, 9.0)</w:t>
            </w:r>
            <w:r>
              <w:rPr>
                <w:sz w:val="20"/>
                <w:szCs w:val="20"/>
              </w:rPr>
              <w:br/>
            </w:r>
            <w:r>
              <w:rPr>
                <w:sz w:val="20"/>
                <w:szCs w:val="20"/>
                <w:vertAlign w:val="superscript"/>
              </w:rPr>
              <w:t>abcde</w:t>
            </w:r>
          </w:p>
        </w:tc>
        <w:tc>
          <w:tcPr>
            <w:tcW w:w="1440" w:type="dxa"/>
          </w:tcPr>
          <w:p w14:paraId="5CF6D4E9" w14:textId="77777777" w:rsidR="00450329" w:rsidRPr="00760FC0" w:rsidRDefault="00450329" w:rsidP="00286EF8">
            <w:pPr>
              <w:spacing w:after="0" w:line="240" w:lineRule="auto"/>
              <w:jc w:val="center"/>
              <w:rPr>
                <w:sz w:val="20"/>
                <w:szCs w:val="20"/>
                <w:vertAlign w:val="superscript"/>
              </w:rPr>
            </w:pPr>
            <w:r>
              <w:rPr>
                <w:sz w:val="20"/>
                <w:szCs w:val="20"/>
              </w:rPr>
              <w:t>6.3 (5.4, 7.1)</w:t>
            </w:r>
            <w:r>
              <w:rPr>
                <w:sz w:val="20"/>
                <w:szCs w:val="20"/>
              </w:rPr>
              <w:br/>
            </w:r>
            <w:r>
              <w:rPr>
                <w:sz w:val="20"/>
                <w:szCs w:val="20"/>
                <w:vertAlign w:val="superscript"/>
              </w:rPr>
              <w:t>abcde</w:t>
            </w:r>
          </w:p>
        </w:tc>
      </w:tr>
      <w:tr w:rsidR="00450329" w:rsidRPr="002F1B0F" w14:paraId="185CD23D" w14:textId="77777777" w:rsidTr="00286EF8">
        <w:trPr>
          <w:trHeight w:hRule="exact" w:val="432"/>
          <w:jc w:val="center"/>
        </w:trPr>
        <w:tc>
          <w:tcPr>
            <w:tcW w:w="1440" w:type="dxa"/>
            <w:shd w:val="clear" w:color="auto" w:fill="auto"/>
            <w:vAlign w:val="center"/>
          </w:tcPr>
          <w:p w14:paraId="763E3616" w14:textId="77777777" w:rsidR="00450329" w:rsidRPr="002F1B0F" w:rsidRDefault="00450329" w:rsidP="00450329">
            <w:pPr>
              <w:spacing w:after="0" w:line="240" w:lineRule="auto"/>
              <w:jc w:val="left"/>
              <w:rPr>
                <w:sz w:val="20"/>
                <w:szCs w:val="20"/>
              </w:rPr>
            </w:pPr>
            <w:r w:rsidRPr="002F1B0F">
              <w:rPr>
                <w:sz w:val="20"/>
                <w:szCs w:val="20"/>
              </w:rPr>
              <w:t>Living Space</w:t>
            </w:r>
          </w:p>
        </w:tc>
        <w:tc>
          <w:tcPr>
            <w:tcW w:w="1440" w:type="dxa"/>
            <w:shd w:val="clear" w:color="auto" w:fill="auto"/>
          </w:tcPr>
          <w:p w14:paraId="4BADEE77" w14:textId="77777777" w:rsidR="00450329" w:rsidRPr="00760FC0" w:rsidRDefault="00450329" w:rsidP="00286EF8">
            <w:pPr>
              <w:spacing w:after="0" w:line="240" w:lineRule="auto"/>
              <w:jc w:val="center"/>
              <w:rPr>
                <w:sz w:val="20"/>
                <w:szCs w:val="20"/>
                <w:vertAlign w:val="superscript"/>
              </w:rPr>
            </w:pPr>
            <w:r w:rsidRPr="002F1B0F">
              <w:rPr>
                <w:sz w:val="20"/>
                <w:szCs w:val="20"/>
              </w:rPr>
              <w:t>4</w:t>
            </w:r>
            <w:r>
              <w:rPr>
                <w:sz w:val="20"/>
                <w:szCs w:val="20"/>
              </w:rPr>
              <w:t>.0</w:t>
            </w:r>
            <w:r w:rsidRPr="002F1B0F">
              <w:rPr>
                <w:sz w:val="20"/>
                <w:szCs w:val="20"/>
              </w:rPr>
              <w:t xml:space="preserve"> (3.5, 4.5)</w:t>
            </w:r>
            <w:r>
              <w:rPr>
                <w:sz w:val="20"/>
                <w:szCs w:val="20"/>
              </w:rPr>
              <w:br/>
            </w:r>
          </w:p>
        </w:tc>
        <w:tc>
          <w:tcPr>
            <w:tcW w:w="1440" w:type="dxa"/>
          </w:tcPr>
          <w:p w14:paraId="6AA22A76" w14:textId="77777777" w:rsidR="00450329" w:rsidRPr="00760FC0" w:rsidRDefault="00450329" w:rsidP="00286EF8">
            <w:pPr>
              <w:spacing w:after="0" w:line="240" w:lineRule="auto"/>
              <w:jc w:val="center"/>
              <w:rPr>
                <w:sz w:val="20"/>
                <w:szCs w:val="20"/>
                <w:vertAlign w:val="superscript"/>
              </w:rPr>
            </w:pPr>
            <w:r w:rsidRPr="002F1B0F">
              <w:rPr>
                <w:sz w:val="20"/>
                <w:szCs w:val="20"/>
              </w:rPr>
              <w:t>3.6 (3.3, 3.9)</w:t>
            </w:r>
            <w:r>
              <w:rPr>
                <w:sz w:val="20"/>
                <w:szCs w:val="20"/>
              </w:rPr>
              <w:br/>
            </w:r>
            <w:r>
              <w:rPr>
                <w:sz w:val="20"/>
                <w:szCs w:val="20"/>
                <w:vertAlign w:val="superscript"/>
              </w:rPr>
              <w:t>g</w:t>
            </w:r>
          </w:p>
        </w:tc>
        <w:tc>
          <w:tcPr>
            <w:tcW w:w="1440" w:type="dxa"/>
            <w:shd w:val="clear" w:color="auto" w:fill="auto"/>
          </w:tcPr>
          <w:p w14:paraId="6A43EBE6" w14:textId="77777777" w:rsidR="00450329" w:rsidRPr="00760FC0" w:rsidRDefault="00450329" w:rsidP="00286EF8">
            <w:pPr>
              <w:spacing w:after="0" w:line="240" w:lineRule="auto"/>
              <w:jc w:val="center"/>
              <w:rPr>
                <w:sz w:val="20"/>
                <w:szCs w:val="20"/>
                <w:vertAlign w:val="superscript"/>
              </w:rPr>
            </w:pPr>
            <w:r w:rsidRPr="002F1B0F">
              <w:rPr>
                <w:sz w:val="20"/>
                <w:szCs w:val="20"/>
              </w:rPr>
              <w:t>3.7 (2.9, 4.5)</w:t>
            </w:r>
            <w:r>
              <w:rPr>
                <w:sz w:val="20"/>
                <w:szCs w:val="20"/>
              </w:rPr>
              <w:br/>
            </w:r>
          </w:p>
        </w:tc>
        <w:tc>
          <w:tcPr>
            <w:tcW w:w="1440" w:type="dxa"/>
          </w:tcPr>
          <w:p w14:paraId="4ABDBA22" w14:textId="77777777" w:rsidR="00450329" w:rsidRPr="00760FC0" w:rsidRDefault="00450329" w:rsidP="00286EF8">
            <w:pPr>
              <w:spacing w:after="0" w:line="240" w:lineRule="auto"/>
              <w:jc w:val="center"/>
              <w:rPr>
                <w:sz w:val="20"/>
                <w:szCs w:val="20"/>
                <w:vertAlign w:val="superscript"/>
              </w:rPr>
            </w:pPr>
            <w:r w:rsidRPr="002F1B0F">
              <w:rPr>
                <w:sz w:val="20"/>
                <w:szCs w:val="20"/>
              </w:rPr>
              <w:t>3.3 (2.8, 3.8)</w:t>
            </w:r>
            <w:r>
              <w:rPr>
                <w:sz w:val="20"/>
                <w:szCs w:val="20"/>
              </w:rPr>
              <w:br/>
            </w:r>
            <w:r>
              <w:rPr>
                <w:sz w:val="20"/>
                <w:szCs w:val="20"/>
                <w:vertAlign w:val="superscript"/>
              </w:rPr>
              <w:t>fg</w:t>
            </w:r>
          </w:p>
        </w:tc>
        <w:tc>
          <w:tcPr>
            <w:tcW w:w="1440" w:type="dxa"/>
            <w:tcBorders>
              <w:right w:val="double" w:sz="4" w:space="0" w:color="auto"/>
            </w:tcBorders>
            <w:shd w:val="clear" w:color="auto" w:fill="auto"/>
          </w:tcPr>
          <w:p w14:paraId="6B9A938C" w14:textId="77777777" w:rsidR="00450329" w:rsidRPr="00760FC0" w:rsidRDefault="00450329" w:rsidP="00286EF8">
            <w:pPr>
              <w:spacing w:after="0" w:line="240" w:lineRule="auto"/>
              <w:jc w:val="center"/>
              <w:rPr>
                <w:sz w:val="20"/>
                <w:szCs w:val="20"/>
                <w:vertAlign w:val="superscript"/>
              </w:rPr>
            </w:pPr>
            <w:r w:rsidRPr="002F1B0F">
              <w:rPr>
                <w:sz w:val="20"/>
                <w:szCs w:val="20"/>
              </w:rPr>
              <w:t>3.6 (3.4, 3.9)</w:t>
            </w:r>
            <w:r>
              <w:rPr>
                <w:sz w:val="20"/>
                <w:szCs w:val="20"/>
              </w:rPr>
              <w:br/>
            </w:r>
            <w:r>
              <w:rPr>
                <w:sz w:val="20"/>
                <w:szCs w:val="20"/>
                <w:vertAlign w:val="superscript"/>
              </w:rPr>
              <w:t>g</w:t>
            </w:r>
          </w:p>
        </w:tc>
        <w:tc>
          <w:tcPr>
            <w:tcW w:w="1440" w:type="dxa"/>
            <w:tcBorders>
              <w:left w:val="double" w:sz="4" w:space="0" w:color="auto"/>
            </w:tcBorders>
          </w:tcPr>
          <w:p w14:paraId="241B62F6" w14:textId="77777777" w:rsidR="00450329" w:rsidRPr="00760FC0" w:rsidRDefault="00450329" w:rsidP="00286EF8">
            <w:pPr>
              <w:spacing w:after="0" w:line="240" w:lineRule="auto"/>
              <w:jc w:val="center"/>
              <w:rPr>
                <w:sz w:val="20"/>
                <w:szCs w:val="20"/>
                <w:vertAlign w:val="superscript"/>
              </w:rPr>
            </w:pPr>
            <w:r>
              <w:rPr>
                <w:sz w:val="20"/>
                <w:szCs w:val="20"/>
              </w:rPr>
              <w:t>4.7 (3.9, 5.5)</w:t>
            </w:r>
            <w:r>
              <w:rPr>
                <w:sz w:val="20"/>
                <w:szCs w:val="20"/>
              </w:rPr>
              <w:br/>
            </w:r>
            <w:r>
              <w:rPr>
                <w:sz w:val="20"/>
                <w:szCs w:val="20"/>
                <w:vertAlign w:val="superscript"/>
              </w:rPr>
              <w:t>d</w:t>
            </w:r>
          </w:p>
        </w:tc>
        <w:tc>
          <w:tcPr>
            <w:tcW w:w="1440" w:type="dxa"/>
          </w:tcPr>
          <w:p w14:paraId="49B05002" w14:textId="77777777" w:rsidR="00450329" w:rsidRPr="00760FC0" w:rsidRDefault="00450329" w:rsidP="00286EF8">
            <w:pPr>
              <w:spacing w:after="0" w:line="240" w:lineRule="auto"/>
              <w:jc w:val="center"/>
              <w:rPr>
                <w:sz w:val="20"/>
                <w:szCs w:val="20"/>
                <w:vertAlign w:val="superscript"/>
              </w:rPr>
            </w:pPr>
            <w:r>
              <w:rPr>
                <w:sz w:val="20"/>
                <w:szCs w:val="20"/>
              </w:rPr>
              <w:t>5.1 (4.1, 6.2)</w:t>
            </w:r>
            <w:r>
              <w:rPr>
                <w:sz w:val="20"/>
                <w:szCs w:val="20"/>
              </w:rPr>
              <w:br/>
            </w:r>
            <w:r>
              <w:rPr>
                <w:sz w:val="20"/>
                <w:szCs w:val="20"/>
                <w:vertAlign w:val="superscript"/>
              </w:rPr>
              <w:t>bde</w:t>
            </w:r>
          </w:p>
        </w:tc>
        <w:tc>
          <w:tcPr>
            <w:tcW w:w="1440" w:type="dxa"/>
          </w:tcPr>
          <w:p w14:paraId="0BFA3200" w14:textId="77777777" w:rsidR="00450329" w:rsidRPr="00760FC0" w:rsidRDefault="00450329" w:rsidP="00286EF8">
            <w:pPr>
              <w:spacing w:after="0" w:line="240" w:lineRule="auto"/>
              <w:jc w:val="center"/>
              <w:rPr>
                <w:sz w:val="20"/>
                <w:szCs w:val="20"/>
                <w:vertAlign w:val="superscript"/>
              </w:rPr>
            </w:pPr>
            <w:r>
              <w:rPr>
                <w:sz w:val="20"/>
                <w:szCs w:val="20"/>
              </w:rPr>
              <w:t>4.3 (3.5, 5.0)</w:t>
            </w:r>
            <w:r>
              <w:rPr>
                <w:sz w:val="20"/>
                <w:szCs w:val="20"/>
              </w:rPr>
              <w:br/>
            </w:r>
          </w:p>
        </w:tc>
      </w:tr>
      <w:tr w:rsidR="00450329" w:rsidRPr="002F1B0F" w14:paraId="3F4EC8F4" w14:textId="77777777" w:rsidTr="00286EF8">
        <w:trPr>
          <w:trHeight w:hRule="exact" w:val="432"/>
          <w:jc w:val="center"/>
        </w:trPr>
        <w:tc>
          <w:tcPr>
            <w:tcW w:w="1440" w:type="dxa"/>
            <w:shd w:val="clear" w:color="auto" w:fill="auto"/>
            <w:vAlign w:val="center"/>
          </w:tcPr>
          <w:p w14:paraId="3BFA3664" w14:textId="77777777" w:rsidR="00450329" w:rsidRPr="002F1B0F" w:rsidRDefault="00450329" w:rsidP="00450329">
            <w:pPr>
              <w:spacing w:after="0" w:line="240" w:lineRule="auto"/>
              <w:jc w:val="left"/>
              <w:rPr>
                <w:sz w:val="20"/>
                <w:szCs w:val="20"/>
              </w:rPr>
            </w:pPr>
            <w:r w:rsidRPr="002F1B0F">
              <w:rPr>
                <w:sz w:val="20"/>
                <w:szCs w:val="20"/>
              </w:rPr>
              <w:t>Dining Room</w:t>
            </w:r>
          </w:p>
        </w:tc>
        <w:tc>
          <w:tcPr>
            <w:tcW w:w="1440" w:type="dxa"/>
            <w:shd w:val="clear" w:color="auto" w:fill="auto"/>
          </w:tcPr>
          <w:p w14:paraId="09057811" w14:textId="77777777" w:rsidR="00450329" w:rsidRPr="00760FC0" w:rsidRDefault="00450329" w:rsidP="00286EF8">
            <w:pPr>
              <w:spacing w:after="0" w:line="240" w:lineRule="auto"/>
              <w:jc w:val="center"/>
              <w:rPr>
                <w:sz w:val="20"/>
                <w:szCs w:val="20"/>
                <w:vertAlign w:val="superscript"/>
              </w:rPr>
            </w:pPr>
            <w:r w:rsidRPr="002F1B0F">
              <w:rPr>
                <w:sz w:val="20"/>
                <w:szCs w:val="20"/>
              </w:rPr>
              <w:t>3.5 (2.9, 4.2)</w:t>
            </w:r>
            <w:r>
              <w:rPr>
                <w:sz w:val="20"/>
                <w:szCs w:val="20"/>
              </w:rPr>
              <w:br/>
            </w:r>
            <w:r>
              <w:rPr>
                <w:sz w:val="20"/>
                <w:szCs w:val="20"/>
                <w:vertAlign w:val="superscript"/>
              </w:rPr>
              <w:t>f</w:t>
            </w:r>
          </w:p>
        </w:tc>
        <w:tc>
          <w:tcPr>
            <w:tcW w:w="1440" w:type="dxa"/>
          </w:tcPr>
          <w:p w14:paraId="31DBE092" w14:textId="77777777" w:rsidR="00450329" w:rsidRPr="00760FC0" w:rsidRDefault="00450329" w:rsidP="00286EF8">
            <w:pPr>
              <w:spacing w:after="0" w:line="240" w:lineRule="auto"/>
              <w:jc w:val="center"/>
              <w:rPr>
                <w:sz w:val="20"/>
                <w:szCs w:val="20"/>
                <w:vertAlign w:val="superscript"/>
              </w:rPr>
            </w:pPr>
            <w:r w:rsidRPr="002F1B0F">
              <w:rPr>
                <w:sz w:val="20"/>
                <w:szCs w:val="20"/>
              </w:rPr>
              <w:t>3.1 (2.6, 3.5)</w:t>
            </w:r>
            <w:r>
              <w:rPr>
                <w:sz w:val="20"/>
                <w:szCs w:val="20"/>
              </w:rPr>
              <w:br/>
            </w:r>
            <w:r>
              <w:rPr>
                <w:sz w:val="20"/>
                <w:szCs w:val="20"/>
                <w:vertAlign w:val="superscript"/>
              </w:rPr>
              <w:t>fg</w:t>
            </w:r>
          </w:p>
        </w:tc>
        <w:tc>
          <w:tcPr>
            <w:tcW w:w="1440" w:type="dxa"/>
            <w:shd w:val="clear" w:color="auto" w:fill="auto"/>
          </w:tcPr>
          <w:p w14:paraId="5B4303F3" w14:textId="77777777" w:rsidR="00450329" w:rsidRPr="00760FC0" w:rsidRDefault="00450329" w:rsidP="00286EF8">
            <w:pPr>
              <w:spacing w:after="0" w:line="240" w:lineRule="auto"/>
              <w:jc w:val="center"/>
              <w:rPr>
                <w:sz w:val="20"/>
                <w:szCs w:val="20"/>
                <w:vertAlign w:val="superscript"/>
              </w:rPr>
            </w:pPr>
            <w:r w:rsidRPr="002F1B0F">
              <w:rPr>
                <w:sz w:val="20"/>
                <w:szCs w:val="20"/>
              </w:rPr>
              <w:t>3.9 (2.8, 5</w:t>
            </w:r>
            <w:r>
              <w:rPr>
                <w:sz w:val="20"/>
                <w:szCs w:val="20"/>
              </w:rPr>
              <w:t>.0</w:t>
            </w:r>
            <w:r w:rsidRPr="002F1B0F">
              <w:rPr>
                <w:sz w:val="20"/>
                <w:szCs w:val="20"/>
              </w:rPr>
              <w:t>)</w:t>
            </w:r>
            <w:r>
              <w:rPr>
                <w:sz w:val="20"/>
                <w:szCs w:val="20"/>
              </w:rPr>
              <w:br/>
            </w:r>
          </w:p>
        </w:tc>
        <w:tc>
          <w:tcPr>
            <w:tcW w:w="1440" w:type="dxa"/>
          </w:tcPr>
          <w:p w14:paraId="34FB62FC" w14:textId="77777777" w:rsidR="00450329" w:rsidRPr="00760FC0" w:rsidRDefault="00450329" w:rsidP="00286EF8">
            <w:pPr>
              <w:spacing w:after="0" w:line="240" w:lineRule="auto"/>
              <w:jc w:val="center"/>
              <w:rPr>
                <w:sz w:val="20"/>
                <w:szCs w:val="20"/>
                <w:vertAlign w:val="superscript"/>
              </w:rPr>
            </w:pPr>
            <w:r w:rsidRPr="002F1B0F">
              <w:rPr>
                <w:sz w:val="20"/>
                <w:szCs w:val="20"/>
              </w:rPr>
              <w:t>2.9 (2.3, 3.5)</w:t>
            </w:r>
            <w:r>
              <w:rPr>
                <w:sz w:val="20"/>
                <w:szCs w:val="20"/>
              </w:rPr>
              <w:br/>
            </w:r>
            <w:r>
              <w:rPr>
                <w:sz w:val="20"/>
                <w:szCs w:val="20"/>
                <w:vertAlign w:val="superscript"/>
              </w:rPr>
              <w:t>fg</w:t>
            </w:r>
          </w:p>
        </w:tc>
        <w:tc>
          <w:tcPr>
            <w:tcW w:w="1440" w:type="dxa"/>
            <w:tcBorders>
              <w:right w:val="double" w:sz="4" w:space="0" w:color="auto"/>
            </w:tcBorders>
            <w:shd w:val="clear" w:color="auto" w:fill="auto"/>
          </w:tcPr>
          <w:p w14:paraId="2B1131FE" w14:textId="77777777" w:rsidR="00450329" w:rsidRPr="00760FC0" w:rsidRDefault="00450329" w:rsidP="00286EF8">
            <w:pPr>
              <w:spacing w:after="0" w:line="240" w:lineRule="auto"/>
              <w:jc w:val="center"/>
              <w:rPr>
                <w:sz w:val="20"/>
                <w:szCs w:val="20"/>
                <w:vertAlign w:val="superscript"/>
              </w:rPr>
            </w:pPr>
            <w:r w:rsidRPr="002F1B0F">
              <w:rPr>
                <w:sz w:val="20"/>
                <w:szCs w:val="20"/>
              </w:rPr>
              <w:t>3.1 (2.8, 3.5)</w:t>
            </w:r>
            <w:r>
              <w:rPr>
                <w:sz w:val="20"/>
                <w:szCs w:val="20"/>
              </w:rPr>
              <w:br/>
            </w:r>
            <w:r>
              <w:rPr>
                <w:sz w:val="20"/>
                <w:szCs w:val="20"/>
                <w:vertAlign w:val="superscript"/>
              </w:rPr>
              <w:t>fg</w:t>
            </w:r>
          </w:p>
        </w:tc>
        <w:tc>
          <w:tcPr>
            <w:tcW w:w="1440" w:type="dxa"/>
            <w:tcBorders>
              <w:left w:val="double" w:sz="4" w:space="0" w:color="auto"/>
            </w:tcBorders>
          </w:tcPr>
          <w:p w14:paraId="4DB7ABF3" w14:textId="77777777" w:rsidR="00450329" w:rsidRPr="00760FC0" w:rsidRDefault="00450329" w:rsidP="00286EF8">
            <w:pPr>
              <w:spacing w:after="0" w:line="240" w:lineRule="auto"/>
              <w:jc w:val="center"/>
              <w:rPr>
                <w:sz w:val="20"/>
                <w:szCs w:val="20"/>
                <w:vertAlign w:val="superscript"/>
              </w:rPr>
            </w:pPr>
            <w:r>
              <w:rPr>
                <w:sz w:val="20"/>
                <w:szCs w:val="20"/>
              </w:rPr>
              <w:t>5.4 (4.3, 6.4)</w:t>
            </w:r>
            <w:r>
              <w:rPr>
                <w:sz w:val="20"/>
                <w:szCs w:val="20"/>
              </w:rPr>
              <w:br/>
            </w:r>
            <w:r>
              <w:rPr>
                <w:sz w:val="20"/>
                <w:szCs w:val="20"/>
                <w:vertAlign w:val="superscript"/>
              </w:rPr>
              <w:t>abde</w:t>
            </w:r>
          </w:p>
        </w:tc>
        <w:tc>
          <w:tcPr>
            <w:tcW w:w="1440" w:type="dxa"/>
          </w:tcPr>
          <w:p w14:paraId="1A4C587B" w14:textId="77777777" w:rsidR="00450329" w:rsidRPr="00760FC0" w:rsidRDefault="00450329" w:rsidP="00286EF8">
            <w:pPr>
              <w:spacing w:after="0" w:line="240" w:lineRule="auto"/>
              <w:jc w:val="center"/>
              <w:rPr>
                <w:sz w:val="20"/>
                <w:szCs w:val="20"/>
                <w:vertAlign w:val="superscript"/>
              </w:rPr>
            </w:pPr>
            <w:r>
              <w:rPr>
                <w:sz w:val="20"/>
                <w:szCs w:val="20"/>
              </w:rPr>
              <w:t>5.4 (4.1, 6.6)</w:t>
            </w:r>
            <w:r>
              <w:rPr>
                <w:sz w:val="20"/>
                <w:szCs w:val="20"/>
              </w:rPr>
              <w:br/>
            </w:r>
            <w:r>
              <w:rPr>
                <w:sz w:val="20"/>
                <w:szCs w:val="20"/>
                <w:vertAlign w:val="superscript"/>
              </w:rPr>
              <w:t>bde</w:t>
            </w:r>
          </w:p>
        </w:tc>
        <w:tc>
          <w:tcPr>
            <w:tcW w:w="1440" w:type="dxa"/>
          </w:tcPr>
          <w:p w14:paraId="7DEB19EE" w14:textId="77777777" w:rsidR="00450329" w:rsidRPr="00760FC0" w:rsidRDefault="00450329" w:rsidP="00286EF8">
            <w:pPr>
              <w:spacing w:after="0" w:line="240" w:lineRule="auto"/>
              <w:jc w:val="center"/>
              <w:rPr>
                <w:sz w:val="20"/>
                <w:szCs w:val="20"/>
                <w:vertAlign w:val="superscript"/>
              </w:rPr>
            </w:pPr>
            <w:r>
              <w:rPr>
                <w:sz w:val="20"/>
                <w:szCs w:val="20"/>
              </w:rPr>
              <w:t>4.1 (3.3, 4.9)</w:t>
            </w:r>
            <w:r>
              <w:rPr>
                <w:sz w:val="20"/>
                <w:szCs w:val="20"/>
              </w:rPr>
              <w:br/>
            </w:r>
          </w:p>
        </w:tc>
      </w:tr>
      <w:tr w:rsidR="00450329" w:rsidRPr="002F1B0F" w14:paraId="0E2A062C" w14:textId="77777777" w:rsidTr="00286EF8">
        <w:trPr>
          <w:trHeight w:hRule="exact" w:val="432"/>
          <w:jc w:val="center"/>
        </w:trPr>
        <w:tc>
          <w:tcPr>
            <w:tcW w:w="1440" w:type="dxa"/>
            <w:shd w:val="clear" w:color="auto" w:fill="auto"/>
            <w:vAlign w:val="center"/>
          </w:tcPr>
          <w:p w14:paraId="4C801E78" w14:textId="77777777" w:rsidR="00450329" w:rsidRPr="002F1B0F" w:rsidRDefault="00450329" w:rsidP="00450329">
            <w:pPr>
              <w:spacing w:after="0" w:line="240" w:lineRule="auto"/>
              <w:jc w:val="left"/>
              <w:rPr>
                <w:sz w:val="20"/>
                <w:szCs w:val="20"/>
              </w:rPr>
            </w:pPr>
            <w:r w:rsidRPr="002F1B0F">
              <w:rPr>
                <w:sz w:val="20"/>
                <w:szCs w:val="20"/>
              </w:rPr>
              <w:t>Exterior</w:t>
            </w:r>
          </w:p>
        </w:tc>
        <w:tc>
          <w:tcPr>
            <w:tcW w:w="1440" w:type="dxa"/>
            <w:shd w:val="clear" w:color="auto" w:fill="auto"/>
          </w:tcPr>
          <w:p w14:paraId="6A1DB5A9" w14:textId="77777777" w:rsidR="00450329" w:rsidRPr="00760FC0" w:rsidRDefault="00450329" w:rsidP="00286EF8">
            <w:pPr>
              <w:spacing w:after="0" w:line="240" w:lineRule="auto"/>
              <w:jc w:val="center"/>
              <w:rPr>
                <w:sz w:val="20"/>
                <w:szCs w:val="20"/>
                <w:vertAlign w:val="superscript"/>
              </w:rPr>
            </w:pPr>
            <w:r w:rsidRPr="002F1B0F">
              <w:rPr>
                <w:sz w:val="20"/>
                <w:szCs w:val="20"/>
              </w:rPr>
              <w:t>6.7 (6.1, 7.3)</w:t>
            </w:r>
            <w:r>
              <w:rPr>
                <w:sz w:val="20"/>
                <w:szCs w:val="20"/>
              </w:rPr>
              <w:br/>
            </w:r>
          </w:p>
        </w:tc>
        <w:tc>
          <w:tcPr>
            <w:tcW w:w="1440" w:type="dxa"/>
          </w:tcPr>
          <w:p w14:paraId="10CF0CF5" w14:textId="77777777" w:rsidR="00450329" w:rsidRPr="00760FC0" w:rsidRDefault="00450329" w:rsidP="00286EF8">
            <w:pPr>
              <w:spacing w:after="0" w:line="240" w:lineRule="auto"/>
              <w:jc w:val="center"/>
              <w:rPr>
                <w:sz w:val="20"/>
                <w:szCs w:val="20"/>
                <w:vertAlign w:val="superscript"/>
              </w:rPr>
            </w:pPr>
            <w:r w:rsidRPr="002F1B0F">
              <w:rPr>
                <w:sz w:val="20"/>
                <w:szCs w:val="20"/>
              </w:rPr>
              <w:t>5.8 (5.5, 6.2)</w:t>
            </w:r>
            <w:r>
              <w:rPr>
                <w:sz w:val="20"/>
                <w:szCs w:val="20"/>
              </w:rPr>
              <w:br/>
            </w:r>
          </w:p>
        </w:tc>
        <w:tc>
          <w:tcPr>
            <w:tcW w:w="1440" w:type="dxa"/>
            <w:shd w:val="clear" w:color="auto" w:fill="auto"/>
          </w:tcPr>
          <w:p w14:paraId="7230D071" w14:textId="77777777" w:rsidR="00450329" w:rsidRPr="00760FC0" w:rsidRDefault="00450329" w:rsidP="00286EF8">
            <w:pPr>
              <w:spacing w:after="0" w:line="240" w:lineRule="auto"/>
              <w:jc w:val="center"/>
              <w:rPr>
                <w:sz w:val="20"/>
                <w:szCs w:val="20"/>
                <w:vertAlign w:val="superscript"/>
              </w:rPr>
            </w:pPr>
            <w:r w:rsidRPr="002F1B0F">
              <w:rPr>
                <w:sz w:val="20"/>
                <w:szCs w:val="20"/>
              </w:rPr>
              <w:t>6.7 (6.1, 7.4)</w:t>
            </w:r>
            <w:r>
              <w:rPr>
                <w:sz w:val="20"/>
                <w:szCs w:val="20"/>
              </w:rPr>
              <w:br/>
            </w:r>
          </w:p>
        </w:tc>
        <w:tc>
          <w:tcPr>
            <w:tcW w:w="1440" w:type="dxa"/>
          </w:tcPr>
          <w:p w14:paraId="55B97D27" w14:textId="77777777" w:rsidR="00450329" w:rsidRPr="00760FC0" w:rsidRDefault="00450329" w:rsidP="00286EF8">
            <w:pPr>
              <w:spacing w:after="0" w:line="240" w:lineRule="auto"/>
              <w:jc w:val="center"/>
              <w:rPr>
                <w:sz w:val="20"/>
                <w:szCs w:val="20"/>
                <w:vertAlign w:val="superscript"/>
              </w:rPr>
            </w:pPr>
            <w:r w:rsidRPr="002F1B0F">
              <w:rPr>
                <w:sz w:val="20"/>
                <w:szCs w:val="20"/>
              </w:rPr>
              <w:t>5.7 (5.2, 6.2)</w:t>
            </w:r>
            <w:r>
              <w:rPr>
                <w:sz w:val="20"/>
                <w:szCs w:val="20"/>
              </w:rPr>
              <w:br/>
            </w:r>
          </w:p>
        </w:tc>
        <w:tc>
          <w:tcPr>
            <w:tcW w:w="1440" w:type="dxa"/>
            <w:tcBorders>
              <w:right w:val="double" w:sz="4" w:space="0" w:color="auto"/>
            </w:tcBorders>
            <w:shd w:val="clear" w:color="auto" w:fill="auto"/>
          </w:tcPr>
          <w:p w14:paraId="480335FB" w14:textId="77777777" w:rsidR="00450329" w:rsidRPr="002F1B0F" w:rsidRDefault="00450329" w:rsidP="00286EF8">
            <w:pPr>
              <w:spacing w:after="0" w:line="240" w:lineRule="auto"/>
              <w:jc w:val="center"/>
              <w:rPr>
                <w:sz w:val="20"/>
                <w:szCs w:val="20"/>
              </w:rPr>
            </w:pPr>
            <w:r w:rsidRPr="002F1B0F">
              <w:rPr>
                <w:sz w:val="20"/>
                <w:szCs w:val="20"/>
              </w:rPr>
              <w:t>6</w:t>
            </w:r>
            <w:r>
              <w:rPr>
                <w:sz w:val="20"/>
                <w:szCs w:val="20"/>
              </w:rPr>
              <w:t>.0</w:t>
            </w:r>
            <w:r w:rsidRPr="002F1B0F">
              <w:rPr>
                <w:sz w:val="20"/>
                <w:szCs w:val="20"/>
              </w:rPr>
              <w:t xml:space="preserve"> (5.6, 6.3)</w:t>
            </w:r>
          </w:p>
        </w:tc>
        <w:tc>
          <w:tcPr>
            <w:tcW w:w="1440" w:type="dxa"/>
            <w:tcBorders>
              <w:left w:val="double" w:sz="4" w:space="0" w:color="auto"/>
            </w:tcBorders>
          </w:tcPr>
          <w:p w14:paraId="3E3ABED7" w14:textId="77777777" w:rsidR="00450329" w:rsidRPr="00134648" w:rsidRDefault="00450329" w:rsidP="00286EF8">
            <w:pPr>
              <w:spacing w:after="0" w:line="240" w:lineRule="auto"/>
              <w:jc w:val="center"/>
              <w:rPr>
                <w:sz w:val="20"/>
                <w:szCs w:val="20"/>
              </w:rPr>
            </w:pPr>
            <w:r>
              <w:rPr>
                <w:sz w:val="20"/>
                <w:szCs w:val="20"/>
              </w:rPr>
              <w:t>--</w:t>
            </w:r>
          </w:p>
        </w:tc>
        <w:tc>
          <w:tcPr>
            <w:tcW w:w="1440" w:type="dxa"/>
          </w:tcPr>
          <w:p w14:paraId="6EB82415" w14:textId="77777777" w:rsidR="00450329" w:rsidRPr="00134648" w:rsidRDefault="00450329" w:rsidP="00286EF8">
            <w:pPr>
              <w:spacing w:after="0" w:line="240" w:lineRule="auto"/>
              <w:jc w:val="center"/>
              <w:rPr>
                <w:sz w:val="20"/>
                <w:szCs w:val="20"/>
              </w:rPr>
            </w:pPr>
            <w:r>
              <w:rPr>
                <w:sz w:val="20"/>
                <w:szCs w:val="20"/>
              </w:rPr>
              <w:t>4.8 (3.0, 6.6)</w:t>
            </w:r>
          </w:p>
        </w:tc>
        <w:tc>
          <w:tcPr>
            <w:tcW w:w="1440" w:type="dxa"/>
          </w:tcPr>
          <w:p w14:paraId="294D1BA3" w14:textId="77777777" w:rsidR="00450329" w:rsidRPr="00134648" w:rsidRDefault="00450329" w:rsidP="00286EF8">
            <w:pPr>
              <w:spacing w:after="0" w:line="240" w:lineRule="auto"/>
              <w:jc w:val="center"/>
              <w:rPr>
                <w:sz w:val="20"/>
                <w:szCs w:val="20"/>
              </w:rPr>
            </w:pPr>
            <w:r>
              <w:rPr>
                <w:sz w:val="20"/>
                <w:szCs w:val="20"/>
              </w:rPr>
              <w:t>5.4 (4.3, 6.5)</w:t>
            </w:r>
          </w:p>
        </w:tc>
      </w:tr>
      <w:tr w:rsidR="00450329" w:rsidRPr="002F1B0F" w14:paraId="08C4585C" w14:textId="77777777" w:rsidTr="00286EF8">
        <w:trPr>
          <w:trHeight w:hRule="exact" w:val="432"/>
          <w:jc w:val="center"/>
        </w:trPr>
        <w:tc>
          <w:tcPr>
            <w:tcW w:w="1440" w:type="dxa"/>
            <w:tcBorders>
              <w:bottom w:val="double" w:sz="4" w:space="0" w:color="auto"/>
            </w:tcBorders>
            <w:shd w:val="clear" w:color="auto" w:fill="auto"/>
            <w:vAlign w:val="center"/>
          </w:tcPr>
          <w:p w14:paraId="7D3B842C" w14:textId="77777777" w:rsidR="00450329" w:rsidRPr="002F1B0F" w:rsidRDefault="00450329" w:rsidP="00450329">
            <w:pPr>
              <w:spacing w:after="0" w:line="240" w:lineRule="auto"/>
              <w:jc w:val="left"/>
              <w:rPr>
                <w:sz w:val="20"/>
                <w:szCs w:val="20"/>
              </w:rPr>
            </w:pPr>
            <w:r w:rsidRPr="002F1B0F">
              <w:rPr>
                <w:sz w:val="20"/>
                <w:szCs w:val="20"/>
              </w:rPr>
              <w:t>Other</w:t>
            </w:r>
          </w:p>
        </w:tc>
        <w:tc>
          <w:tcPr>
            <w:tcW w:w="1440" w:type="dxa"/>
            <w:tcBorders>
              <w:bottom w:val="double" w:sz="4" w:space="0" w:color="auto"/>
            </w:tcBorders>
            <w:shd w:val="clear" w:color="auto" w:fill="auto"/>
          </w:tcPr>
          <w:p w14:paraId="6F4A830B" w14:textId="77777777" w:rsidR="00450329" w:rsidRPr="00760FC0" w:rsidRDefault="00450329" w:rsidP="00286EF8">
            <w:pPr>
              <w:spacing w:after="0" w:line="240" w:lineRule="auto"/>
              <w:jc w:val="center"/>
              <w:rPr>
                <w:sz w:val="20"/>
                <w:szCs w:val="20"/>
                <w:vertAlign w:val="superscript"/>
              </w:rPr>
            </w:pPr>
            <w:r w:rsidRPr="002F1B0F">
              <w:rPr>
                <w:sz w:val="20"/>
                <w:szCs w:val="20"/>
              </w:rPr>
              <w:t>2</w:t>
            </w:r>
            <w:r>
              <w:rPr>
                <w:sz w:val="20"/>
                <w:szCs w:val="20"/>
              </w:rPr>
              <w:t>.0</w:t>
            </w:r>
            <w:r w:rsidRPr="002F1B0F">
              <w:rPr>
                <w:sz w:val="20"/>
                <w:szCs w:val="20"/>
              </w:rPr>
              <w:t xml:space="preserve"> (1.7, 2.3)</w:t>
            </w:r>
            <w:r>
              <w:rPr>
                <w:sz w:val="20"/>
                <w:szCs w:val="20"/>
              </w:rPr>
              <w:br/>
            </w:r>
            <w:r>
              <w:rPr>
                <w:sz w:val="20"/>
                <w:szCs w:val="20"/>
                <w:vertAlign w:val="superscript"/>
              </w:rPr>
              <w:t>fg</w:t>
            </w:r>
          </w:p>
        </w:tc>
        <w:tc>
          <w:tcPr>
            <w:tcW w:w="1440" w:type="dxa"/>
            <w:tcBorders>
              <w:bottom w:val="double" w:sz="4" w:space="0" w:color="auto"/>
            </w:tcBorders>
          </w:tcPr>
          <w:p w14:paraId="18922EF7" w14:textId="77777777" w:rsidR="00450329" w:rsidRPr="00760FC0" w:rsidRDefault="00450329" w:rsidP="00286EF8">
            <w:pPr>
              <w:spacing w:after="0" w:line="240" w:lineRule="auto"/>
              <w:jc w:val="center"/>
              <w:rPr>
                <w:sz w:val="20"/>
                <w:szCs w:val="20"/>
                <w:vertAlign w:val="superscript"/>
              </w:rPr>
            </w:pPr>
            <w:r w:rsidRPr="002F1B0F">
              <w:rPr>
                <w:sz w:val="20"/>
                <w:szCs w:val="20"/>
              </w:rPr>
              <w:t>2</w:t>
            </w:r>
            <w:r>
              <w:rPr>
                <w:sz w:val="20"/>
                <w:szCs w:val="20"/>
              </w:rPr>
              <w:t>.0</w:t>
            </w:r>
            <w:r w:rsidRPr="002F1B0F">
              <w:rPr>
                <w:sz w:val="20"/>
                <w:szCs w:val="20"/>
              </w:rPr>
              <w:t xml:space="preserve"> (1.7, 2.2)</w:t>
            </w:r>
            <w:r>
              <w:rPr>
                <w:sz w:val="20"/>
                <w:szCs w:val="20"/>
              </w:rPr>
              <w:br/>
            </w:r>
            <w:r>
              <w:rPr>
                <w:sz w:val="20"/>
                <w:szCs w:val="20"/>
                <w:vertAlign w:val="superscript"/>
              </w:rPr>
              <w:t>fg</w:t>
            </w:r>
          </w:p>
        </w:tc>
        <w:tc>
          <w:tcPr>
            <w:tcW w:w="1440" w:type="dxa"/>
            <w:tcBorders>
              <w:bottom w:val="double" w:sz="4" w:space="0" w:color="auto"/>
            </w:tcBorders>
            <w:shd w:val="clear" w:color="auto" w:fill="auto"/>
          </w:tcPr>
          <w:p w14:paraId="3B2077D9" w14:textId="77777777" w:rsidR="00450329" w:rsidRPr="00760FC0" w:rsidRDefault="00450329" w:rsidP="00286EF8">
            <w:pPr>
              <w:spacing w:after="0" w:line="240" w:lineRule="auto"/>
              <w:jc w:val="center"/>
              <w:rPr>
                <w:sz w:val="20"/>
                <w:szCs w:val="20"/>
                <w:vertAlign w:val="superscript"/>
              </w:rPr>
            </w:pPr>
            <w:r w:rsidRPr="002F1B0F">
              <w:rPr>
                <w:sz w:val="20"/>
                <w:szCs w:val="20"/>
              </w:rPr>
              <w:t>1.7 (1.3, 2.1)</w:t>
            </w:r>
            <w:r>
              <w:rPr>
                <w:sz w:val="20"/>
                <w:szCs w:val="20"/>
              </w:rPr>
              <w:br/>
            </w:r>
            <w:r>
              <w:rPr>
                <w:sz w:val="20"/>
                <w:szCs w:val="20"/>
                <w:vertAlign w:val="superscript"/>
              </w:rPr>
              <w:t>fgh</w:t>
            </w:r>
          </w:p>
        </w:tc>
        <w:tc>
          <w:tcPr>
            <w:tcW w:w="1440" w:type="dxa"/>
            <w:tcBorders>
              <w:bottom w:val="double" w:sz="4" w:space="0" w:color="auto"/>
            </w:tcBorders>
          </w:tcPr>
          <w:p w14:paraId="67A2898F" w14:textId="77777777" w:rsidR="00450329" w:rsidRPr="00760FC0" w:rsidRDefault="00450329" w:rsidP="00286EF8">
            <w:pPr>
              <w:spacing w:after="0" w:line="240" w:lineRule="auto"/>
              <w:jc w:val="center"/>
              <w:rPr>
                <w:sz w:val="20"/>
                <w:szCs w:val="20"/>
                <w:vertAlign w:val="superscript"/>
              </w:rPr>
            </w:pPr>
            <w:r w:rsidRPr="002F1B0F">
              <w:rPr>
                <w:sz w:val="20"/>
                <w:szCs w:val="20"/>
              </w:rPr>
              <w:t>2</w:t>
            </w:r>
            <w:r>
              <w:rPr>
                <w:sz w:val="20"/>
                <w:szCs w:val="20"/>
              </w:rPr>
              <w:t>.0</w:t>
            </w:r>
            <w:r w:rsidRPr="002F1B0F">
              <w:rPr>
                <w:sz w:val="20"/>
                <w:szCs w:val="20"/>
              </w:rPr>
              <w:t xml:space="preserve"> (1.7, 2.3)</w:t>
            </w:r>
            <w:r>
              <w:rPr>
                <w:sz w:val="20"/>
                <w:szCs w:val="20"/>
              </w:rPr>
              <w:br/>
            </w:r>
            <w:r>
              <w:rPr>
                <w:sz w:val="20"/>
                <w:szCs w:val="20"/>
                <w:vertAlign w:val="superscript"/>
              </w:rPr>
              <w:t>fg</w:t>
            </w:r>
          </w:p>
        </w:tc>
        <w:tc>
          <w:tcPr>
            <w:tcW w:w="1440" w:type="dxa"/>
            <w:tcBorders>
              <w:bottom w:val="double" w:sz="4" w:space="0" w:color="auto"/>
              <w:right w:val="double" w:sz="4" w:space="0" w:color="auto"/>
            </w:tcBorders>
            <w:shd w:val="clear" w:color="auto" w:fill="auto"/>
          </w:tcPr>
          <w:p w14:paraId="618428F6" w14:textId="77777777" w:rsidR="00450329" w:rsidRPr="00760FC0" w:rsidRDefault="00450329" w:rsidP="00286EF8">
            <w:pPr>
              <w:keepNext/>
              <w:spacing w:after="0" w:line="240" w:lineRule="auto"/>
              <w:jc w:val="center"/>
              <w:rPr>
                <w:sz w:val="20"/>
                <w:szCs w:val="20"/>
                <w:vertAlign w:val="superscript"/>
              </w:rPr>
            </w:pPr>
            <w:r w:rsidRPr="002F1B0F">
              <w:rPr>
                <w:sz w:val="20"/>
                <w:szCs w:val="20"/>
              </w:rPr>
              <w:t>2</w:t>
            </w:r>
            <w:r>
              <w:rPr>
                <w:sz w:val="20"/>
                <w:szCs w:val="20"/>
              </w:rPr>
              <w:t>.0</w:t>
            </w:r>
            <w:r w:rsidRPr="002F1B0F">
              <w:rPr>
                <w:sz w:val="20"/>
                <w:szCs w:val="20"/>
              </w:rPr>
              <w:t xml:space="preserve"> (1.8, 2.1)</w:t>
            </w:r>
            <w:r>
              <w:rPr>
                <w:sz w:val="20"/>
                <w:szCs w:val="20"/>
              </w:rPr>
              <w:br/>
            </w:r>
            <w:r>
              <w:rPr>
                <w:sz w:val="20"/>
                <w:szCs w:val="20"/>
                <w:vertAlign w:val="superscript"/>
              </w:rPr>
              <w:t>fgh</w:t>
            </w:r>
          </w:p>
        </w:tc>
        <w:tc>
          <w:tcPr>
            <w:tcW w:w="1440" w:type="dxa"/>
            <w:tcBorders>
              <w:left w:val="double" w:sz="4" w:space="0" w:color="auto"/>
              <w:bottom w:val="double" w:sz="4" w:space="0" w:color="auto"/>
            </w:tcBorders>
          </w:tcPr>
          <w:p w14:paraId="2624426E" w14:textId="77777777" w:rsidR="00450329" w:rsidRPr="00760FC0" w:rsidRDefault="00450329" w:rsidP="00286EF8">
            <w:pPr>
              <w:keepNext/>
              <w:spacing w:after="0" w:line="240" w:lineRule="auto"/>
              <w:jc w:val="center"/>
              <w:rPr>
                <w:sz w:val="20"/>
                <w:szCs w:val="20"/>
                <w:vertAlign w:val="superscript"/>
              </w:rPr>
            </w:pPr>
            <w:r>
              <w:rPr>
                <w:sz w:val="20"/>
                <w:szCs w:val="20"/>
              </w:rPr>
              <w:t>4.1 (2.9, 5.3)</w:t>
            </w:r>
            <w:r>
              <w:rPr>
                <w:sz w:val="20"/>
                <w:szCs w:val="20"/>
              </w:rPr>
              <w:br/>
            </w:r>
            <w:r>
              <w:rPr>
                <w:sz w:val="20"/>
                <w:szCs w:val="20"/>
                <w:vertAlign w:val="superscript"/>
              </w:rPr>
              <w:t>abcde</w:t>
            </w:r>
          </w:p>
        </w:tc>
        <w:tc>
          <w:tcPr>
            <w:tcW w:w="1440" w:type="dxa"/>
            <w:tcBorders>
              <w:bottom w:val="double" w:sz="4" w:space="0" w:color="auto"/>
            </w:tcBorders>
          </w:tcPr>
          <w:p w14:paraId="5815405D" w14:textId="77777777" w:rsidR="00450329" w:rsidRPr="00760FC0" w:rsidRDefault="00450329" w:rsidP="00286EF8">
            <w:pPr>
              <w:keepNext/>
              <w:spacing w:after="0" w:line="240" w:lineRule="auto"/>
              <w:jc w:val="center"/>
              <w:rPr>
                <w:sz w:val="20"/>
                <w:szCs w:val="20"/>
                <w:vertAlign w:val="superscript"/>
              </w:rPr>
            </w:pPr>
            <w:r>
              <w:rPr>
                <w:sz w:val="20"/>
                <w:szCs w:val="20"/>
              </w:rPr>
              <w:t>3.9 (2.8, 5.0)</w:t>
            </w:r>
            <w:r>
              <w:rPr>
                <w:sz w:val="20"/>
                <w:szCs w:val="20"/>
              </w:rPr>
              <w:br/>
            </w:r>
            <w:r>
              <w:rPr>
                <w:sz w:val="20"/>
                <w:szCs w:val="20"/>
                <w:vertAlign w:val="superscript"/>
              </w:rPr>
              <w:t>abcde</w:t>
            </w:r>
          </w:p>
        </w:tc>
        <w:tc>
          <w:tcPr>
            <w:tcW w:w="1440" w:type="dxa"/>
            <w:tcBorders>
              <w:bottom w:val="double" w:sz="4" w:space="0" w:color="auto"/>
            </w:tcBorders>
          </w:tcPr>
          <w:p w14:paraId="425317C9" w14:textId="77777777" w:rsidR="00450329" w:rsidRPr="00760FC0" w:rsidRDefault="00450329" w:rsidP="00286EF8">
            <w:pPr>
              <w:keepNext/>
              <w:spacing w:after="0" w:line="240" w:lineRule="auto"/>
              <w:jc w:val="center"/>
              <w:rPr>
                <w:sz w:val="20"/>
                <w:szCs w:val="20"/>
                <w:vertAlign w:val="superscript"/>
              </w:rPr>
            </w:pPr>
            <w:r>
              <w:rPr>
                <w:sz w:val="20"/>
                <w:szCs w:val="20"/>
              </w:rPr>
              <w:t>2.9 (2.2, 3.6)</w:t>
            </w:r>
            <w:r>
              <w:rPr>
                <w:sz w:val="20"/>
                <w:szCs w:val="20"/>
              </w:rPr>
              <w:br/>
            </w:r>
            <w:r>
              <w:rPr>
                <w:sz w:val="20"/>
                <w:szCs w:val="20"/>
                <w:vertAlign w:val="superscript"/>
              </w:rPr>
              <w:t>ce</w:t>
            </w:r>
          </w:p>
        </w:tc>
      </w:tr>
      <w:tr w:rsidR="00450329" w:rsidRPr="002F1B0F" w14:paraId="5A7C0D5C" w14:textId="77777777" w:rsidTr="00286EF8">
        <w:trPr>
          <w:trHeight w:hRule="exact" w:val="432"/>
          <w:jc w:val="center"/>
        </w:trPr>
        <w:tc>
          <w:tcPr>
            <w:tcW w:w="1440" w:type="dxa"/>
            <w:tcBorders>
              <w:top w:val="double" w:sz="4" w:space="0" w:color="auto"/>
              <w:bottom w:val="single" w:sz="12" w:space="0" w:color="auto"/>
            </w:tcBorders>
            <w:shd w:val="clear" w:color="auto" w:fill="auto"/>
            <w:vAlign w:val="center"/>
          </w:tcPr>
          <w:p w14:paraId="6F7E68D5" w14:textId="77777777" w:rsidR="00450329" w:rsidRPr="002F1B0F" w:rsidRDefault="00450329" w:rsidP="00450329">
            <w:pPr>
              <w:spacing w:after="0" w:line="240" w:lineRule="auto"/>
              <w:jc w:val="left"/>
              <w:rPr>
                <w:sz w:val="20"/>
                <w:szCs w:val="20"/>
              </w:rPr>
            </w:pPr>
            <w:r>
              <w:rPr>
                <w:sz w:val="20"/>
                <w:szCs w:val="20"/>
              </w:rPr>
              <w:t>Overall</w:t>
            </w:r>
          </w:p>
        </w:tc>
        <w:tc>
          <w:tcPr>
            <w:tcW w:w="1440" w:type="dxa"/>
            <w:tcBorders>
              <w:top w:val="double" w:sz="4" w:space="0" w:color="auto"/>
              <w:bottom w:val="single" w:sz="12" w:space="0" w:color="auto"/>
            </w:tcBorders>
            <w:shd w:val="clear" w:color="auto" w:fill="auto"/>
          </w:tcPr>
          <w:p w14:paraId="5F88A20C" w14:textId="77777777" w:rsidR="00450329" w:rsidRPr="00760FC0" w:rsidRDefault="00450329" w:rsidP="00286EF8">
            <w:pPr>
              <w:spacing w:after="0" w:line="240" w:lineRule="auto"/>
              <w:jc w:val="center"/>
              <w:rPr>
                <w:sz w:val="20"/>
                <w:szCs w:val="20"/>
                <w:vertAlign w:val="superscript"/>
              </w:rPr>
            </w:pPr>
            <w:r>
              <w:rPr>
                <w:sz w:val="20"/>
                <w:szCs w:val="20"/>
              </w:rPr>
              <w:t>3.1 (2.9, 3.3)</w:t>
            </w:r>
            <w:r>
              <w:rPr>
                <w:sz w:val="20"/>
                <w:szCs w:val="20"/>
              </w:rPr>
              <w:br/>
            </w:r>
            <w:r>
              <w:rPr>
                <w:sz w:val="20"/>
                <w:szCs w:val="20"/>
                <w:vertAlign w:val="superscript"/>
              </w:rPr>
              <w:t>fgh</w:t>
            </w:r>
          </w:p>
        </w:tc>
        <w:tc>
          <w:tcPr>
            <w:tcW w:w="1440" w:type="dxa"/>
            <w:tcBorders>
              <w:top w:val="double" w:sz="4" w:space="0" w:color="auto"/>
              <w:bottom w:val="single" w:sz="12" w:space="0" w:color="auto"/>
            </w:tcBorders>
          </w:tcPr>
          <w:p w14:paraId="17BD8B24" w14:textId="77777777" w:rsidR="00450329" w:rsidRPr="00760FC0" w:rsidRDefault="00450329" w:rsidP="00286EF8">
            <w:pPr>
              <w:spacing w:after="0" w:line="240" w:lineRule="auto"/>
              <w:jc w:val="center"/>
              <w:rPr>
                <w:sz w:val="20"/>
                <w:szCs w:val="20"/>
                <w:vertAlign w:val="superscript"/>
              </w:rPr>
            </w:pPr>
            <w:r>
              <w:rPr>
                <w:sz w:val="20"/>
                <w:szCs w:val="20"/>
              </w:rPr>
              <w:t>3.0 (2.9, 3.1)</w:t>
            </w:r>
            <w:r>
              <w:rPr>
                <w:sz w:val="20"/>
                <w:szCs w:val="20"/>
              </w:rPr>
              <w:br/>
            </w:r>
            <w:r>
              <w:rPr>
                <w:sz w:val="20"/>
                <w:szCs w:val="20"/>
                <w:vertAlign w:val="superscript"/>
              </w:rPr>
              <w:t>fgh</w:t>
            </w:r>
          </w:p>
        </w:tc>
        <w:tc>
          <w:tcPr>
            <w:tcW w:w="1440" w:type="dxa"/>
            <w:tcBorders>
              <w:top w:val="double" w:sz="4" w:space="0" w:color="auto"/>
              <w:bottom w:val="single" w:sz="12" w:space="0" w:color="auto"/>
            </w:tcBorders>
            <w:shd w:val="clear" w:color="auto" w:fill="auto"/>
          </w:tcPr>
          <w:p w14:paraId="5D8FA351" w14:textId="77777777" w:rsidR="00450329" w:rsidRPr="00760FC0" w:rsidRDefault="00450329" w:rsidP="00286EF8">
            <w:pPr>
              <w:spacing w:after="0" w:line="240" w:lineRule="auto"/>
              <w:jc w:val="center"/>
              <w:rPr>
                <w:sz w:val="20"/>
                <w:szCs w:val="20"/>
                <w:vertAlign w:val="superscript"/>
              </w:rPr>
            </w:pPr>
            <w:r>
              <w:rPr>
                <w:sz w:val="20"/>
                <w:szCs w:val="20"/>
              </w:rPr>
              <w:t>3.0 (2.7, 3.3)</w:t>
            </w:r>
            <w:r>
              <w:rPr>
                <w:sz w:val="20"/>
                <w:szCs w:val="20"/>
              </w:rPr>
              <w:br/>
            </w:r>
            <w:r>
              <w:rPr>
                <w:sz w:val="20"/>
                <w:szCs w:val="20"/>
                <w:vertAlign w:val="superscript"/>
              </w:rPr>
              <w:t>fgh</w:t>
            </w:r>
          </w:p>
        </w:tc>
        <w:tc>
          <w:tcPr>
            <w:tcW w:w="1440" w:type="dxa"/>
            <w:tcBorders>
              <w:top w:val="double" w:sz="4" w:space="0" w:color="auto"/>
              <w:bottom w:val="single" w:sz="12" w:space="0" w:color="auto"/>
            </w:tcBorders>
          </w:tcPr>
          <w:p w14:paraId="6A793FF4" w14:textId="77777777" w:rsidR="00450329" w:rsidRPr="00760FC0" w:rsidRDefault="00450329" w:rsidP="00286EF8">
            <w:pPr>
              <w:spacing w:after="0" w:line="240" w:lineRule="auto"/>
              <w:jc w:val="center"/>
              <w:rPr>
                <w:sz w:val="20"/>
                <w:szCs w:val="20"/>
                <w:vertAlign w:val="superscript"/>
              </w:rPr>
            </w:pPr>
            <w:r>
              <w:rPr>
                <w:sz w:val="20"/>
                <w:szCs w:val="20"/>
              </w:rPr>
              <w:t>3.0 (2.8, 3.2)</w:t>
            </w:r>
            <w:r>
              <w:rPr>
                <w:sz w:val="20"/>
                <w:szCs w:val="20"/>
              </w:rPr>
              <w:br/>
            </w:r>
            <w:r>
              <w:rPr>
                <w:sz w:val="20"/>
                <w:szCs w:val="20"/>
                <w:vertAlign w:val="superscript"/>
              </w:rPr>
              <w:t>fgh</w:t>
            </w:r>
          </w:p>
        </w:tc>
        <w:tc>
          <w:tcPr>
            <w:tcW w:w="1440" w:type="dxa"/>
            <w:tcBorders>
              <w:top w:val="double" w:sz="4" w:space="0" w:color="auto"/>
              <w:bottom w:val="single" w:sz="12" w:space="0" w:color="auto"/>
              <w:right w:val="double" w:sz="4" w:space="0" w:color="auto"/>
            </w:tcBorders>
            <w:shd w:val="clear" w:color="auto" w:fill="auto"/>
          </w:tcPr>
          <w:p w14:paraId="48975233" w14:textId="77777777" w:rsidR="00450329" w:rsidRPr="00760FC0" w:rsidRDefault="00450329" w:rsidP="00286EF8">
            <w:pPr>
              <w:keepNext/>
              <w:spacing w:after="0" w:line="240" w:lineRule="auto"/>
              <w:jc w:val="center"/>
              <w:rPr>
                <w:sz w:val="20"/>
                <w:szCs w:val="20"/>
                <w:vertAlign w:val="superscript"/>
              </w:rPr>
            </w:pPr>
            <w:r>
              <w:rPr>
                <w:sz w:val="20"/>
                <w:szCs w:val="20"/>
              </w:rPr>
              <w:t>3.0 (2.9, 3.1)</w:t>
            </w:r>
            <w:r>
              <w:rPr>
                <w:sz w:val="20"/>
                <w:szCs w:val="20"/>
              </w:rPr>
              <w:br/>
            </w:r>
            <w:r>
              <w:rPr>
                <w:sz w:val="20"/>
                <w:szCs w:val="20"/>
                <w:vertAlign w:val="superscript"/>
              </w:rPr>
              <w:t>fgh</w:t>
            </w:r>
          </w:p>
        </w:tc>
        <w:tc>
          <w:tcPr>
            <w:tcW w:w="1440" w:type="dxa"/>
            <w:tcBorders>
              <w:top w:val="double" w:sz="4" w:space="0" w:color="auto"/>
              <w:left w:val="double" w:sz="4" w:space="0" w:color="auto"/>
              <w:bottom w:val="single" w:sz="12" w:space="0" w:color="auto"/>
            </w:tcBorders>
          </w:tcPr>
          <w:p w14:paraId="70395135" w14:textId="77777777" w:rsidR="00450329" w:rsidRPr="00760FC0" w:rsidRDefault="00450329" w:rsidP="00286EF8">
            <w:pPr>
              <w:keepNext/>
              <w:spacing w:after="0" w:line="240" w:lineRule="auto"/>
              <w:jc w:val="center"/>
              <w:rPr>
                <w:sz w:val="20"/>
                <w:szCs w:val="20"/>
                <w:vertAlign w:val="superscript"/>
              </w:rPr>
            </w:pPr>
            <w:r>
              <w:rPr>
                <w:sz w:val="20"/>
                <w:szCs w:val="20"/>
              </w:rPr>
              <w:t>4.7 (4.1, 5.4)</w:t>
            </w:r>
            <w:r>
              <w:rPr>
                <w:sz w:val="20"/>
                <w:szCs w:val="20"/>
              </w:rPr>
              <w:br/>
            </w:r>
            <w:r>
              <w:rPr>
                <w:sz w:val="20"/>
                <w:szCs w:val="20"/>
                <w:vertAlign w:val="superscript"/>
              </w:rPr>
              <w:t>abcde</w:t>
            </w:r>
          </w:p>
        </w:tc>
        <w:tc>
          <w:tcPr>
            <w:tcW w:w="1440" w:type="dxa"/>
            <w:tcBorders>
              <w:top w:val="double" w:sz="4" w:space="0" w:color="auto"/>
              <w:bottom w:val="single" w:sz="12" w:space="0" w:color="auto"/>
            </w:tcBorders>
          </w:tcPr>
          <w:p w14:paraId="61ED408F" w14:textId="77777777" w:rsidR="00450329" w:rsidRPr="00760FC0" w:rsidRDefault="00450329" w:rsidP="00286EF8">
            <w:pPr>
              <w:keepNext/>
              <w:spacing w:after="0" w:line="240" w:lineRule="auto"/>
              <w:jc w:val="center"/>
              <w:rPr>
                <w:sz w:val="20"/>
                <w:szCs w:val="20"/>
                <w:vertAlign w:val="superscript"/>
              </w:rPr>
            </w:pPr>
            <w:r>
              <w:rPr>
                <w:sz w:val="20"/>
                <w:szCs w:val="20"/>
              </w:rPr>
              <w:t>5.2 (4.4, 6.0)</w:t>
            </w:r>
            <w:r>
              <w:rPr>
                <w:sz w:val="20"/>
                <w:szCs w:val="20"/>
              </w:rPr>
              <w:br/>
            </w:r>
            <w:r>
              <w:rPr>
                <w:sz w:val="20"/>
                <w:szCs w:val="20"/>
                <w:vertAlign w:val="superscript"/>
              </w:rPr>
              <w:t>abcde</w:t>
            </w:r>
          </w:p>
        </w:tc>
        <w:tc>
          <w:tcPr>
            <w:tcW w:w="1440" w:type="dxa"/>
            <w:tcBorders>
              <w:top w:val="double" w:sz="4" w:space="0" w:color="auto"/>
              <w:bottom w:val="single" w:sz="12" w:space="0" w:color="auto"/>
            </w:tcBorders>
          </w:tcPr>
          <w:p w14:paraId="65D293C6" w14:textId="77777777" w:rsidR="00450329" w:rsidRPr="00760FC0" w:rsidRDefault="00450329" w:rsidP="00286EF8">
            <w:pPr>
              <w:keepNext/>
              <w:spacing w:after="0" w:line="240" w:lineRule="auto"/>
              <w:jc w:val="center"/>
              <w:rPr>
                <w:sz w:val="20"/>
                <w:szCs w:val="20"/>
                <w:vertAlign w:val="superscript"/>
              </w:rPr>
            </w:pPr>
            <w:r>
              <w:rPr>
                <w:sz w:val="20"/>
                <w:szCs w:val="20"/>
              </w:rPr>
              <w:t>4.0 (3.4, 4.5)</w:t>
            </w:r>
            <w:r>
              <w:rPr>
                <w:sz w:val="20"/>
                <w:szCs w:val="20"/>
              </w:rPr>
              <w:br/>
            </w:r>
            <w:r>
              <w:rPr>
                <w:sz w:val="20"/>
                <w:szCs w:val="20"/>
                <w:vertAlign w:val="superscript"/>
              </w:rPr>
              <w:t>abcde</w:t>
            </w:r>
          </w:p>
        </w:tc>
      </w:tr>
    </w:tbl>
    <w:tbl>
      <w:tblPr>
        <w:tblStyle w:val="TableGrid2"/>
        <w:tblW w:w="11515"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5940"/>
      </w:tblGrid>
      <w:tr w:rsidR="00450329" w:rsidRPr="00AA409E" w14:paraId="689E0BA6" w14:textId="77777777" w:rsidTr="00450329">
        <w:tc>
          <w:tcPr>
            <w:tcW w:w="5575" w:type="dxa"/>
          </w:tcPr>
          <w:bookmarkEnd w:id="184"/>
          <w:p w14:paraId="64197AFB" w14:textId="77777777" w:rsidR="00450329" w:rsidRPr="00AA409E" w:rsidRDefault="00450329" w:rsidP="00450329">
            <w:pPr>
              <w:tabs>
                <w:tab w:val="left" w:pos="900"/>
              </w:tabs>
              <w:spacing w:after="0"/>
              <w:rPr>
                <w:rFonts w:cs="Times New Roman"/>
                <w:sz w:val="18"/>
                <w:szCs w:val="18"/>
              </w:rPr>
            </w:pPr>
            <w:r w:rsidRPr="00AA409E">
              <w:rPr>
                <w:rFonts w:cs="Times New Roman"/>
                <w:sz w:val="18"/>
                <w:szCs w:val="18"/>
                <w:vertAlign w:val="superscript"/>
              </w:rPr>
              <w:t>a</w:t>
            </w:r>
            <w:r w:rsidRPr="00AA409E">
              <w:rPr>
                <w:rFonts w:cs="Times New Roman"/>
                <w:sz w:val="18"/>
                <w:szCs w:val="18"/>
              </w:rPr>
              <w:t xml:space="preserve"> – Statistically different at the 90% confidence level from Connecticut </w:t>
            </w:r>
          </w:p>
        </w:tc>
        <w:tc>
          <w:tcPr>
            <w:tcW w:w="5940" w:type="dxa"/>
          </w:tcPr>
          <w:p w14:paraId="408FD2FD" w14:textId="77777777" w:rsidR="00450329" w:rsidRPr="00AA409E" w:rsidRDefault="00450329" w:rsidP="00450329">
            <w:pPr>
              <w:tabs>
                <w:tab w:val="left" w:pos="900"/>
              </w:tabs>
              <w:spacing w:after="0"/>
              <w:rPr>
                <w:rFonts w:cs="Times New Roman"/>
                <w:sz w:val="18"/>
                <w:szCs w:val="18"/>
              </w:rPr>
            </w:pPr>
            <w:r w:rsidRPr="00AA409E">
              <w:rPr>
                <w:rFonts w:cs="Times New Roman"/>
                <w:sz w:val="18"/>
                <w:szCs w:val="18"/>
                <w:vertAlign w:val="superscript"/>
              </w:rPr>
              <w:t>e</w:t>
            </w:r>
            <w:r w:rsidRPr="00AA409E">
              <w:rPr>
                <w:rFonts w:cs="Times New Roman"/>
                <w:sz w:val="18"/>
                <w:szCs w:val="18"/>
              </w:rPr>
              <w:t xml:space="preserve"> – Statistically different at the 90% confidence level from Overall</w:t>
            </w:r>
          </w:p>
        </w:tc>
      </w:tr>
      <w:tr w:rsidR="00450329" w:rsidRPr="00AA409E" w14:paraId="54E8BAAC" w14:textId="77777777" w:rsidTr="00450329">
        <w:tc>
          <w:tcPr>
            <w:tcW w:w="5575" w:type="dxa"/>
          </w:tcPr>
          <w:p w14:paraId="1231D40C" w14:textId="77777777" w:rsidR="00450329" w:rsidRPr="00AA409E" w:rsidRDefault="00450329" w:rsidP="00450329">
            <w:pPr>
              <w:tabs>
                <w:tab w:val="left" w:pos="900"/>
              </w:tabs>
              <w:spacing w:after="0"/>
              <w:rPr>
                <w:rFonts w:cs="Times New Roman"/>
                <w:sz w:val="18"/>
                <w:szCs w:val="18"/>
              </w:rPr>
            </w:pPr>
            <w:r w:rsidRPr="00AA409E">
              <w:rPr>
                <w:rFonts w:cs="Times New Roman"/>
                <w:sz w:val="18"/>
                <w:szCs w:val="18"/>
                <w:vertAlign w:val="superscript"/>
              </w:rPr>
              <w:t>b</w:t>
            </w:r>
            <w:r w:rsidRPr="00AA409E">
              <w:rPr>
                <w:rFonts w:cs="Times New Roman"/>
                <w:sz w:val="18"/>
                <w:szCs w:val="18"/>
              </w:rPr>
              <w:t xml:space="preserve"> – Statistically different at the 90% confidence level from Massachusetts</w:t>
            </w:r>
          </w:p>
        </w:tc>
        <w:tc>
          <w:tcPr>
            <w:tcW w:w="5940" w:type="dxa"/>
          </w:tcPr>
          <w:p w14:paraId="1CA083B0" w14:textId="77777777" w:rsidR="00450329" w:rsidRPr="00AA409E" w:rsidRDefault="00450329" w:rsidP="00450329">
            <w:pPr>
              <w:tabs>
                <w:tab w:val="left" w:pos="900"/>
              </w:tabs>
              <w:spacing w:after="0"/>
              <w:rPr>
                <w:rFonts w:cs="Times New Roman"/>
                <w:sz w:val="18"/>
                <w:szCs w:val="18"/>
              </w:rPr>
            </w:pPr>
            <w:r w:rsidRPr="00AA409E">
              <w:rPr>
                <w:rFonts w:cs="Times New Roman"/>
                <w:sz w:val="18"/>
                <w:szCs w:val="18"/>
                <w:vertAlign w:val="superscript"/>
              </w:rPr>
              <w:t>f</w:t>
            </w:r>
            <w:r w:rsidRPr="00AA409E">
              <w:rPr>
                <w:rFonts w:cs="Times New Roman"/>
                <w:sz w:val="18"/>
                <w:szCs w:val="18"/>
              </w:rPr>
              <w:t xml:space="preserve"> – Statistically different at the 90% confidence level from Manhattan</w:t>
            </w:r>
          </w:p>
        </w:tc>
      </w:tr>
      <w:tr w:rsidR="00450329" w:rsidRPr="00AA409E" w14:paraId="7CE95BD1" w14:textId="77777777" w:rsidTr="00450329">
        <w:tc>
          <w:tcPr>
            <w:tcW w:w="5575" w:type="dxa"/>
          </w:tcPr>
          <w:p w14:paraId="7F4E3A1D" w14:textId="77777777" w:rsidR="00450329" w:rsidRPr="00AA409E" w:rsidRDefault="00450329" w:rsidP="00450329">
            <w:pPr>
              <w:tabs>
                <w:tab w:val="left" w:pos="900"/>
              </w:tabs>
              <w:spacing w:after="0"/>
              <w:rPr>
                <w:rFonts w:cs="Times New Roman"/>
                <w:sz w:val="18"/>
                <w:szCs w:val="18"/>
              </w:rPr>
            </w:pPr>
            <w:r w:rsidRPr="00AA409E">
              <w:rPr>
                <w:rFonts w:cs="Times New Roman"/>
                <w:sz w:val="18"/>
                <w:szCs w:val="18"/>
                <w:vertAlign w:val="superscript"/>
              </w:rPr>
              <w:t>c</w:t>
            </w:r>
            <w:r w:rsidRPr="00AA409E">
              <w:rPr>
                <w:rFonts w:cs="Times New Roman"/>
                <w:sz w:val="18"/>
                <w:szCs w:val="18"/>
              </w:rPr>
              <w:t xml:space="preserve"> – Statistically different at the 90% confidence level from Rhode Island</w:t>
            </w:r>
          </w:p>
        </w:tc>
        <w:tc>
          <w:tcPr>
            <w:tcW w:w="5940" w:type="dxa"/>
          </w:tcPr>
          <w:p w14:paraId="77185E5F" w14:textId="77777777" w:rsidR="00450329" w:rsidRPr="00AA409E" w:rsidRDefault="00450329" w:rsidP="00450329">
            <w:pPr>
              <w:tabs>
                <w:tab w:val="left" w:pos="900"/>
              </w:tabs>
              <w:spacing w:after="0"/>
              <w:rPr>
                <w:rFonts w:cs="Times New Roman"/>
                <w:sz w:val="18"/>
                <w:szCs w:val="18"/>
              </w:rPr>
            </w:pPr>
            <w:r w:rsidRPr="00AA409E">
              <w:rPr>
                <w:rFonts w:cs="Times New Roman"/>
                <w:sz w:val="18"/>
                <w:szCs w:val="18"/>
                <w:vertAlign w:val="superscript"/>
              </w:rPr>
              <w:t>g</w:t>
            </w:r>
            <w:r w:rsidRPr="00AA409E">
              <w:rPr>
                <w:rFonts w:cs="Times New Roman"/>
                <w:sz w:val="18"/>
                <w:szCs w:val="18"/>
              </w:rPr>
              <w:t xml:space="preserve"> – Statistically different at the 90% confidence level from Downstate NY</w:t>
            </w:r>
          </w:p>
        </w:tc>
      </w:tr>
      <w:tr w:rsidR="00450329" w:rsidRPr="00AA409E" w14:paraId="4B8C9848" w14:textId="77777777" w:rsidTr="00450329">
        <w:tc>
          <w:tcPr>
            <w:tcW w:w="5575" w:type="dxa"/>
          </w:tcPr>
          <w:p w14:paraId="1F746421" w14:textId="77777777" w:rsidR="00450329" w:rsidRPr="00AA409E" w:rsidRDefault="00450329" w:rsidP="00450329">
            <w:pPr>
              <w:tabs>
                <w:tab w:val="left" w:pos="900"/>
              </w:tabs>
              <w:spacing w:after="0"/>
              <w:rPr>
                <w:rFonts w:cs="Times New Roman"/>
                <w:sz w:val="18"/>
                <w:szCs w:val="18"/>
              </w:rPr>
            </w:pPr>
            <w:r w:rsidRPr="00AA409E">
              <w:rPr>
                <w:rFonts w:cs="Times New Roman"/>
                <w:sz w:val="18"/>
                <w:szCs w:val="18"/>
                <w:vertAlign w:val="superscript"/>
              </w:rPr>
              <w:t>d</w:t>
            </w:r>
            <w:r w:rsidRPr="00AA409E">
              <w:rPr>
                <w:rFonts w:cs="Times New Roman"/>
                <w:sz w:val="18"/>
                <w:szCs w:val="18"/>
              </w:rPr>
              <w:t xml:space="preserve"> – Statistically different at the 90% confidence level from Upstate NY</w:t>
            </w:r>
          </w:p>
        </w:tc>
        <w:tc>
          <w:tcPr>
            <w:tcW w:w="5940" w:type="dxa"/>
          </w:tcPr>
          <w:p w14:paraId="4F31FB90" w14:textId="77777777" w:rsidR="00450329" w:rsidRPr="00AA409E" w:rsidRDefault="00450329" w:rsidP="00450329">
            <w:pPr>
              <w:tabs>
                <w:tab w:val="left" w:pos="900"/>
              </w:tabs>
              <w:spacing w:after="0"/>
              <w:rPr>
                <w:rFonts w:cs="Times New Roman"/>
                <w:sz w:val="18"/>
                <w:szCs w:val="18"/>
              </w:rPr>
            </w:pPr>
            <w:r w:rsidRPr="00AA409E">
              <w:rPr>
                <w:rFonts w:cs="Times New Roman"/>
                <w:sz w:val="18"/>
                <w:szCs w:val="18"/>
                <w:vertAlign w:val="superscript"/>
              </w:rPr>
              <w:t>h</w:t>
            </w:r>
            <w:r w:rsidRPr="00AA409E">
              <w:rPr>
                <w:rFonts w:cs="Times New Roman"/>
                <w:sz w:val="18"/>
                <w:szCs w:val="18"/>
              </w:rPr>
              <w:t xml:space="preserve"> – Statistically different at the 90% confidence level from NYSERDA Overall</w:t>
            </w:r>
          </w:p>
        </w:tc>
      </w:tr>
    </w:tbl>
    <w:p w14:paraId="4E139709" w14:textId="77777777" w:rsidR="007D5E2F" w:rsidRDefault="007D5E2F" w:rsidP="007D5E2F">
      <w:pPr>
        <w:pStyle w:val="Caption"/>
        <w:spacing w:before="0" w:after="0"/>
      </w:pPr>
    </w:p>
    <w:p w14:paraId="5DF3C9CC" w14:textId="5A9D976A" w:rsidR="007D5E2F" w:rsidRDefault="007D5E2F" w:rsidP="007D5E2F">
      <w:pPr>
        <w:pStyle w:val="Caption"/>
        <w:spacing w:before="0" w:after="0"/>
      </w:pPr>
      <w:bookmarkStart w:id="185" w:name="_Ref377670224"/>
      <w:bookmarkStart w:id="186" w:name="_Toc377744508"/>
      <w:r>
        <w:t xml:space="preserve">Table </w:t>
      </w:r>
      <w:r w:rsidR="00B8170B">
        <w:fldChar w:fldCharType="begin"/>
      </w:r>
      <w:r w:rsidR="00B8170B">
        <w:instrText xml:space="preserve"> STYLEREF 1 \s </w:instrText>
      </w:r>
      <w:r w:rsidR="00B8170B">
        <w:fldChar w:fldCharType="separate"/>
      </w:r>
      <w:r w:rsidR="00D26597">
        <w:rPr>
          <w:noProof/>
        </w:rPr>
        <w:t>3</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6</w:t>
      </w:r>
      <w:r w:rsidR="00B8170B">
        <w:fldChar w:fldCharType="end"/>
      </w:r>
      <w:bookmarkEnd w:id="185"/>
      <w:r>
        <w:t>: Sample Sizes, Efficient Bulbs</w:t>
      </w:r>
      <w:bookmarkEnd w:id="186"/>
    </w:p>
    <w:tbl>
      <w:tblPr>
        <w:tblW w:w="129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440"/>
        <w:gridCol w:w="1440"/>
        <w:gridCol w:w="1440"/>
        <w:gridCol w:w="1440"/>
        <w:gridCol w:w="1440"/>
        <w:gridCol w:w="1440"/>
        <w:gridCol w:w="1440"/>
        <w:gridCol w:w="1440"/>
        <w:gridCol w:w="1440"/>
      </w:tblGrid>
      <w:tr w:rsidR="007D5E2F" w:rsidRPr="009701A8" w14:paraId="363E6EA1" w14:textId="77777777" w:rsidTr="00180C33">
        <w:trPr>
          <w:trHeight w:hRule="exact" w:val="280"/>
        </w:trPr>
        <w:tc>
          <w:tcPr>
            <w:tcW w:w="1440" w:type="dxa"/>
            <w:tcBorders>
              <w:top w:val="single" w:sz="12" w:space="0" w:color="auto"/>
              <w:bottom w:val="double" w:sz="4" w:space="0" w:color="auto"/>
            </w:tcBorders>
          </w:tcPr>
          <w:p w14:paraId="6C917152" w14:textId="77777777" w:rsidR="007D5E2F" w:rsidRPr="007D5E2F" w:rsidRDefault="007D5E2F" w:rsidP="00180C33">
            <w:pPr>
              <w:jc w:val="left"/>
              <w:rPr>
                <w:b/>
                <w:sz w:val="20"/>
                <w:szCs w:val="20"/>
              </w:rPr>
            </w:pPr>
            <w:r w:rsidRPr="007D5E2F">
              <w:rPr>
                <w:b/>
                <w:sz w:val="20"/>
                <w:szCs w:val="20"/>
              </w:rPr>
              <w:t>Room</w:t>
            </w:r>
          </w:p>
        </w:tc>
        <w:tc>
          <w:tcPr>
            <w:tcW w:w="1440" w:type="dxa"/>
            <w:tcBorders>
              <w:top w:val="single" w:sz="12" w:space="0" w:color="auto"/>
              <w:bottom w:val="double" w:sz="4" w:space="0" w:color="auto"/>
            </w:tcBorders>
          </w:tcPr>
          <w:p w14:paraId="22B54B4E" w14:textId="77777777" w:rsidR="007D5E2F" w:rsidRPr="007D5E2F" w:rsidRDefault="007D5E2F" w:rsidP="00180C33">
            <w:pPr>
              <w:jc w:val="center"/>
              <w:rPr>
                <w:b/>
                <w:sz w:val="20"/>
                <w:szCs w:val="20"/>
              </w:rPr>
            </w:pPr>
            <w:r w:rsidRPr="007D5E2F">
              <w:rPr>
                <w:b/>
                <w:sz w:val="20"/>
                <w:szCs w:val="20"/>
              </w:rPr>
              <w:t>CT</w:t>
            </w:r>
          </w:p>
        </w:tc>
        <w:tc>
          <w:tcPr>
            <w:tcW w:w="1440" w:type="dxa"/>
            <w:tcBorders>
              <w:top w:val="single" w:sz="12" w:space="0" w:color="auto"/>
              <w:bottom w:val="double" w:sz="4" w:space="0" w:color="auto"/>
            </w:tcBorders>
          </w:tcPr>
          <w:p w14:paraId="2016B433" w14:textId="77777777" w:rsidR="007D5E2F" w:rsidRPr="007D5E2F" w:rsidRDefault="007D5E2F" w:rsidP="00180C33">
            <w:pPr>
              <w:jc w:val="center"/>
              <w:rPr>
                <w:b/>
                <w:sz w:val="20"/>
                <w:szCs w:val="20"/>
              </w:rPr>
            </w:pPr>
            <w:r w:rsidRPr="007D5E2F">
              <w:rPr>
                <w:b/>
                <w:sz w:val="20"/>
                <w:szCs w:val="20"/>
              </w:rPr>
              <w:t>MA</w:t>
            </w:r>
          </w:p>
        </w:tc>
        <w:tc>
          <w:tcPr>
            <w:tcW w:w="1440" w:type="dxa"/>
            <w:tcBorders>
              <w:top w:val="single" w:sz="12" w:space="0" w:color="auto"/>
              <w:bottom w:val="double" w:sz="4" w:space="0" w:color="auto"/>
            </w:tcBorders>
          </w:tcPr>
          <w:p w14:paraId="220BB93C" w14:textId="77777777" w:rsidR="007D5E2F" w:rsidRPr="007D5E2F" w:rsidRDefault="007D5E2F" w:rsidP="00180C33">
            <w:pPr>
              <w:jc w:val="center"/>
              <w:rPr>
                <w:b/>
                <w:sz w:val="20"/>
                <w:szCs w:val="20"/>
              </w:rPr>
            </w:pPr>
            <w:r w:rsidRPr="007D5E2F">
              <w:rPr>
                <w:b/>
                <w:sz w:val="20"/>
                <w:szCs w:val="20"/>
              </w:rPr>
              <w:t>RI</w:t>
            </w:r>
          </w:p>
        </w:tc>
        <w:tc>
          <w:tcPr>
            <w:tcW w:w="1440" w:type="dxa"/>
            <w:tcBorders>
              <w:top w:val="single" w:sz="12" w:space="0" w:color="auto"/>
              <w:bottom w:val="double" w:sz="4" w:space="0" w:color="auto"/>
            </w:tcBorders>
          </w:tcPr>
          <w:p w14:paraId="36CDE8D2" w14:textId="77777777" w:rsidR="007D5E2F" w:rsidRPr="007D5E2F" w:rsidRDefault="007D5E2F" w:rsidP="00180C33">
            <w:pPr>
              <w:jc w:val="center"/>
              <w:rPr>
                <w:b/>
                <w:sz w:val="20"/>
                <w:szCs w:val="20"/>
              </w:rPr>
            </w:pPr>
            <w:r w:rsidRPr="007D5E2F">
              <w:rPr>
                <w:b/>
                <w:sz w:val="20"/>
                <w:szCs w:val="20"/>
              </w:rPr>
              <w:t>UNY</w:t>
            </w:r>
          </w:p>
        </w:tc>
        <w:tc>
          <w:tcPr>
            <w:tcW w:w="1440" w:type="dxa"/>
            <w:tcBorders>
              <w:top w:val="single" w:sz="12" w:space="0" w:color="auto"/>
              <w:bottom w:val="double" w:sz="4" w:space="0" w:color="auto"/>
              <w:right w:val="double" w:sz="4" w:space="0" w:color="auto"/>
            </w:tcBorders>
          </w:tcPr>
          <w:p w14:paraId="146998B5" w14:textId="77777777" w:rsidR="007D5E2F" w:rsidRPr="007D5E2F" w:rsidRDefault="007D5E2F" w:rsidP="00180C33">
            <w:pPr>
              <w:jc w:val="center"/>
              <w:rPr>
                <w:b/>
                <w:sz w:val="20"/>
                <w:szCs w:val="20"/>
              </w:rPr>
            </w:pPr>
            <w:r w:rsidRPr="007D5E2F">
              <w:rPr>
                <w:b/>
                <w:sz w:val="20"/>
                <w:szCs w:val="20"/>
              </w:rPr>
              <w:t>Overall</w:t>
            </w:r>
          </w:p>
        </w:tc>
        <w:tc>
          <w:tcPr>
            <w:tcW w:w="1440" w:type="dxa"/>
            <w:tcBorders>
              <w:top w:val="single" w:sz="12" w:space="0" w:color="auto"/>
              <w:left w:val="double" w:sz="4" w:space="0" w:color="auto"/>
              <w:bottom w:val="double" w:sz="4" w:space="0" w:color="auto"/>
            </w:tcBorders>
          </w:tcPr>
          <w:p w14:paraId="3214181E" w14:textId="77777777" w:rsidR="007D5E2F" w:rsidRPr="007D5E2F" w:rsidRDefault="007D5E2F" w:rsidP="00180C33">
            <w:pPr>
              <w:jc w:val="center"/>
              <w:rPr>
                <w:b/>
                <w:sz w:val="20"/>
                <w:szCs w:val="20"/>
              </w:rPr>
            </w:pPr>
            <w:r w:rsidRPr="007D5E2F">
              <w:rPr>
                <w:b/>
                <w:sz w:val="20"/>
                <w:szCs w:val="20"/>
              </w:rPr>
              <w:t>MHT</w:t>
            </w:r>
          </w:p>
        </w:tc>
        <w:tc>
          <w:tcPr>
            <w:tcW w:w="1440" w:type="dxa"/>
            <w:tcBorders>
              <w:top w:val="single" w:sz="12" w:space="0" w:color="auto"/>
              <w:bottom w:val="double" w:sz="4" w:space="0" w:color="auto"/>
            </w:tcBorders>
          </w:tcPr>
          <w:p w14:paraId="47EE11DC" w14:textId="77777777" w:rsidR="007D5E2F" w:rsidRPr="007D5E2F" w:rsidRDefault="007D5E2F" w:rsidP="00180C33">
            <w:pPr>
              <w:jc w:val="center"/>
              <w:rPr>
                <w:b/>
                <w:sz w:val="20"/>
                <w:szCs w:val="20"/>
              </w:rPr>
            </w:pPr>
            <w:r w:rsidRPr="007D5E2F">
              <w:rPr>
                <w:b/>
                <w:sz w:val="20"/>
                <w:szCs w:val="20"/>
              </w:rPr>
              <w:t>DNY</w:t>
            </w:r>
          </w:p>
        </w:tc>
        <w:tc>
          <w:tcPr>
            <w:tcW w:w="1440" w:type="dxa"/>
            <w:tcBorders>
              <w:top w:val="single" w:sz="12" w:space="0" w:color="auto"/>
              <w:bottom w:val="double" w:sz="4" w:space="0" w:color="auto"/>
            </w:tcBorders>
          </w:tcPr>
          <w:p w14:paraId="13301265" w14:textId="77777777" w:rsidR="007D5E2F" w:rsidRPr="007D5E2F" w:rsidRDefault="007D5E2F" w:rsidP="00180C33">
            <w:pPr>
              <w:jc w:val="center"/>
              <w:rPr>
                <w:b/>
                <w:sz w:val="20"/>
                <w:szCs w:val="20"/>
              </w:rPr>
            </w:pPr>
            <w:r w:rsidRPr="007D5E2F">
              <w:rPr>
                <w:b/>
                <w:sz w:val="20"/>
                <w:szCs w:val="20"/>
              </w:rPr>
              <w:t>NYSERDA</w:t>
            </w:r>
          </w:p>
        </w:tc>
      </w:tr>
      <w:tr w:rsidR="007D5E2F" w:rsidRPr="009701A8" w14:paraId="35BFA7A9" w14:textId="77777777" w:rsidTr="00180C33">
        <w:trPr>
          <w:trHeight w:hRule="exact" w:val="280"/>
        </w:trPr>
        <w:tc>
          <w:tcPr>
            <w:tcW w:w="1440" w:type="dxa"/>
            <w:tcBorders>
              <w:top w:val="double" w:sz="4" w:space="0" w:color="auto"/>
              <w:bottom w:val="single" w:sz="4" w:space="0" w:color="auto"/>
            </w:tcBorders>
          </w:tcPr>
          <w:p w14:paraId="1426EA56" w14:textId="77777777" w:rsidR="007D5E2F" w:rsidRPr="009701A8" w:rsidRDefault="007D5E2F" w:rsidP="00180C33">
            <w:pPr>
              <w:jc w:val="left"/>
              <w:rPr>
                <w:sz w:val="20"/>
                <w:szCs w:val="20"/>
              </w:rPr>
            </w:pPr>
            <w:r w:rsidRPr="009701A8">
              <w:rPr>
                <w:sz w:val="20"/>
                <w:szCs w:val="20"/>
              </w:rPr>
              <w:t>Bedroom</w:t>
            </w:r>
          </w:p>
        </w:tc>
        <w:tc>
          <w:tcPr>
            <w:tcW w:w="1440" w:type="dxa"/>
            <w:tcBorders>
              <w:top w:val="double" w:sz="4" w:space="0" w:color="auto"/>
              <w:bottom w:val="single" w:sz="4" w:space="0" w:color="auto"/>
            </w:tcBorders>
          </w:tcPr>
          <w:p w14:paraId="33F8A289" w14:textId="77777777" w:rsidR="007D5E2F" w:rsidRPr="009701A8" w:rsidRDefault="007D5E2F" w:rsidP="00180C33">
            <w:pPr>
              <w:jc w:val="center"/>
              <w:rPr>
                <w:sz w:val="20"/>
                <w:szCs w:val="20"/>
              </w:rPr>
            </w:pPr>
            <w:r w:rsidRPr="009701A8">
              <w:rPr>
                <w:sz w:val="20"/>
                <w:szCs w:val="20"/>
              </w:rPr>
              <w:t>47</w:t>
            </w:r>
          </w:p>
        </w:tc>
        <w:tc>
          <w:tcPr>
            <w:tcW w:w="1440" w:type="dxa"/>
            <w:tcBorders>
              <w:top w:val="double" w:sz="4" w:space="0" w:color="auto"/>
              <w:bottom w:val="single" w:sz="4" w:space="0" w:color="auto"/>
            </w:tcBorders>
          </w:tcPr>
          <w:p w14:paraId="64802B92" w14:textId="77777777" w:rsidR="007D5E2F" w:rsidRPr="009701A8" w:rsidRDefault="007D5E2F" w:rsidP="00180C33">
            <w:pPr>
              <w:jc w:val="center"/>
              <w:rPr>
                <w:sz w:val="20"/>
                <w:szCs w:val="20"/>
              </w:rPr>
            </w:pPr>
            <w:r w:rsidRPr="009701A8">
              <w:rPr>
                <w:sz w:val="20"/>
                <w:szCs w:val="20"/>
              </w:rPr>
              <w:t>228</w:t>
            </w:r>
          </w:p>
        </w:tc>
        <w:tc>
          <w:tcPr>
            <w:tcW w:w="1440" w:type="dxa"/>
            <w:tcBorders>
              <w:top w:val="double" w:sz="4" w:space="0" w:color="auto"/>
              <w:bottom w:val="single" w:sz="4" w:space="0" w:color="auto"/>
            </w:tcBorders>
          </w:tcPr>
          <w:p w14:paraId="24147D05" w14:textId="77777777" w:rsidR="007D5E2F" w:rsidRPr="009701A8" w:rsidRDefault="007D5E2F" w:rsidP="00180C33">
            <w:pPr>
              <w:jc w:val="center"/>
              <w:rPr>
                <w:sz w:val="20"/>
                <w:szCs w:val="20"/>
              </w:rPr>
            </w:pPr>
            <w:r w:rsidRPr="009701A8">
              <w:rPr>
                <w:sz w:val="20"/>
                <w:szCs w:val="20"/>
              </w:rPr>
              <w:t>24</w:t>
            </w:r>
          </w:p>
        </w:tc>
        <w:tc>
          <w:tcPr>
            <w:tcW w:w="1440" w:type="dxa"/>
            <w:tcBorders>
              <w:top w:val="double" w:sz="4" w:space="0" w:color="auto"/>
              <w:bottom w:val="single" w:sz="4" w:space="0" w:color="auto"/>
            </w:tcBorders>
          </w:tcPr>
          <w:p w14:paraId="410D01C2" w14:textId="77777777" w:rsidR="007D5E2F" w:rsidRPr="009701A8" w:rsidRDefault="007D5E2F" w:rsidP="00180C33">
            <w:pPr>
              <w:jc w:val="center"/>
              <w:rPr>
                <w:sz w:val="20"/>
                <w:szCs w:val="20"/>
              </w:rPr>
            </w:pPr>
            <w:r w:rsidRPr="009701A8">
              <w:rPr>
                <w:sz w:val="20"/>
                <w:szCs w:val="20"/>
              </w:rPr>
              <w:t>75</w:t>
            </w:r>
          </w:p>
        </w:tc>
        <w:tc>
          <w:tcPr>
            <w:tcW w:w="1440" w:type="dxa"/>
            <w:tcBorders>
              <w:top w:val="double" w:sz="4" w:space="0" w:color="auto"/>
              <w:bottom w:val="single" w:sz="4" w:space="0" w:color="auto"/>
              <w:right w:val="double" w:sz="4" w:space="0" w:color="auto"/>
            </w:tcBorders>
          </w:tcPr>
          <w:p w14:paraId="2B093A42" w14:textId="77777777" w:rsidR="007D5E2F" w:rsidRPr="009701A8" w:rsidRDefault="007D5E2F" w:rsidP="00180C33">
            <w:pPr>
              <w:jc w:val="center"/>
              <w:rPr>
                <w:sz w:val="20"/>
                <w:szCs w:val="20"/>
              </w:rPr>
            </w:pPr>
            <w:r w:rsidRPr="009701A8">
              <w:rPr>
                <w:sz w:val="20"/>
                <w:szCs w:val="20"/>
              </w:rPr>
              <w:t>374</w:t>
            </w:r>
          </w:p>
        </w:tc>
        <w:tc>
          <w:tcPr>
            <w:tcW w:w="1440" w:type="dxa"/>
            <w:tcBorders>
              <w:top w:val="double" w:sz="4" w:space="0" w:color="auto"/>
              <w:left w:val="double" w:sz="4" w:space="0" w:color="auto"/>
              <w:bottom w:val="single" w:sz="4" w:space="0" w:color="auto"/>
            </w:tcBorders>
          </w:tcPr>
          <w:p w14:paraId="1C0CB418" w14:textId="77777777" w:rsidR="007D5E2F" w:rsidRPr="009701A8" w:rsidRDefault="007D5E2F" w:rsidP="00180C33">
            <w:pPr>
              <w:jc w:val="center"/>
              <w:rPr>
                <w:sz w:val="20"/>
                <w:szCs w:val="20"/>
              </w:rPr>
            </w:pPr>
            <w:r w:rsidRPr="009701A8">
              <w:rPr>
                <w:sz w:val="20"/>
                <w:szCs w:val="20"/>
              </w:rPr>
              <w:t>60</w:t>
            </w:r>
          </w:p>
        </w:tc>
        <w:tc>
          <w:tcPr>
            <w:tcW w:w="1440" w:type="dxa"/>
            <w:tcBorders>
              <w:top w:val="double" w:sz="4" w:space="0" w:color="auto"/>
              <w:bottom w:val="single" w:sz="4" w:space="0" w:color="auto"/>
            </w:tcBorders>
          </w:tcPr>
          <w:p w14:paraId="2E65C673" w14:textId="77777777" w:rsidR="007D5E2F" w:rsidRPr="009701A8" w:rsidRDefault="007D5E2F" w:rsidP="00180C33">
            <w:pPr>
              <w:jc w:val="center"/>
              <w:rPr>
                <w:sz w:val="20"/>
                <w:szCs w:val="20"/>
              </w:rPr>
            </w:pPr>
            <w:r w:rsidRPr="009701A8">
              <w:rPr>
                <w:sz w:val="20"/>
                <w:szCs w:val="20"/>
              </w:rPr>
              <w:t>103</w:t>
            </w:r>
          </w:p>
        </w:tc>
        <w:tc>
          <w:tcPr>
            <w:tcW w:w="1440" w:type="dxa"/>
            <w:tcBorders>
              <w:top w:val="double" w:sz="4" w:space="0" w:color="auto"/>
              <w:bottom w:val="single" w:sz="4" w:space="0" w:color="auto"/>
            </w:tcBorders>
          </w:tcPr>
          <w:p w14:paraId="117AF96E" w14:textId="77777777" w:rsidR="007D5E2F" w:rsidRPr="009701A8" w:rsidRDefault="007D5E2F" w:rsidP="00180C33">
            <w:pPr>
              <w:jc w:val="center"/>
              <w:rPr>
                <w:sz w:val="20"/>
                <w:szCs w:val="20"/>
              </w:rPr>
            </w:pPr>
            <w:r w:rsidRPr="009701A8">
              <w:rPr>
                <w:sz w:val="20"/>
                <w:szCs w:val="20"/>
              </w:rPr>
              <w:t>178</w:t>
            </w:r>
          </w:p>
        </w:tc>
      </w:tr>
      <w:tr w:rsidR="007D5E2F" w:rsidRPr="009701A8" w14:paraId="638FDA77" w14:textId="77777777" w:rsidTr="00180C33">
        <w:trPr>
          <w:trHeight w:hRule="exact" w:val="280"/>
        </w:trPr>
        <w:tc>
          <w:tcPr>
            <w:tcW w:w="1440" w:type="dxa"/>
            <w:tcBorders>
              <w:top w:val="single" w:sz="4" w:space="0" w:color="auto"/>
              <w:bottom w:val="single" w:sz="4" w:space="0" w:color="auto"/>
            </w:tcBorders>
          </w:tcPr>
          <w:p w14:paraId="148FC8CD" w14:textId="77777777" w:rsidR="007D5E2F" w:rsidRPr="009701A8" w:rsidRDefault="007D5E2F" w:rsidP="00180C33">
            <w:pPr>
              <w:jc w:val="left"/>
              <w:rPr>
                <w:sz w:val="20"/>
                <w:szCs w:val="20"/>
              </w:rPr>
            </w:pPr>
            <w:r w:rsidRPr="009701A8">
              <w:rPr>
                <w:sz w:val="20"/>
                <w:szCs w:val="20"/>
              </w:rPr>
              <w:t>Bathroom</w:t>
            </w:r>
          </w:p>
        </w:tc>
        <w:tc>
          <w:tcPr>
            <w:tcW w:w="1440" w:type="dxa"/>
            <w:tcBorders>
              <w:top w:val="single" w:sz="4" w:space="0" w:color="auto"/>
              <w:bottom w:val="single" w:sz="4" w:space="0" w:color="auto"/>
            </w:tcBorders>
          </w:tcPr>
          <w:p w14:paraId="6B17221C" w14:textId="77777777" w:rsidR="007D5E2F" w:rsidRPr="009701A8" w:rsidRDefault="007D5E2F" w:rsidP="00180C33">
            <w:pPr>
              <w:jc w:val="center"/>
              <w:rPr>
                <w:sz w:val="20"/>
                <w:szCs w:val="20"/>
              </w:rPr>
            </w:pPr>
            <w:r w:rsidRPr="009701A8">
              <w:rPr>
                <w:sz w:val="20"/>
                <w:szCs w:val="20"/>
              </w:rPr>
              <w:t>35</w:t>
            </w:r>
          </w:p>
        </w:tc>
        <w:tc>
          <w:tcPr>
            <w:tcW w:w="1440" w:type="dxa"/>
            <w:tcBorders>
              <w:top w:val="single" w:sz="4" w:space="0" w:color="auto"/>
              <w:bottom w:val="single" w:sz="4" w:space="0" w:color="auto"/>
            </w:tcBorders>
          </w:tcPr>
          <w:p w14:paraId="71846A81" w14:textId="77777777" w:rsidR="007D5E2F" w:rsidRPr="009701A8" w:rsidRDefault="007D5E2F" w:rsidP="00180C33">
            <w:pPr>
              <w:jc w:val="center"/>
              <w:rPr>
                <w:sz w:val="20"/>
                <w:szCs w:val="20"/>
              </w:rPr>
            </w:pPr>
            <w:r w:rsidRPr="009701A8">
              <w:rPr>
                <w:sz w:val="20"/>
                <w:szCs w:val="20"/>
              </w:rPr>
              <w:t>171</w:t>
            </w:r>
          </w:p>
        </w:tc>
        <w:tc>
          <w:tcPr>
            <w:tcW w:w="1440" w:type="dxa"/>
            <w:tcBorders>
              <w:top w:val="single" w:sz="4" w:space="0" w:color="auto"/>
              <w:bottom w:val="single" w:sz="4" w:space="0" w:color="auto"/>
            </w:tcBorders>
          </w:tcPr>
          <w:p w14:paraId="7FF6CB13" w14:textId="77777777" w:rsidR="007D5E2F" w:rsidRPr="009701A8" w:rsidRDefault="007D5E2F" w:rsidP="00180C33">
            <w:pPr>
              <w:jc w:val="center"/>
              <w:rPr>
                <w:sz w:val="20"/>
                <w:szCs w:val="20"/>
              </w:rPr>
            </w:pPr>
            <w:r w:rsidRPr="009701A8">
              <w:rPr>
                <w:sz w:val="20"/>
                <w:szCs w:val="20"/>
              </w:rPr>
              <w:t>21</w:t>
            </w:r>
          </w:p>
        </w:tc>
        <w:tc>
          <w:tcPr>
            <w:tcW w:w="1440" w:type="dxa"/>
            <w:tcBorders>
              <w:top w:val="single" w:sz="4" w:space="0" w:color="auto"/>
              <w:bottom w:val="single" w:sz="4" w:space="0" w:color="auto"/>
            </w:tcBorders>
          </w:tcPr>
          <w:p w14:paraId="39D98D9E" w14:textId="77777777" w:rsidR="007D5E2F" w:rsidRPr="009701A8" w:rsidRDefault="007D5E2F" w:rsidP="00180C33">
            <w:pPr>
              <w:jc w:val="center"/>
              <w:rPr>
                <w:sz w:val="20"/>
                <w:szCs w:val="20"/>
              </w:rPr>
            </w:pPr>
            <w:r w:rsidRPr="009701A8">
              <w:rPr>
                <w:sz w:val="20"/>
                <w:szCs w:val="20"/>
              </w:rPr>
              <w:t>33</w:t>
            </w:r>
          </w:p>
        </w:tc>
        <w:tc>
          <w:tcPr>
            <w:tcW w:w="1440" w:type="dxa"/>
            <w:tcBorders>
              <w:top w:val="single" w:sz="4" w:space="0" w:color="auto"/>
              <w:bottom w:val="single" w:sz="4" w:space="0" w:color="auto"/>
              <w:right w:val="double" w:sz="4" w:space="0" w:color="auto"/>
            </w:tcBorders>
          </w:tcPr>
          <w:p w14:paraId="6A1AA7A9" w14:textId="77777777" w:rsidR="007D5E2F" w:rsidRPr="009701A8" w:rsidRDefault="007D5E2F" w:rsidP="00180C33">
            <w:pPr>
              <w:jc w:val="center"/>
              <w:rPr>
                <w:sz w:val="20"/>
                <w:szCs w:val="20"/>
              </w:rPr>
            </w:pPr>
            <w:r w:rsidRPr="009701A8">
              <w:rPr>
                <w:sz w:val="20"/>
                <w:szCs w:val="20"/>
              </w:rPr>
              <w:t>260</w:t>
            </w:r>
          </w:p>
        </w:tc>
        <w:tc>
          <w:tcPr>
            <w:tcW w:w="1440" w:type="dxa"/>
            <w:tcBorders>
              <w:top w:val="single" w:sz="4" w:space="0" w:color="auto"/>
              <w:left w:val="double" w:sz="4" w:space="0" w:color="auto"/>
              <w:bottom w:val="single" w:sz="4" w:space="0" w:color="auto"/>
            </w:tcBorders>
          </w:tcPr>
          <w:p w14:paraId="1B9EE041" w14:textId="77777777" w:rsidR="007D5E2F" w:rsidRPr="009701A8" w:rsidRDefault="007D5E2F" w:rsidP="00180C33">
            <w:pPr>
              <w:jc w:val="center"/>
              <w:rPr>
                <w:sz w:val="20"/>
                <w:szCs w:val="20"/>
              </w:rPr>
            </w:pPr>
            <w:r w:rsidRPr="009701A8">
              <w:rPr>
                <w:sz w:val="20"/>
                <w:szCs w:val="20"/>
              </w:rPr>
              <w:t>77</w:t>
            </w:r>
          </w:p>
        </w:tc>
        <w:tc>
          <w:tcPr>
            <w:tcW w:w="1440" w:type="dxa"/>
            <w:tcBorders>
              <w:top w:val="single" w:sz="4" w:space="0" w:color="auto"/>
              <w:bottom w:val="single" w:sz="4" w:space="0" w:color="auto"/>
            </w:tcBorders>
          </w:tcPr>
          <w:p w14:paraId="390DD9A2" w14:textId="77777777" w:rsidR="007D5E2F" w:rsidRPr="009701A8" w:rsidRDefault="007D5E2F" w:rsidP="00180C33">
            <w:pPr>
              <w:jc w:val="center"/>
              <w:rPr>
                <w:sz w:val="20"/>
                <w:szCs w:val="20"/>
              </w:rPr>
            </w:pPr>
            <w:r w:rsidRPr="009701A8">
              <w:rPr>
                <w:sz w:val="20"/>
                <w:szCs w:val="20"/>
              </w:rPr>
              <w:t>107</w:t>
            </w:r>
          </w:p>
        </w:tc>
        <w:tc>
          <w:tcPr>
            <w:tcW w:w="1440" w:type="dxa"/>
            <w:tcBorders>
              <w:top w:val="single" w:sz="4" w:space="0" w:color="auto"/>
              <w:bottom w:val="single" w:sz="4" w:space="0" w:color="auto"/>
            </w:tcBorders>
          </w:tcPr>
          <w:p w14:paraId="6362E248" w14:textId="77777777" w:rsidR="007D5E2F" w:rsidRPr="009701A8" w:rsidRDefault="007D5E2F" w:rsidP="00180C33">
            <w:pPr>
              <w:jc w:val="center"/>
              <w:rPr>
                <w:sz w:val="20"/>
                <w:szCs w:val="20"/>
              </w:rPr>
            </w:pPr>
            <w:r w:rsidRPr="009701A8">
              <w:rPr>
                <w:sz w:val="20"/>
                <w:szCs w:val="20"/>
              </w:rPr>
              <w:t>140</w:t>
            </w:r>
          </w:p>
        </w:tc>
      </w:tr>
      <w:tr w:rsidR="007D5E2F" w:rsidRPr="009701A8" w14:paraId="6FDDB409" w14:textId="77777777" w:rsidTr="00180C33">
        <w:trPr>
          <w:trHeight w:hRule="exact" w:val="280"/>
        </w:trPr>
        <w:tc>
          <w:tcPr>
            <w:tcW w:w="1440" w:type="dxa"/>
            <w:tcBorders>
              <w:top w:val="single" w:sz="4" w:space="0" w:color="auto"/>
              <w:bottom w:val="single" w:sz="4" w:space="0" w:color="auto"/>
            </w:tcBorders>
          </w:tcPr>
          <w:p w14:paraId="20BD002B" w14:textId="77777777" w:rsidR="007D5E2F" w:rsidRPr="009701A8" w:rsidRDefault="007D5E2F" w:rsidP="00180C33">
            <w:pPr>
              <w:jc w:val="left"/>
              <w:rPr>
                <w:sz w:val="20"/>
                <w:szCs w:val="20"/>
              </w:rPr>
            </w:pPr>
            <w:r w:rsidRPr="009701A8">
              <w:rPr>
                <w:sz w:val="20"/>
                <w:szCs w:val="20"/>
              </w:rPr>
              <w:t>Kitchen</w:t>
            </w:r>
          </w:p>
        </w:tc>
        <w:tc>
          <w:tcPr>
            <w:tcW w:w="1440" w:type="dxa"/>
            <w:tcBorders>
              <w:top w:val="single" w:sz="4" w:space="0" w:color="auto"/>
              <w:bottom w:val="single" w:sz="4" w:space="0" w:color="auto"/>
            </w:tcBorders>
          </w:tcPr>
          <w:p w14:paraId="0DBC2B8B" w14:textId="77777777" w:rsidR="007D5E2F" w:rsidRPr="009701A8" w:rsidRDefault="007D5E2F" w:rsidP="00180C33">
            <w:pPr>
              <w:jc w:val="center"/>
              <w:rPr>
                <w:sz w:val="20"/>
                <w:szCs w:val="20"/>
              </w:rPr>
            </w:pPr>
            <w:r w:rsidRPr="009701A8">
              <w:rPr>
                <w:sz w:val="20"/>
                <w:szCs w:val="20"/>
              </w:rPr>
              <w:t>25</w:t>
            </w:r>
          </w:p>
        </w:tc>
        <w:tc>
          <w:tcPr>
            <w:tcW w:w="1440" w:type="dxa"/>
            <w:tcBorders>
              <w:top w:val="single" w:sz="4" w:space="0" w:color="auto"/>
              <w:bottom w:val="single" w:sz="4" w:space="0" w:color="auto"/>
            </w:tcBorders>
          </w:tcPr>
          <w:p w14:paraId="06DF36A3" w14:textId="77777777" w:rsidR="007D5E2F" w:rsidRPr="009701A8" w:rsidRDefault="007D5E2F" w:rsidP="00180C33">
            <w:pPr>
              <w:jc w:val="center"/>
              <w:rPr>
                <w:sz w:val="20"/>
                <w:szCs w:val="20"/>
              </w:rPr>
            </w:pPr>
            <w:r w:rsidRPr="009701A8">
              <w:rPr>
                <w:sz w:val="20"/>
                <w:szCs w:val="20"/>
              </w:rPr>
              <w:t>132</w:t>
            </w:r>
          </w:p>
        </w:tc>
        <w:tc>
          <w:tcPr>
            <w:tcW w:w="1440" w:type="dxa"/>
            <w:tcBorders>
              <w:top w:val="single" w:sz="4" w:space="0" w:color="auto"/>
              <w:bottom w:val="single" w:sz="4" w:space="0" w:color="auto"/>
            </w:tcBorders>
          </w:tcPr>
          <w:p w14:paraId="3C3FB51A" w14:textId="77777777" w:rsidR="007D5E2F" w:rsidRPr="009701A8" w:rsidRDefault="007D5E2F" w:rsidP="00180C33">
            <w:pPr>
              <w:jc w:val="center"/>
              <w:rPr>
                <w:sz w:val="20"/>
                <w:szCs w:val="20"/>
              </w:rPr>
            </w:pPr>
            <w:r w:rsidRPr="009701A8">
              <w:rPr>
                <w:sz w:val="20"/>
                <w:szCs w:val="20"/>
              </w:rPr>
              <w:t>12</w:t>
            </w:r>
          </w:p>
        </w:tc>
        <w:tc>
          <w:tcPr>
            <w:tcW w:w="1440" w:type="dxa"/>
            <w:tcBorders>
              <w:top w:val="single" w:sz="4" w:space="0" w:color="auto"/>
              <w:bottom w:val="single" w:sz="4" w:space="0" w:color="auto"/>
            </w:tcBorders>
          </w:tcPr>
          <w:p w14:paraId="73136E86" w14:textId="77777777" w:rsidR="007D5E2F" w:rsidRPr="009701A8" w:rsidRDefault="007D5E2F" w:rsidP="00180C33">
            <w:pPr>
              <w:jc w:val="center"/>
              <w:rPr>
                <w:sz w:val="20"/>
                <w:szCs w:val="20"/>
              </w:rPr>
            </w:pPr>
            <w:r w:rsidRPr="009701A8">
              <w:rPr>
                <w:sz w:val="20"/>
                <w:szCs w:val="20"/>
              </w:rPr>
              <w:t>29</w:t>
            </w:r>
          </w:p>
        </w:tc>
        <w:tc>
          <w:tcPr>
            <w:tcW w:w="1440" w:type="dxa"/>
            <w:tcBorders>
              <w:top w:val="single" w:sz="4" w:space="0" w:color="auto"/>
              <w:bottom w:val="single" w:sz="4" w:space="0" w:color="auto"/>
              <w:right w:val="double" w:sz="4" w:space="0" w:color="auto"/>
            </w:tcBorders>
          </w:tcPr>
          <w:p w14:paraId="4B8400D7" w14:textId="77777777" w:rsidR="007D5E2F" w:rsidRPr="009701A8" w:rsidRDefault="007D5E2F" w:rsidP="00180C33">
            <w:pPr>
              <w:jc w:val="center"/>
              <w:rPr>
                <w:sz w:val="20"/>
                <w:szCs w:val="20"/>
              </w:rPr>
            </w:pPr>
            <w:r w:rsidRPr="009701A8">
              <w:rPr>
                <w:sz w:val="20"/>
                <w:szCs w:val="20"/>
              </w:rPr>
              <w:t>198</w:t>
            </w:r>
          </w:p>
        </w:tc>
        <w:tc>
          <w:tcPr>
            <w:tcW w:w="1440" w:type="dxa"/>
            <w:tcBorders>
              <w:top w:val="single" w:sz="4" w:space="0" w:color="auto"/>
              <w:left w:val="double" w:sz="4" w:space="0" w:color="auto"/>
              <w:bottom w:val="single" w:sz="4" w:space="0" w:color="auto"/>
            </w:tcBorders>
          </w:tcPr>
          <w:p w14:paraId="2221232E" w14:textId="77777777" w:rsidR="007D5E2F" w:rsidRPr="009701A8" w:rsidRDefault="007D5E2F" w:rsidP="00180C33">
            <w:pPr>
              <w:jc w:val="center"/>
              <w:rPr>
                <w:sz w:val="20"/>
                <w:szCs w:val="20"/>
              </w:rPr>
            </w:pPr>
            <w:r w:rsidRPr="009701A8">
              <w:rPr>
                <w:sz w:val="20"/>
                <w:szCs w:val="20"/>
              </w:rPr>
              <w:t>33</w:t>
            </w:r>
          </w:p>
        </w:tc>
        <w:tc>
          <w:tcPr>
            <w:tcW w:w="1440" w:type="dxa"/>
            <w:tcBorders>
              <w:top w:val="single" w:sz="4" w:space="0" w:color="auto"/>
              <w:bottom w:val="single" w:sz="4" w:space="0" w:color="auto"/>
            </w:tcBorders>
          </w:tcPr>
          <w:p w14:paraId="6C4F64D7" w14:textId="77777777" w:rsidR="007D5E2F" w:rsidRPr="009701A8" w:rsidRDefault="007D5E2F" w:rsidP="00180C33">
            <w:pPr>
              <w:jc w:val="center"/>
              <w:rPr>
                <w:sz w:val="20"/>
                <w:szCs w:val="20"/>
              </w:rPr>
            </w:pPr>
            <w:r w:rsidRPr="009701A8">
              <w:rPr>
                <w:sz w:val="20"/>
                <w:szCs w:val="20"/>
              </w:rPr>
              <w:t>53</w:t>
            </w:r>
          </w:p>
        </w:tc>
        <w:tc>
          <w:tcPr>
            <w:tcW w:w="1440" w:type="dxa"/>
            <w:tcBorders>
              <w:top w:val="single" w:sz="4" w:space="0" w:color="auto"/>
              <w:bottom w:val="single" w:sz="4" w:space="0" w:color="auto"/>
            </w:tcBorders>
          </w:tcPr>
          <w:p w14:paraId="3CDC70BC" w14:textId="77777777" w:rsidR="007D5E2F" w:rsidRPr="009701A8" w:rsidRDefault="007D5E2F" w:rsidP="00180C33">
            <w:pPr>
              <w:jc w:val="center"/>
              <w:rPr>
                <w:sz w:val="20"/>
                <w:szCs w:val="20"/>
              </w:rPr>
            </w:pPr>
            <w:r w:rsidRPr="009701A8">
              <w:rPr>
                <w:sz w:val="20"/>
                <w:szCs w:val="20"/>
              </w:rPr>
              <w:t>82</w:t>
            </w:r>
          </w:p>
        </w:tc>
      </w:tr>
      <w:tr w:rsidR="007D5E2F" w:rsidRPr="009701A8" w14:paraId="435D277D" w14:textId="77777777" w:rsidTr="00180C33">
        <w:trPr>
          <w:trHeight w:hRule="exact" w:val="280"/>
        </w:trPr>
        <w:tc>
          <w:tcPr>
            <w:tcW w:w="1440" w:type="dxa"/>
            <w:tcBorders>
              <w:top w:val="single" w:sz="4" w:space="0" w:color="auto"/>
              <w:bottom w:val="single" w:sz="4" w:space="0" w:color="auto"/>
            </w:tcBorders>
          </w:tcPr>
          <w:p w14:paraId="2750B202" w14:textId="77777777" w:rsidR="007D5E2F" w:rsidRPr="009701A8" w:rsidRDefault="007D5E2F" w:rsidP="00180C33">
            <w:pPr>
              <w:jc w:val="left"/>
              <w:rPr>
                <w:sz w:val="20"/>
                <w:szCs w:val="20"/>
              </w:rPr>
            </w:pPr>
            <w:r w:rsidRPr="009701A8">
              <w:rPr>
                <w:sz w:val="20"/>
                <w:szCs w:val="20"/>
              </w:rPr>
              <w:t>Living Space</w:t>
            </w:r>
          </w:p>
        </w:tc>
        <w:tc>
          <w:tcPr>
            <w:tcW w:w="1440" w:type="dxa"/>
            <w:tcBorders>
              <w:top w:val="single" w:sz="4" w:space="0" w:color="auto"/>
              <w:bottom w:val="single" w:sz="4" w:space="0" w:color="auto"/>
            </w:tcBorders>
          </w:tcPr>
          <w:p w14:paraId="5DC9D090" w14:textId="77777777" w:rsidR="007D5E2F" w:rsidRPr="009701A8" w:rsidRDefault="007D5E2F" w:rsidP="00180C33">
            <w:pPr>
              <w:jc w:val="center"/>
              <w:rPr>
                <w:sz w:val="20"/>
                <w:szCs w:val="20"/>
              </w:rPr>
            </w:pPr>
            <w:r w:rsidRPr="009701A8">
              <w:rPr>
                <w:sz w:val="20"/>
                <w:szCs w:val="20"/>
              </w:rPr>
              <w:t>40</w:t>
            </w:r>
          </w:p>
        </w:tc>
        <w:tc>
          <w:tcPr>
            <w:tcW w:w="1440" w:type="dxa"/>
            <w:tcBorders>
              <w:top w:val="single" w:sz="4" w:space="0" w:color="auto"/>
              <w:bottom w:val="single" w:sz="4" w:space="0" w:color="auto"/>
            </w:tcBorders>
          </w:tcPr>
          <w:p w14:paraId="22531C5A" w14:textId="77777777" w:rsidR="007D5E2F" w:rsidRPr="009701A8" w:rsidRDefault="007D5E2F" w:rsidP="00180C33">
            <w:pPr>
              <w:jc w:val="center"/>
              <w:rPr>
                <w:sz w:val="20"/>
                <w:szCs w:val="20"/>
              </w:rPr>
            </w:pPr>
            <w:r w:rsidRPr="009701A8">
              <w:rPr>
                <w:sz w:val="20"/>
                <w:szCs w:val="20"/>
              </w:rPr>
              <w:t>174</w:t>
            </w:r>
          </w:p>
        </w:tc>
        <w:tc>
          <w:tcPr>
            <w:tcW w:w="1440" w:type="dxa"/>
            <w:tcBorders>
              <w:top w:val="single" w:sz="4" w:space="0" w:color="auto"/>
              <w:bottom w:val="single" w:sz="4" w:space="0" w:color="auto"/>
            </w:tcBorders>
          </w:tcPr>
          <w:p w14:paraId="69735BB8" w14:textId="77777777" w:rsidR="007D5E2F" w:rsidRPr="009701A8" w:rsidRDefault="007D5E2F" w:rsidP="00180C33">
            <w:pPr>
              <w:jc w:val="center"/>
              <w:rPr>
                <w:sz w:val="20"/>
                <w:szCs w:val="20"/>
              </w:rPr>
            </w:pPr>
            <w:r w:rsidRPr="009701A8">
              <w:rPr>
                <w:sz w:val="20"/>
                <w:szCs w:val="20"/>
              </w:rPr>
              <w:t>11</w:t>
            </w:r>
          </w:p>
        </w:tc>
        <w:tc>
          <w:tcPr>
            <w:tcW w:w="1440" w:type="dxa"/>
            <w:tcBorders>
              <w:top w:val="single" w:sz="4" w:space="0" w:color="auto"/>
              <w:bottom w:val="single" w:sz="4" w:space="0" w:color="auto"/>
            </w:tcBorders>
          </w:tcPr>
          <w:p w14:paraId="09929670" w14:textId="77777777" w:rsidR="007D5E2F" w:rsidRPr="009701A8" w:rsidRDefault="007D5E2F" w:rsidP="00180C33">
            <w:pPr>
              <w:jc w:val="center"/>
              <w:rPr>
                <w:sz w:val="20"/>
                <w:szCs w:val="20"/>
              </w:rPr>
            </w:pPr>
            <w:r w:rsidRPr="009701A8">
              <w:rPr>
                <w:sz w:val="20"/>
                <w:szCs w:val="20"/>
              </w:rPr>
              <w:t>56</w:t>
            </w:r>
          </w:p>
        </w:tc>
        <w:tc>
          <w:tcPr>
            <w:tcW w:w="1440" w:type="dxa"/>
            <w:tcBorders>
              <w:top w:val="single" w:sz="4" w:space="0" w:color="auto"/>
              <w:bottom w:val="single" w:sz="4" w:space="0" w:color="auto"/>
              <w:right w:val="double" w:sz="4" w:space="0" w:color="auto"/>
            </w:tcBorders>
          </w:tcPr>
          <w:p w14:paraId="57A1EC13" w14:textId="77777777" w:rsidR="007D5E2F" w:rsidRPr="009701A8" w:rsidRDefault="007D5E2F" w:rsidP="00180C33">
            <w:pPr>
              <w:jc w:val="center"/>
              <w:rPr>
                <w:sz w:val="20"/>
                <w:szCs w:val="20"/>
              </w:rPr>
            </w:pPr>
            <w:r w:rsidRPr="009701A8">
              <w:rPr>
                <w:sz w:val="20"/>
                <w:szCs w:val="20"/>
              </w:rPr>
              <w:t>281</w:t>
            </w:r>
          </w:p>
        </w:tc>
        <w:tc>
          <w:tcPr>
            <w:tcW w:w="1440" w:type="dxa"/>
            <w:tcBorders>
              <w:top w:val="single" w:sz="4" w:space="0" w:color="auto"/>
              <w:left w:val="double" w:sz="4" w:space="0" w:color="auto"/>
              <w:bottom w:val="single" w:sz="4" w:space="0" w:color="auto"/>
            </w:tcBorders>
          </w:tcPr>
          <w:p w14:paraId="79EA873D" w14:textId="77777777" w:rsidR="007D5E2F" w:rsidRPr="009701A8" w:rsidRDefault="007D5E2F" w:rsidP="00180C33">
            <w:pPr>
              <w:jc w:val="center"/>
              <w:rPr>
                <w:sz w:val="20"/>
                <w:szCs w:val="20"/>
              </w:rPr>
            </w:pPr>
            <w:r w:rsidRPr="009701A8">
              <w:rPr>
                <w:sz w:val="20"/>
                <w:szCs w:val="20"/>
              </w:rPr>
              <w:t>54</w:t>
            </w:r>
          </w:p>
        </w:tc>
        <w:tc>
          <w:tcPr>
            <w:tcW w:w="1440" w:type="dxa"/>
            <w:tcBorders>
              <w:top w:val="single" w:sz="4" w:space="0" w:color="auto"/>
              <w:bottom w:val="single" w:sz="4" w:space="0" w:color="auto"/>
            </w:tcBorders>
          </w:tcPr>
          <w:p w14:paraId="35533668" w14:textId="77777777" w:rsidR="007D5E2F" w:rsidRPr="009701A8" w:rsidRDefault="007D5E2F" w:rsidP="00180C33">
            <w:pPr>
              <w:jc w:val="center"/>
              <w:rPr>
                <w:sz w:val="20"/>
                <w:szCs w:val="20"/>
              </w:rPr>
            </w:pPr>
            <w:r w:rsidRPr="009701A8">
              <w:rPr>
                <w:sz w:val="20"/>
                <w:szCs w:val="20"/>
              </w:rPr>
              <w:t>85</w:t>
            </w:r>
          </w:p>
        </w:tc>
        <w:tc>
          <w:tcPr>
            <w:tcW w:w="1440" w:type="dxa"/>
            <w:tcBorders>
              <w:top w:val="single" w:sz="4" w:space="0" w:color="auto"/>
              <w:bottom w:val="single" w:sz="4" w:space="0" w:color="auto"/>
            </w:tcBorders>
          </w:tcPr>
          <w:p w14:paraId="545B0860" w14:textId="77777777" w:rsidR="007D5E2F" w:rsidRPr="009701A8" w:rsidRDefault="007D5E2F" w:rsidP="00180C33">
            <w:pPr>
              <w:jc w:val="center"/>
              <w:rPr>
                <w:sz w:val="20"/>
                <w:szCs w:val="20"/>
              </w:rPr>
            </w:pPr>
            <w:r w:rsidRPr="009701A8">
              <w:rPr>
                <w:sz w:val="20"/>
                <w:szCs w:val="20"/>
              </w:rPr>
              <w:t>141</w:t>
            </w:r>
          </w:p>
        </w:tc>
      </w:tr>
      <w:tr w:rsidR="007D5E2F" w:rsidRPr="009701A8" w14:paraId="2FC4EC20" w14:textId="77777777" w:rsidTr="00180C33">
        <w:trPr>
          <w:trHeight w:hRule="exact" w:val="280"/>
        </w:trPr>
        <w:tc>
          <w:tcPr>
            <w:tcW w:w="1440" w:type="dxa"/>
            <w:tcBorders>
              <w:top w:val="single" w:sz="4" w:space="0" w:color="auto"/>
              <w:bottom w:val="single" w:sz="4" w:space="0" w:color="auto"/>
            </w:tcBorders>
          </w:tcPr>
          <w:p w14:paraId="67C0AD5D" w14:textId="77777777" w:rsidR="007D5E2F" w:rsidRPr="009701A8" w:rsidRDefault="007D5E2F" w:rsidP="00180C33">
            <w:pPr>
              <w:jc w:val="left"/>
              <w:rPr>
                <w:sz w:val="20"/>
                <w:szCs w:val="20"/>
              </w:rPr>
            </w:pPr>
            <w:r w:rsidRPr="009701A8">
              <w:rPr>
                <w:sz w:val="20"/>
                <w:szCs w:val="20"/>
              </w:rPr>
              <w:t>Dining Room</w:t>
            </w:r>
          </w:p>
        </w:tc>
        <w:tc>
          <w:tcPr>
            <w:tcW w:w="1440" w:type="dxa"/>
            <w:tcBorders>
              <w:top w:val="single" w:sz="4" w:space="0" w:color="auto"/>
              <w:bottom w:val="single" w:sz="4" w:space="0" w:color="auto"/>
            </w:tcBorders>
          </w:tcPr>
          <w:p w14:paraId="65C7C983" w14:textId="77777777" w:rsidR="007D5E2F" w:rsidRPr="009701A8" w:rsidRDefault="007D5E2F" w:rsidP="00180C33">
            <w:pPr>
              <w:jc w:val="center"/>
              <w:rPr>
                <w:sz w:val="20"/>
                <w:szCs w:val="20"/>
              </w:rPr>
            </w:pPr>
            <w:r w:rsidRPr="009701A8">
              <w:rPr>
                <w:sz w:val="20"/>
                <w:szCs w:val="20"/>
              </w:rPr>
              <w:t>30</w:t>
            </w:r>
          </w:p>
        </w:tc>
        <w:tc>
          <w:tcPr>
            <w:tcW w:w="1440" w:type="dxa"/>
            <w:tcBorders>
              <w:top w:val="single" w:sz="4" w:space="0" w:color="auto"/>
              <w:bottom w:val="single" w:sz="4" w:space="0" w:color="auto"/>
            </w:tcBorders>
          </w:tcPr>
          <w:p w14:paraId="3C8A82AD" w14:textId="77777777" w:rsidR="007D5E2F" w:rsidRPr="009701A8" w:rsidRDefault="007D5E2F" w:rsidP="00180C33">
            <w:pPr>
              <w:jc w:val="center"/>
              <w:rPr>
                <w:sz w:val="20"/>
                <w:szCs w:val="20"/>
              </w:rPr>
            </w:pPr>
            <w:r w:rsidRPr="009701A8">
              <w:rPr>
                <w:sz w:val="20"/>
                <w:szCs w:val="20"/>
              </w:rPr>
              <w:t>101</w:t>
            </w:r>
          </w:p>
        </w:tc>
        <w:tc>
          <w:tcPr>
            <w:tcW w:w="1440" w:type="dxa"/>
            <w:tcBorders>
              <w:top w:val="single" w:sz="4" w:space="0" w:color="auto"/>
              <w:bottom w:val="single" w:sz="4" w:space="0" w:color="auto"/>
            </w:tcBorders>
          </w:tcPr>
          <w:p w14:paraId="28C409C1" w14:textId="77777777" w:rsidR="007D5E2F" w:rsidRPr="009701A8" w:rsidRDefault="007D5E2F" w:rsidP="00180C33">
            <w:pPr>
              <w:jc w:val="center"/>
              <w:rPr>
                <w:sz w:val="20"/>
                <w:szCs w:val="20"/>
              </w:rPr>
            </w:pPr>
            <w:r w:rsidRPr="009701A8">
              <w:rPr>
                <w:sz w:val="20"/>
                <w:szCs w:val="20"/>
              </w:rPr>
              <w:t>10</w:t>
            </w:r>
          </w:p>
        </w:tc>
        <w:tc>
          <w:tcPr>
            <w:tcW w:w="1440" w:type="dxa"/>
            <w:tcBorders>
              <w:top w:val="single" w:sz="4" w:space="0" w:color="auto"/>
              <w:bottom w:val="single" w:sz="4" w:space="0" w:color="auto"/>
            </w:tcBorders>
          </w:tcPr>
          <w:p w14:paraId="03B701F7" w14:textId="77777777" w:rsidR="007D5E2F" w:rsidRPr="009701A8" w:rsidRDefault="007D5E2F" w:rsidP="00180C33">
            <w:pPr>
              <w:jc w:val="center"/>
              <w:rPr>
                <w:sz w:val="20"/>
                <w:szCs w:val="20"/>
              </w:rPr>
            </w:pPr>
            <w:r w:rsidRPr="009701A8">
              <w:rPr>
                <w:sz w:val="20"/>
                <w:szCs w:val="20"/>
              </w:rPr>
              <w:t>37</w:t>
            </w:r>
          </w:p>
        </w:tc>
        <w:tc>
          <w:tcPr>
            <w:tcW w:w="1440" w:type="dxa"/>
            <w:tcBorders>
              <w:top w:val="single" w:sz="4" w:space="0" w:color="auto"/>
              <w:bottom w:val="single" w:sz="4" w:space="0" w:color="auto"/>
              <w:right w:val="double" w:sz="4" w:space="0" w:color="auto"/>
            </w:tcBorders>
          </w:tcPr>
          <w:p w14:paraId="1ED313D5" w14:textId="77777777" w:rsidR="007D5E2F" w:rsidRPr="009701A8" w:rsidRDefault="007D5E2F" w:rsidP="00180C33">
            <w:pPr>
              <w:jc w:val="center"/>
              <w:rPr>
                <w:sz w:val="20"/>
                <w:szCs w:val="20"/>
              </w:rPr>
            </w:pPr>
            <w:r w:rsidRPr="009701A8">
              <w:rPr>
                <w:sz w:val="20"/>
                <w:szCs w:val="20"/>
              </w:rPr>
              <w:t>178</w:t>
            </w:r>
          </w:p>
        </w:tc>
        <w:tc>
          <w:tcPr>
            <w:tcW w:w="1440" w:type="dxa"/>
            <w:tcBorders>
              <w:top w:val="single" w:sz="4" w:space="0" w:color="auto"/>
              <w:left w:val="double" w:sz="4" w:space="0" w:color="auto"/>
              <w:bottom w:val="single" w:sz="4" w:space="0" w:color="auto"/>
            </w:tcBorders>
          </w:tcPr>
          <w:p w14:paraId="22ACA793" w14:textId="77777777" w:rsidR="007D5E2F" w:rsidRPr="009701A8" w:rsidRDefault="007D5E2F" w:rsidP="00180C33">
            <w:pPr>
              <w:jc w:val="center"/>
              <w:rPr>
                <w:sz w:val="20"/>
                <w:szCs w:val="20"/>
              </w:rPr>
            </w:pPr>
            <w:r w:rsidRPr="009701A8">
              <w:rPr>
                <w:sz w:val="20"/>
                <w:szCs w:val="20"/>
              </w:rPr>
              <w:t>30</w:t>
            </w:r>
          </w:p>
        </w:tc>
        <w:tc>
          <w:tcPr>
            <w:tcW w:w="1440" w:type="dxa"/>
            <w:tcBorders>
              <w:top w:val="single" w:sz="4" w:space="0" w:color="auto"/>
              <w:bottom w:val="single" w:sz="4" w:space="0" w:color="auto"/>
            </w:tcBorders>
          </w:tcPr>
          <w:p w14:paraId="54A57A08" w14:textId="77777777" w:rsidR="007D5E2F" w:rsidRPr="009701A8" w:rsidRDefault="007D5E2F" w:rsidP="00180C33">
            <w:pPr>
              <w:jc w:val="center"/>
              <w:rPr>
                <w:sz w:val="20"/>
                <w:szCs w:val="20"/>
              </w:rPr>
            </w:pPr>
            <w:r w:rsidRPr="009701A8">
              <w:rPr>
                <w:sz w:val="20"/>
                <w:szCs w:val="20"/>
              </w:rPr>
              <w:t>49</w:t>
            </w:r>
          </w:p>
        </w:tc>
        <w:tc>
          <w:tcPr>
            <w:tcW w:w="1440" w:type="dxa"/>
            <w:tcBorders>
              <w:top w:val="single" w:sz="4" w:space="0" w:color="auto"/>
              <w:bottom w:val="single" w:sz="4" w:space="0" w:color="auto"/>
            </w:tcBorders>
          </w:tcPr>
          <w:p w14:paraId="6B47779F" w14:textId="77777777" w:rsidR="007D5E2F" w:rsidRPr="009701A8" w:rsidRDefault="007D5E2F" w:rsidP="00180C33">
            <w:pPr>
              <w:jc w:val="center"/>
              <w:rPr>
                <w:sz w:val="20"/>
                <w:szCs w:val="20"/>
              </w:rPr>
            </w:pPr>
            <w:r w:rsidRPr="009701A8">
              <w:rPr>
                <w:sz w:val="20"/>
                <w:szCs w:val="20"/>
              </w:rPr>
              <w:t>86</w:t>
            </w:r>
          </w:p>
        </w:tc>
      </w:tr>
      <w:tr w:rsidR="007D5E2F" w:rsidRPr="009701A8" w14:paraId="7F82C87F" w14:textId="77777777" w:rsidTr="00180C33">
        <w:trPr>
          <w:trHeight w:hRule="exact" w:val="280"/>
        </w:trPr>
        <w:tc>
          <w:tcPr>
            <w:tcW w:w="1440" w:type="dxa"/>
            <w:tcBorders>
              <w:top w:val="single" w:sz="4" w:space="0" w:color="auto"/>
              <w:bottom w:val="single" w:sz="4" w:space="0" w:color="auto"/>
            </w:tcBorders>
          </w:tcPr>
          <w:p w14:paraId="30A347B1" w14:textId="77777777" w:rsidR="007D5E2F" w:rsidRPr="009701A8" w:rsidRDefault="007D5E2F" w:rsidP="00180C33">
            <w:pPr>
              <w:jc w:val="left"/>
              <w:rPr>
                <w:sz w:val="20"/>
                <w:szCs w:val="20"/>
              </w:rPr>
            </w:pPr>
            <w:r w:rsidRPr="009701A8">
              <w:rPr>
                <w:sz w:val="20"/>
                <w:szCs w:val="20"/>
              </w:rPr>
              <w:t>Exterior</w:t>
            </w:r>
          </w:p>
        </w:tc>
        <w:tc>
          <w:tcPr>
            <w:tcW w:w="1440" w:type="dxa"/>
            <w:tcBorders>
              <w:top w:val="single" w:sz="4" w:space="0" w:color="auto"/>
              <w:bottom w:val="single" w:sz="4" w:space="0" w:color="auto"/>
            </w:tcBorders>
          </w:tcPr>
          <w:p w14:paraId="03021065" w14:textId="77777777" w:rsidR="007D5E2F" w:rsidRPr="009701A8" w:rsidRDefault="007D5E2F" w:rsidP="00180C33">
            <w:pPr>
              <w:jc w:val="center"/>
              <w:rPr>
                <w:sz w:val="20"/>
                <w:szCs w:val="20"/>
              </w:rPr>
            </w:pPr>
            <w:r w:rsidRPr="009701A8">
              <w:rPr>
                <w:sz w:val="20"/>
                <w:szCs w:val="20"/>
              </w:rPr>
              <w:t>7</w:t>
            </w:r>
          </w:p>
        </w:tc>
        <w:tc>
          <w:tcPr>
            <w:tcW w:w="1440" w:type="dxa"/>
            <w:tcBorders>
              <w:top w:val="single" w:sz="4" w:space="0" w:color="auto"/>
              <w:bottom w:val="single" w:sz="4" w:space="0" w:color="auto"/>
            </w:tcBorders>
          </w:tcPr>
          <w:p w14:paraId="013BA3EC" w14:textId="77777777" w:rsidR="007D5E2F" w:rsidRPr="009701A8" w:rsidRDefault="007D5E2F" w:rsidP="00180C33">
            <w:pPr>
              <w:jc w:val="center"/>
              <w:rPr>
                <w:sz w:val="20"/>
                <w:szCs w:val="20"/>
              </w:rPr>
            </w:pPr>
            <w:r w:rsidRPr="009701A8">
              <w:rPr>
                <w:sz w:val="20"/>
                <w:szCs w:val="20"/>
              </w:rPr>
              <w:t>66</w:t>
            </w:r>
          </w:p>
        </w:tc>
        <w:tc>
          <w:tcPr>
            <w:tcW w:w="1440" w:type="dxa"/>
            <w:tcBorders>
              <w:top w:val="single" w:sz="4" w:space="0" w:color="auto"/>
              <w:bottom w:val="single" w:sz="4" w:space="0" w:color="auto"/>
            </w:tcBorders>
          </w:tcPr>
          <w:p w14:paraId="680C552C" w14:textId="77777777" w:rsidR="007D5E2F" w:rsidRPr="009701A8" w:rsidRDefault="007D5E2F" w:rsidP="00180C33">
            <w:pPr>
              <w:jc w:val="center"/>
              <w:rPr>
                <w:sz w:val="20"/>
                <w:szCs w:val="20"/>
              </w:rPr>
            </w:pPr>
            <w:r w:rsidRPr="009701A8">
              <w:rPr>
                <w:sz w:val="20"/>
                <w:szCs w:val="20"/>
              </w:rPr>
              <w:t>3</w:t>
            </w:r>
          </w:p>
        </w:tc>
        <w:tc>
          <w:tcPr>
            <w:tcW w:w="1440" w:type="dxa"/>
            <w:tcBorders>
              <w:top w:val="single" w:sz="4" w:space="0" w:color="auto"/>
              <w:bottom w:val="single" w:sz="4" w:space="0" w:color="auto"/>
            </w:tcBorders>
          </w:tcPr>
          <w:p w14:paraId="3C2C71EA" w14:textId="77777777" w:rsidR="007D5E2F" w:rsidRPr="009701A8" w:rsidRDefault="007D5E2F" w:rsidP="00180C33">
            <w:pPr>
              <w:jc w:val="center"/>
              <w:rPr>
                <w:sz w:val="20"/>
                <w:szCs w:val="20"/>
              </w:rPr>
            </w:pPr>
            <w:r w:rsidRPr="009701A8">
              <w:rPr>
                <w:sz w:val="20"/>
                <w:szCs w:val="20"/>
              </w:rPr>
              <w:t>21</w:t>
            </w:r>
          </w:p>
        </w:tc>
        <w:tc>
          <w:tcPr>
            <w:tcW w:w="1440" w:type="dxa"/>
            <w:tcBorders>
              <w:top w:val="single" w:sz="4" w:space="0" w:color="auto"/>
              <w:bottom w:val="single" w:sz="4" w:space="0" w:color="auto"/>
              <w:right w:val="double" w:sz="4" w:space="0" w:color="auto"/>
            </w:tcBorders>
          </w:tcPr>
          <w:p w14:paraId="101AEB30" w14:textId="77777777" w:rsidR="007D5E2F" w:rsidRPr="009701A8" w:rsidRDefault="007D5E2F" w:rsidP="00180C33">
            <w:pPr>
              <w:jc w:val="center"/>
              <w:rPr>
                <w:sz w:val="20"/>
                <w:szCs w:val="20"/>
              </w:rPr>
            </w:pPr>
            <w:r w:rsidRPr="009701A8">
              <w:rPr>
                <w:sz w:val="20"/>
                <w:szCs w:val="20"/>
              </w:rPr>
              <w:t>97</w:t>
            </w:r>
          </w:p>
        </w:tc>
        <w:tc>
          <w:tcPr>
            <w:tcW w:w="1440" w:type="dxa"/>
            <w:tcBorders>
              <w:top w:val="single" w:sz="4" w:space="0" w:color="auto"/>
              <w:left w:val="double" w:sz="4" w:space="0" w:color="auto"/>
              <w:bottom w:val="single" w:sz="4" w:space="0" w:color="auto"/>
            </w:tcBorders>
          </w:tcPr>
          <w:p w14:paraId="73BD475B" w14:textId="77777777" w:rsidR="007D5E2F" w:rsidRPr="009701A8" w:rsidRDefault="007D5E2F" w:rsidP="00180C33">
            <w:pPr>
              <w:jc w:val="center"/>
              <w:rPr>
                <w:sz w:val="20"/>
                <w:szCs w:val="20"/>
              </w:rPr>
            </w:pPr>
            <w:r w:rsidRPr="009701A8">
              <w:rPr>
                <w:sz w:val="20"/>
                <w:szCs w:val="20"/>
              </w:rPr>
              <w:t>1</w:t>
            </w:r>
          </w:p>
        </w:tc>
        <w:tc>
          <w:tcPr>
            <w:tcW w:w="1440" w:type="dxa"/>
            <w:tcBorders>
              <w:top w:val="single" w:sz="4" w:space="0" w:color="auto"/>
              <w:bottom w:val="single" w:sz="4" w:space="0" w:color="auto"/>
            </w:tcBorders>
          </w:tcPr>
          <w:p w14:paraId="3F6773BB" w14:textId="77777777" w:rsidR="007D5E2F" w:rsidRPr="009701A8" w:rsidRDefault="007D5E2F" w:rsidP="00180C33">
            <w:pPr>
              <w:jc w:val="center"/>
              <w:rPr>
                <w:sz w:val="20"/>
                <w:szCs w:val="20"/>
              </w:rPr>
            </w:pPr>
            <w:r w:rsidRPr="009701A8">
              <w:rPr>
                <w:sz w:val="20"/>
                <w:szCs w:val="20"/>
              </w:rPr>
              <w:t>11</w:t>
            </w:r>
          </w:p>
        </w:tc>
        <w:tc>
          <w:tcPr>
            <w:tcW w:w="1440" w:type="dxa"/>
            <w:tcBorders>
              <w:top w:val="single" w:sz="4" w:space="0" w:color="auto"/>
              <w:bottom w:val="single" w:sz="4" w:space="0" w:color="auto"/>
            </w:tcBorders>
          </w:tcPr>
          <w:p w14:paraId="7ECFA891" w14:textId="77777777" w:rsidR="007D5E2F" w:rsidRPr="009701A8" w:rsidRDefault="007D5E2F" w:rsidP="00180C33">
            <w:pPr>
              <w:jc w:val="center"/>
              <w:rPr>
                <w:sz w:val="20"/>
                <w:szCs w:val="20"/>
              </w:rPr>
            </w:pPr>
            <w:r w:rsidRPr="009701A8">
              <w:rPr>
                <w:sz w:val="20"/>
                <w:szCs w:val="20"/>
              </w:rPr>
              <w:t>32</w:t>
            </w:r>
          </w:p>
        </w:tc>
      </w:tr>
      <w:tr w:rsidR="007D5E2F" w:rsidRPr="009701A8" w14:paraId="795EA13C" w14:textId="77777777" w:rsidTr="00180C33">
        <w:trPr>
          <w:trHeight w:hRule="exact" w:val="280"/>
        </w:trPr>
        <w:tc>
          <w:tcPr>
            <w:tcW w:w="1440" w:type="dxa"/>
            <w:tcBorders>
              <w:top w:val="single" w:sz="4" w:space="0" w:color="auto"/>
              <w:bottom w:val="double" w:sz="4" w:space="0" w:color="auto"/>
            </w:tcBorders>
          </w:tcPr>
          <w:p w14:paraId="575299DC" w14:textId="77777777" w:rsidR="007D5E2F" w:rsidRPr="009701A8" w:rsidRDefault="007D5E2F" w:rsidP="00180C33">
            <w:pPr>
              <w:jc w:val="left"/>
              <w:rPr>
                <w:sz w:val="20"/>
                <w:szCs w:val="20"/>
              </w:rPr>
            </w:pPr>
            <w:r w:rsidRPr="009701A8">
              <w:rPr>
                <w:sz w:val="20"/>
                <w:szCs w:val="20"/>
              </w:rPr>
              <w:t>Other</w:t>
            </w:r>
          </w:p>
        </w:tc>
        <w:tc>
          <w:tcPr>
            <w:tcW w:w="1440" w:type="dxa"/>
            <w:tcBorders>
              <w:top w:val="single" w:sz="4" w:space="0" w:color="auto"/>
              <w:bottom w:val="double" w:sz="4" w:space="0" w:color="auto"/>
            </w:tcBorders>
          </w:tcPr>
          <w:p w14:paraId="16E57227" w14:textId="77777777" w:rsidR="007D5E2F" w:rsidRPr="009701A8" w:rsidRDefault="007D5E2F" w:rsidP="00180C33">
            <w:pPr>
              <w:jc w:val="center"/>
              <w:rPr>
                <w:sz w:val="20"/>
                <w:szCs w:val="20"/>
              </w:rPr>
            </w:pPr>
            <w:r w:rsidRPr="009701A8">
              <w:rPr>
                <w:sz w:val="20"/>
                <w:szCs w:val="20"/>
              </w:rPr>
              <w:t>53</w:t>
            </w:r>
          </w:p>
        </w:tc>
        <w:tc>
          <w:tcPr>
            <w:tcW w:w="1440" w:type="dxa"/>
            <w:tcBorders>
              <w:top w:val="single" w:sz="4" w:space="0" w:color="auto"/>
              <w:bottom w:val="double" w:sz="4" w:space="0" w:color="auto"/>
            </w:tcBorders>
          </w:tcPr>
          <w:p w14:paraId="7B5904DA" w14:textId="77777777" w:rsidR="007D5E2F" w:rsidRPr="009701A8" w:rsidRDefault="007D5E2F" w:rsidP="00180C33">
            <w:pPr>
              <w:jc w:val="center"/>
              <w:rPr>
                <w:sz w:val="20"/>
                <w:szCs w:val="20"/>
              </w:rPr>
            </w:pPr>
            <w:r w:rsidRPr="009701A8">
              <w:rPr>
                <w:sz w:val="20"/>
                <w:szCs w:val="20"/>
              </w:rPr>
              <w:t>195</w:t>
            </w:r>
          </w:p>
        </w:tc>
        <w:tc>
          <w:tcPr>
            <w:tcW w:w="1440" w:type="dxa"/>
            <w:tcBorders>
              <w:top w:val="single" w:sz="4" w:space="0" w:color="auto"/>
              <w:bottom w:val="double" w:sz="4" w:space="0" w:color="auto"/>
            </w:tcBorders>
          </w:tcPr>
          <w:p w14:paraId="211C125D" w14:textId="77777777" w:rsidR="007D5E2F" w:rsidRPr="009701A8" w:rsidRDefault="007D5E2F" w:rsidP="00180C33">
            <w:pPr>
              <w:jc w:val="center"/>
              <w:rPr>
                <w:sz w:val="20"/>
                <w:szCs w:val="20"/>
              </w:rPr>
            </w:pPr>
            <w:r w:rsidRPr="009701A8">
              <w:rPr>
                <w:sz w:val="20"/>
                <w:szCs w:val="20"/>
              </w:rPr>
              <w:t>24</w:t>
            </w:r>
          </w:p>
        </w:tc>
        <w:tc>
          <w:tcPr>
            <w:tcW w:w="1440" w:type="dxa"/>
            <w:tcBorders>
              <w:top w:val="single" w:sz="4" w:space="0" w:color="auto"/>
              <w:bottom w:val="double" w:sz="4" w:space="0" w:color="auto"/>
            </w:tcBorders>
          </w:tcPr>
          <w:p w14:paraId="4CF9344E" w14:textId="77777777" w:rsidR="007D5E2F" w:rsidRPr="009701A8" w:rsidRDefault="007D5E2F" w:rsidP="00180C33">
            <w:pPr>
              <w:jc w:val="center"/>
              <w:rPr>
                <w:sz w:val="20"/>
                <w:szCs w:val="20"/>
              </w:rPr>
            </w:pPr>
            <w:r w:rsidRPr="009701A8">
              <w:rPr>
                <w:sz w:val="20"/>
                <w:szCs w:val="20"/>
              </w:rPr>
              <w:t>74</w:t>
            </w:r>
          </w:p>
        </w:tc>
        <w:tc>
          <w:tcPr>
            <w:tcW w:w="1440" w:type="dxa"/>
            <w:tcBorders>
              <w:top w:val="single" w:sz="4" w:space="0" w:color="auto"/>
              <w:bottom w:val="double" w:sz="4" w:space="0" w:color="auto"/>
              <w:right w:val="double" w:sz="4" w:space="0" w:color="auto"/>
            </w:tcBorders>
          </w:tcPr>
          <w:p w14:paraId="0F5868DC" w14:textId="77777777" w:rsidR="007D5E2F" w:rsidRPr="009701A8" w:rsidRDefault="007D5E2F" w:rsidP="00180C33">
            <w:pPr>
              <w:jc w:val="center"/>
              <w:rPr>
                <w:sz w:val="20"/>
                <w:szCs w:val="20"/>
              </w:rPr>
            </w:pPr>
            <w:r w:rsidRPr="009701A8">
              <w:rPr>
                <w:sz w:val="20"/>
                <w:szCs w:val="20"/>
              </w:rPr>
              <w:t>346</w:t>
            </w:r>
          </w:p>
        </w:tc>
        <w:tc>
          <w:tcPr>
            <w:tcW w:w="1440" w:type="dxa"/>
            <w:tcBorders>
              <w:top w:val="single" w:sz="4" w:space="0" w:color="auto"/>
              <w:left w:val="double" w:sz="4" w:space="0" w:color="auto"/>
              <w:bottom w:val="double" w:sz="4" w:space="0" w:color="auto"/>
            </w:tcBorders>
          </w:tcPr>
          <w:p w14:paraId="4DBB6F33" w14:textId="77777777" w:rsidR="007D5E2F" w:rsidRPr="009701A8" w:rsidRDefault="007D5E2F" w:rsidP="00180C33">
            <w:pPr>
              <w:jc w:val="center"/>
              <w:rPr>
                <w:sz w:val="20"/>
                <w:szCs w:val="20"/>
              </w:rPr>
            </w:pPr>
            <w:r w:rsidRPr="009701A8">
              <w:rPr>
                <w:sz w:val="20"/>
                <w:szCs w:val="20"/>
              </w:rPr>
              <w:t>28</w:t>
            </w:r>
          </w:p>
        </w:tc>
        <w:tc>
          <w:tcPr>
            <w:tcW w:w="1440" w:type="dxa"/>
            <w:tcBorders>
              <w:top w:val="single" w:sz="4" w:space="0" w:color="auto"/>
              <w:bottom w:val="double" w:sz="4" w:space="0" w:color="auto"/>
            </w:tcBorders>
          </w:tcPr>
          <w:p w14:paraId="2AA5E8F8" w14:textId="77777777" w:rsidR="007D5E2F" w:rsidRPr="009701A8" w:rsidRDefault="007D5E2F" w:rsidP="00180C33">
            <w:pPr>
              <w:jc w:val="center"/>
              <w:rPr>
                <w:sz w:val="20"/>
                <w:szCs w:val="20"/>
              </w:rPr>
            </w:pPr>
            <w:r w:rsidRPr="009701A8">
              <w:rPr>
                <w:sz w:val="20"/>
                <w:szCs w:val="20"/>
              </w:rPr>
              <w:t>73</w:t>
            </w:r>
          </w:p>
        </w:tc>
        <w:tc>
          <w:tcPr>
            <w:tcW w:w="1440" w:type="dxa"/>
            <w:tcBorders>
              <w:top w:val="single" w:sz="4" w:space="0" w:color="auto"/>
              <w:bottom w:val="double" w:sz="4" w:space="0" w:color="auto"/>
            </w:tcBorders>
          </w:tcPr>
          <w:p w14:paraId="39E74C15" w14:textId="77777777" w:rsidR="007D5E2F" w:rsidRPr="009701A8" w:rsidRDefault="007D5E2F" w:rsidP="00180C33">
            <w:pPr>
              <w:jc w:val="center"/>
              <w:rPr>
                <w:sz w:val="20"/>
                <w:szCs w:val="20"/>
              </w:rPr>
            </w:pPr>
            <w:r w:rsidRPr="009701A8">
              <w:rPr>
                <w:sz w:val="20"/>
                <w:szCs w:val="20"/>
              </w:rPr>
              <w:t>147</w:t>
            </w:r>
          </w:p>
        </w:tc>
      </w:tr>
      <w:tr w:rsidR="007D5E2F" w:rsidRPr="009701A8" w14:paraId="623C22A2" w14:textId="77777777" w:rsidTr="00180C33">
        <w:trPr>
          <w:trHeight w:hRule="exact" w:val="280"/>
        </w:trPr>
        <w:tc>
          <w:tcPr>
            <w:tcW w:w="1440" w:type="dxa"/>
            <w:tcBorders>
              <w:top w:val="double" w:sz="4" w:space="0" w:color="auto"/>
              <w:bottom w:val="single" w:sz="12" w:space="0" w:color="auto"/>
            </w:tcBorders>
          </w:tcPr>
          <w:p w14:paraId="3E5C724F" w14:textId="77777777" w:rsidR="007D5E2F" w:rsidRPr="009701A8" w:rsidRDefault="007D5E2F" w:rsidP="00180C33">
            <w:pPr>
              <w:jc w:val="left"/>
              <w:rPr>
                <w:sz w:val="20"/>
                <w:szCs w:val="20"/>
              </w:rPr>
            </w:pPr>
            <w:r w:rsidRPr="009701A8">
              <w:rPr>
                <w:sz w:val="20"/>
                <w:szCs w:val="20"/>
              </w:rPr>
              <w:t>Overall</w:t>
            </w:r>
          </w:p>
        </w:tc>
        <w:tc>
          <w:tcPr>
            <w:tcW w:w="1440" w:type="dxa"/>
            <w:tcBorders>
              <w:top w:val="double" w:sz="4" w:space="0" w:color="auto"/>
              <w:bottom w:val="single" w:sz="12" w:space="0" w:color="auto"/>
            </w:tcBorders>
          </w:tcPr>
          <w:p w14:paraId="7B9A0FBF" w14:textId="77777777" w:rsidR="007D5E2F" w:rsidRPr="009701A8" w:rsidRDefault="007D5E2F" w:rsidP="00180C33">
            <w:pPr>
              <w:jc w:val="center"/>
              <w:rPr>
                <w:sz w:val="20"/>
                <w:szCs w:val="20"/>
              </w:rPr>
            </w:pPr>
            <w:r w:rsidRPr="009701A8">
              <w:rPr>
                <w:sz w:val="20"/>
                <w:szCs w:val="20"/>
              </w:rPr>
              <w:t>237</w:t>
            </w:r>
          </w:p>
        </w:tc>
        <w:tc>
          <w:tcPr>
            <w:tcW w:w="1440" w:type="dxa"/>
            <w:tcBorders>
              <w:top w:val="double" w:sz="4" w:space="0" w:color="auto"/>
              <w:bottom w:val="single" w:sz="12" w:space="0" w:color="auto"/>
            </w:tcBorders>
          </w:tcPr>
          <w:p w14:paraId="605B046D" w14:textId="77777777" w:rsidR="007D5E2F" w:rsidRPr="009701A8" w:rsidRDefault="007D5E2F" w:rsidP="00180C33">
            <w:pPr>
              <w:jc w:val="center"/>
              <w:rPr>
                <w:sz w:val="20"/>
                <w:szCs w:val="20"/>
              </w:rPr>
            </w:pPr>
            <w:r w:rsidRPr="009701A8">
              <w:rPr>
                <w:sz w:val="20"/>
                <w:szCs w:val="20"/>
              </w:rPr>
              <w:t>1067</w:t>
            </w:r>
          </w:p>
        </w:tc>
        <w:tc>
          <w:tcPr>
            <w:tcW w:w="1440" w:type="dxa"/>
            <w:tcBorders>
              <w:top w:val="double" w:sz="4" w:space="0" w:color="auto"/>
              <w:bottom w:val="single" w:sz="12" w:space="0" w:color="auto"/>
            </w:tcBorders>
          </w:tcPr>
          <w:p w14:paraId="1EC5B51F" w14:textId="77777777" w:rsidR="007D5E2F" w:rsidRPr="009701A8" w:rsidRDefault="007D5E2F" w:rsidP="00180C33">
            <w:pPr>
              <w:jc w:val="center"/>
              <w:rPr>
                <w:sz w:val="20"/>
                <w:szCs w:val="20"/>
              </w:rPr>
            </w:pPr>
            <w:r w:rsidRPr="009701A8">
              <w:rPr>
                <w:sz w:val="20"/>
                <w:szCs w:val="20"/>
              </w:rPr>
              <w:t>105</w:t>
            </w:r>
          </w:p>
        </w:tc>
        <w:tc>
          <w:tcPr>
            <w:tcW w:w="1440" w:type="dxa"/>
            <w:tcBorders>
              <w:top w:val="double" w:sz="4" w:space="0" w:color="auto"/>
              <w:bottom w:val="single" w:sz="12" w:space="0" w:color="auto"/>
            </w:tcBorders>
          </w:tcPr>
          <w:p w14:paraId="21C232D7" w14:textId="77777777" w:rsidR="007D5E2F" w:rsidRPr="009701A8" w:rsidRDefault="007D5E2F" w:rsidP="00180C33">
            <w:pPr>
              <w:jc w:val="center"/>
              <w:rPr>
                <w:sz w:val="20"/>
                <w:szCs w:val="20"/>
              </w:rPr>
            </w:pPr>
            <w:r w:rsidRPr="009701A8">
              <w:rPr>
                <w:sz w:val="20"/>
                <w:szCs w:val="20"/>
              </w:rPr>
              <w:t>325</w:t>
            </w:r>
          </w:p>
        </w:tc>
        <w:tc>
          <w:tcPr>
            <w:tcW w:w="1440" w:type="dxa"/>
            <w:tcBorders>
              <w:top w:val="double" w:sz="4" w:space="0" w:color="auto"/>
              <w:bottom w:val="single" w:sz="12" w:space="0" w:color="auto"/>
              <w:right w:val="double" w:sz="4" w:space="0" w:color="auto"/>
            </w:tcBorders>
          </w:tcPr>
          <w:p w14:paraId="32252E02" w14:textId="77777777" w:rsidR="007D5E2F" w:rsidRPr="009701A8" w:rsidRDefault="007D5E2F" w:rsidP="00180C33">
            <w:pPr>
              <w:jc w:val="center"/>
              <w:rPr>
                <w:sz w:val="20"/>
                <w:szCs w:val="20"/>
              </w:rPr>
            </w:pPr>
            <w:r w:rsidRPr="009701A8">
              <w:rPr>
                <w:sz w:val="20"/>
                <w:szCs w:val="20"/>
              </w:rPr>
              <w:t>1734</w:t>
            </w:r>
          </w:p>
        </w:tc>
        <w:tc>
          <w:tcPr>
            <w:tcW w:w="1440" w:type="dxa"/>
            <w:tcBorders>
              <w:top w:val="double" w:sz="4" w:space="0" w:color="auto"/>
              <w:left w:val="double" w:sz="4" w:space="0" w:color="auto"/>
              <w:bottom w:val="single" w:sz="12" w:space="0" w:color="auto"/>
            </w:tcBorders>
          </w:tcPr>
          <w:p w14:paraId="5762DCA4" w14:textId="77777777" w:rsidR="007D5E2F" w:rsidRPr="009701A8" w:rsidRDefault="007D5E2F" w:rsidP="00180C33">
            <w:pPr>
              <w:jc w:val="center"/>
              <w:rPr>
                <w:sz w:val="20"/>
                <w:szCs w:val="20"/>
              </w:rPr>
            </w:pPr>
            <w:r w:rsidRPr="009701A8">
              <w:rPr>
                <w:sz w:val="20"/>
                <w:szCs w:val="20"/>
              </w:rPr>
              <w:t>283</w:t>
            </w:r>
          </w:p>
        </w:tc>
        <w:tc>
          <w:tcPr>
            <w:tcW w:w="1440" w:type="dxa"/>
            <w:tcBorders>
              <w:top w:val="double" w:sz="4" w:space="0" w:color="auto"/>
              <w:bottom w:val="single" w:sz="12" w:space="0" w:color="auto"/>
            </w:tcBorders>
          </w:tcPr>
          <w:p w14:paraId="06B75839" w14:textId="77777777" w:rsidR="007D5E2F" w:rsidRPr="009701A8" w:rsidRDefault="007D5E2F" w:rsidP="00180C33">
            <w:pPr>
              <w:jc w:val="center"/>
              <w:rPr>
                <w:sz w:val="20"/>
                <w:szCs w:val="20"/>
              </w:rPr>
            </w:pPr>
            <w:r w:rsidRPr="009701A8">
              <w:rPr>
                <w:sz w:val="20"/>
                <w:szCs w:val="20"/>
              </w:rPr>
              <w:t>481</w:t>
            </w:r>
          </w:p>
        </w:tc>
        <w:tc>
          <w:tcPr>
            <w:tcW w:w="1440" w:type="dxa"/>
            <w:tcBorders>
              <w:top w:val="double" w:sz="4" w:space="0" w:color="auto"/>
              <w:bottom w:val="single" w:sz="12" w:space="0" w:color="auto"/>
            </w:tcBorders>
          </w:tcPr>
          <w:p w14:paraId="42C0319D" w14:textId="77777777" w:rsidR="007D5E2F" w:rsidRPr="009701A8" w:rsidRDefault="007D5E2F" w:rsidP="00180C33">
            <w:pPr>
              <w:keepNext/>
              <w:jc w:val="center"/>
              <w:rPr>
                <w:sz w:val="20"/>
                <w:szCs w:val="20"/>
              </w:rPr>
            </w:pPr>
            <w:r w:rsidRPr="009701A8">
              <w:rPr>
                <w:sz w:val="20"/>
                <w:szCs w:val="20"/>
              </w:rPr>
              <w:t>806</w:t>
            </w:r>
          </w:p>
        </w:tc>
      </w:tr>
    </w:tbl>
    <w:p w14:paraId="7CBDACD1" w14:textId="77777777" w:rsidR="00BE7AF5" w:rsidRDefault="00BE7AF5" w:rsidP="00F968F0"/>
    <w:p w14:paraId="3139C2E5" w14:textId="77777777" w:rsidR="004F0B34" w:rsidRDefault="004F0B34" w:rsidP="00886A94">
      <w:pPr>
        <w:pStyle w:val="Heading3"/>
        <w:sectPr w:rsidR="004F0B34" w:rsidSect="00BE7AF5">
          <w:pgSz w:w="15840" w:h="12240" w:orient="landscape"/>
          <w:pgMar w:top="1440" w:right="1440" w:bottom="1440" w:left="1440" w:header="720" w:footer="720" w:gutter="0"/>
          <w:cols w:space="720"/>
          <w:docGrid w:linePitch="360"/>
        </w:sectPr>
      </w:pPr>
    </w:p>
    <w:p w14:paraId="06E8A85B" w14:textId="2D6E0741" w:rsidR="00886A94" w:rsidRDefault="00886A94" w:rsidP="00886A94">
      <w:pPr>
        <w:pStyle w:val="Heading3"/>
      </w:pPr>
      <w:bookmarkStart w:id="187" w:name="_Toc377745588"/>
      <w:r>
        <w:lastRenderedPageBreak/>
        <w:t xml:space="preserve">Efficient and Inefficient Bulb </w:t>
      </w:r>
      <w:r w:rsidR="00C81C6D">
        <w:t>Types – Unweighted Analyses</w:t>
      </w:r>
      <w:bookmarkEnd w:id="187"/>
      <w:r w:rsidR="00C81C6D">
        <w:t xml:space="preserve"> </w:t>
      </w:r>
    </w:p>
    <w:p w14:paraId="77DB871E" w14:textId="27AE5210" w:rsidR="00C81C6D" w:rsidRDefault="00C81C6D" w:rsidP="00F968F0">
      <w:r>
        <w:t xml:space="preserve">To further explore the root causes of differences in HOU estimates for inefficient and efficient bulbs, the </w:t>
      </w:r>
      <w:r w:rsidR="009B3D1D">
        <w:t>Team</w:t>
      </w:r>
      <w:r>
        <w:t xml:space="preserve"> turned to unweighted </w:t>
      </w:r>
      <w:r w:rsidR="004D28C0">
        <w:t xml:space="preserve">and unadjusted </w:t>
      </w:r>
      <w:r>
        <w:t xml:space="preserve">analyses of HOU estimates. </w:t>
      </w:r>
      <w:r w:rsidR="00D80A7B">
        <w:t>First</w:t>
      </w:r>
      <w:r w:rsidR="00ED5B31">
        <w:t>,</w:t>
      </w:r>
      <w:r w:rsidR="00D80A7B">
        <w:t xml:space="preserve"> we examined the unweighted average HOU by bulb type. As </w:t>
      </w:r>
      <w:r w:rsidR="00D80A7B">
        <w:fldChar w:fldCharType="begin"/>
      </w:r>
      <w:r w:rsidR="00D80A7B">
        <w:instrText xml:space="preserve"> REF _Ref377672211 \h </w:instrText>
      </w:r>
      <w:r w:rsidR="00D80A7B">
        <w:fldChar w:fldCharType="separate"/>
      </w:r>
      <w:r w:rsidR="00D26597">
        <w:t xml:space="preserve">Table </w:t>
      </w:r>
      <w:r w:rsidR="00D26597">
        <w:rPr>
          <w:noProof/>
        </w:rPr>
        <w:t>3</w:t>
      </w:r>
      <w:r w:rsidR="00D26597">
        <w:noBreakHyphen/>
      </w:r>
      <w:r w:rsidR="00D26597">
        <w:rPr>
          <w:noProof/>
        </w:rPr>
        <w:t>7</w:t>
      </w:r>
      <w:r w:rsidR="00D80A7B">
        <w:fldChar w:fldCharType="end"/>
      </w:r>
      <w:r w:rsidR="00D80A7B">
        <w:t xml:space="preserve"> shows, CFLs and </w:t>
      </w:r>
      <w:r w:rsidR="00ED5B31">
        <w:t>f</w:t>
      </w:r>
      <w:r w:rsidR="00D80A7B">
        <w:t xml:space="preserve">luorescent HOU estimates are significantly higher compared to both </w:t>
      </w:r>
      <w:r w:rsidR="00ED5B31">
        <w:t>i</w:t>
      </w:r>
      <w:r w:rsidR="00D80A7B">
        <w:t xml:space="preserve">ncandescent and </w:t>
      </w:r>
      <w:r w:rsidR="00ED5B31">
        <w:t>h</w:t>
      </w:r>
      <w:r w:rsidR="00D80A7B">
        <w:t>alogen estimates. Unfortunately, LEDs have not yet been adopted in high enough quantities to comprise a significant amount of our sample</w:t>
      </w:r>
      <w:r w:rsidR="00ED5B31">
        <w:t>,</w:t>
      </w:r>
      <w:r w:rsidR="00D80A7B">
        <w:t xml:space="preserve"> and the resulting confidence interval surround</w:t>
      </w:r>
      <w:r w:rsidR="00ED5B31">
        <w:t>ing</w:t>
      </w:r>
      <w:r w:rsidR="00D80A7B">
        <w:t xml:space="preserve"> LED HOU estimates is quite wide. </w:t>
      </w:r>
    </w:p>
    <w:p w14:paraId="706D77D7" w14:textId="0659519C" w:rsidR="00C81C6D" w:rsidRDefault="00C81C6D" w:rsidP="00C81C6D">
      <w:pPr>
        <w:pStyle w:val="Caption"/>
      </w:pPr>
      <w:bookmarkStart w:id="188" w:name="_Ref377672211"/>
      <w:bookmarkStart w:id="189" w:name="_Toc377744509"/>
      <w:r>
        <w:t xml:space="preserve">Table </w:t>
      </w:r>
      <w:r w:rsidR="00B8170B">
        <w:fldChar w:fldCharType="begin"/>
      </w:r>
      <w:r w:rsidR="00B8170B">
        <w:instrText xml:space="preserve"> STYLEREF 1 \s </w:instrText>
      </w:r>
      <w:r w:rsidR="00B8170B">
        <w:fldChar w:fldCharType="separate"/>
      </w:r>
      <w:r w:rsidR="00D26597">
        <w:rPr>
          <w:noProof/>
        </w:rPr>
        <w:t>3</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7</w:t>
      </w:r>
      <w:r w:rsidR="00B8170B">
        <w:fldChar w:fldCharType="end"/>
      </w:r>
      <w:bookmarkEnd w:id="188"/>
      <w:r>
        <w:t xml:space="preserve">: Daily Average </w:t>
      </w:r>
      <w:r w:rsidR="00D80A7B">
        <w:t>HOU</w:t>
      </w:r>
      <w:r>
        <w:t xml:space="preserve"> Overall by Type of Bulb (Unweighted)</w:t>
      </w:r>
      <w:bookmarkEnd w:id="189"/>
    </w:p>
    <w:tbl>
      <w:tblPr>
        <w:tblStyle w:val="TableGrid"/>
        <w:tblW w:w="476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left w:w="115" w:type="dxa"/>
          <w:right w:w="115" w:type="dxa"/>
        </w:tblCellMar>
        <w:tblLook w:val="04A0" w:firstRow="1" w:lastRow="0" w:firstColumn="1" w:lastColumn="0" w:noHBand="0" w:noVBand="1"/>
      </w:tblPr>
      <w:tblGrid>
        <w:gridCol w:w="1455"/>
        <w:gridCol w:w="720"/>
        <w:gridCol w:w="1296"/>
        <w:gridCol w:w="1296"/>
      </w:tblGrid>
      <w:tr w:rsidR="00C81C6D" w14:paraId="3D440CB4" w14:textId="77777777" w:rsidTr="00180C33">
        <w:trPr>
          <w:trHeight w:val="536"/>
          <w:jc w:val="center"/>
        </w:trPr>
        <w:tc>
          <w:tcPr>
            <w:tcW w:w="1455" w:type="dxa"/>
            <w:tcBorders>
              <w:top w:val="single" w:sz="12" w:space="0" w:color="000000" w:themeColor="text1"/>
              <w:right w:val="single" w:sz="4" w:space="0" w:color="000000" w:themeColor="text1"/>
            </w:tcBorders>
            <w:vAlign w:val="center"/>
          </w:tcPr>
          <w:p w14:paraId="329B79D4" w14:textId="77777777" w:rsidR="00C81C6D" w:rsidRDefault="00C81C6D" w:rsidP="00180C33">
            <w:pPr>
              <w:keepNext/>
              <w:keepLines/>
              <w:spacing w:after="0"/>
              <w:jc w:val="left"/>
              <w:rPr>
                <w:b/>
                <w:sz w:val="20"/>
                <w:szCs w:val="20"/>
              </w:rPr>
            </w:pPr>
            <w:r>
              <w:rPr>
                <w:b/>
                <w:sz w:val="20"/>
                <w:szCs w:val="20"/>
              </w:rPr>
              <w:t>Bulb Type</w:t>
            </w:r>
          </w:p>
        </w:tc>
        <w:tc>
          <w:tcPr>
            <w:tcW w:w="720" w:type="dxa"/>
            <w:tcBorders>
              <w:top w:val="single" w:sz="12" w:space="0" w:color="000000" w:themeColor="text1"/>
            </w:tcBorders>
            <w:vAlign w:val="center"/>
          </w:tcPr>
          <w:p w14:paraId="119D8446" w14:textId="77777777" w:rsidR="00C81C6D" w:rsidRDefault="00C81C6D" w:rsidP="00180C33">
            <w:pPr>
              <w:keepNext/>
              <w:keepLines/>
              <w:spacing w:after="0"/>
              <w:jc w:val="center"/>
              <w:rPr>
                <w:b/>
                <w:sz w:val="20"/>
                <w:szCs w:val="20"/>
              </w:rPr>
            </w:pPr>
            <w:r>
              <w:rPr>
                <w:b/>
                <w:sz w:val="20"/>
                <w:szCs w:val="20"/>
              </w:rPr>
              <w:t>n</w:t>
            </w:r>
          </w:p>
        </w:tc>
        <w:tc>
          <w:tcPr>
            <w:tcW w:w="1296" w:type="dxa"/>
            <w:tcBorders>
              <w:top w:val="single" w:sz="12" w:space="0" w:color="000000" w:themeColor="text1"/>
            </w:tcBorders>
            <w:vAlign w:val="center"/>
          </w:tcPr>
          <w:p w14:paraId="62E82521" w14:textId="77777777" w:rsidR="00C81C6D" w:rsidRDefault="00C81C6D" w:rsidP="00180C33">
            <w:pPr>
              <w:keepNext/>
              <w:keepLines/>
              <w:spacing w:after="0"/>
              <w:jc w:val="center"/>
              <w:rPr>
                <w:b/>
                <w:sz w:val="20"/>
                <w:szCs w:val="20"/>
              </w:rPr>
            </w:pPr>
            <w:r>
              <w:rPr>
                <w:b/>
                <w:sz w:val="20"/>
                <w:szCs w:val="20"/>
              </w:rPr>
              <w:t>Overall – Northeast</w:t>
            </w:r>
          </w:p>
        </w:tc>
        <w:tc>
          <w:tcPr>
            <w:tcW w:w="1296" w:type="dxa"/>
            <w:tcBorders>
              <w:top w:val="single" w:sz="12" w:space="0" w:color="000000" w:themeColor="text1"/>
            </w:tcBorders>
            <w:vAlign w:val="center"/>
          </w:tcPr>
          <w:p w14:paraId="7EE54990" w14:textId="77777777" w:rsidR="00C81C6D" w:rsidRDefault="00C81C6D" w:rsidP="00180C33">
            <w:pPr>
              <w:keepNext/>
              <w:keepLines/>
              <w:spacing w:after="0"/>
              <w:jc w:val="center"/>
              <w:rPr>
                <w:b/>
                <w:sz w:val="20"/>
                <w:szCs w:val="20"/>
              </w:rPr>
            </w:pPr>
            <w:r>
              <w:rPr>
                <w:b/>
                <w:sz w:val="20"/>
                <w:szCs w:val="20"/>
              </w:rPr>
              <w:t>90% Confidence Interval</w:t>
            </w:r>
          </w:p>
        </w:tc>
      </w:tr>
      <w:tr w:rsidR="00C81C6D" w14:paraId="741AA6FC" w14:textId="77777777" w:rsidTr="00180C33">
        <w:trPr>
          <w:trHeight w:val="321"/>
          <w:jc w:val="center"/>
        </w:trPr>
        <w:tc>
          <w:tcPr>
            <w:tcW w:w="1455" w:type="dxa"/>
            <w:tcBorders>
              <w:top w:val="double" w:sz="4" w:space="0" w:color="auto"/>
            </w:tcBorders>
            <w:vAlign w:val="center"/>
          </w:tcPr>
          <w:p w14:paraId="76A824BD" w14:textId="77777777" w:rsidR="00C81C6D" w:rsidRPr="005840ED" w:rsidRDefault="00C81C6D" w:rsidP="00180C33">
            <w:pPr>
              <w:keepNext/>
              <w:keepLines/>
              <w:spacing w:after="0"/>
              <w:jc w:val="left"/>
              <w:rPr>
                <w:sz w:val="20"/>
                <w:szCs w:val="20"/>
              </w:rPr>
            </w:pPr>
            <w:r>
              <w:rPr>
                <w:sz w:val="20"/>
                <w:szCs w:val="20"/>
              </w:rPr>
              <w:t>All</w:t>
            </w:r>
          </w:p>
        </w:tc>
        <w:tc>
          <w:tcPr>
            <w:tcW w:w="720" w:type="dxa"/>
            <w:tcBorders>
              <w:top w:val="double" w:sz="4" w:space="0" w:color="auto"/>
            </w:tcBorders>
            <w:vAlign w:val="center"/>
          </w:tcPr>
          <w:p w14:paraId="2B964E36" w14:textId="77777777" w:rsidR="00C81C6D" w:rsidRPr="005840ED" w:rsidRDefault="00C81C6D" w:rsidP="00180C33">
            <w:pPr>
              <w:keepNext/>
              <w:keepLines/>
              <w:tabs>
                <w:tab w:val="decimal" w:pos="302"/>
              </w:tabs>
              <w:spacing w:after="0"/>
              <w:jc w:val="left"/>
              <w:rPr>
                <w:sz w:val="20"/>
                <w:szCs w:val="20"/>
              </w:rPr>
            </w:pPr>
            <w:r>
              <w:rPr>
                <w:sz w:val="20"/>
                <w:szCs w:val="20"/>
              </w:rPr>
              <w:t>4,642</w:t>
            </w:r>
          </w:p>
        </w:tc>
        <w:tc>
          <w:tcPr>
            <w:tcW w:w="1296" w:type="dxa"/>
            <w:tcBorders>
              <w:top w:val="double" w:sz="4" w:space="0" w:color="auto"/>
            </w:tcBorders>
            <w:vAlign w:val="center"/>
          </w:tcPr>
          <w:p w14:paraId="404348A8" w14:textId="77777777" w:rsidR="00C81C6D" w:rsidRDefault="00C81C6D" w:rsidP="00180C33">
            <w:pPr>
              <w:keepNext/>
              <w:keepLines/>
              <w:tabs>
                <w:tab w:val="decimal" w:pos="485"/>
              </w:tabs>
              <w:spacing w:after="0"/>
              <w:jc w:val="left"/>
              <w:rPr>
                <w:rFonts w:cs="Times New Roman"/>
                <w:sz w:val="20"/>
                <w:szCs w:val="20"/>
              </w:rPr>
            </w:pPr>
            <w:r>
              <w:rPr>
                <w:rFonts w:cs="Times New Roman"/>
                <w:sz w:val="20"/>
                <w:szCs w:val="20"/>
              </w:rPr>
              <w:t>2.95</w:t>
            </w:r>
          </w:p>
        </w:tc>
        <w:tc>
          <w:tcPr>
            <w:tcW w:w="1296" w:type="dxa"/>
            <w:tcBorders>
              <w:top w:val="double" w:sz="4" w:space="0" w:color="auto"/>
            </w:tcBorders>
            <w:vAlign w:val="center"/>
          </w:tcPr>
          <w:p w14:paraId="7047231B" w14:textId="77777777" w:rsidR="00C81C6D" w:rsidRDefault="00C81C6D" w:rsidP="00180C33">
            <w:pPr>
              <w:keepNext/>
              <w:keepLines/>
              <w:tabs>
                <w:tab w:val="decimal" w:pos="680"/>
              </w:tabs>
              <w:spacing w:after="0"/>
              <w:jc w:val="left"/>
              <w:rPr>
                <w:rFonts w:cs="Times New Roman"/>
                <w:sz w:val="20"/>
                <w:szCs w:val="20"/>
              </w:rPr>
            </w:pPr>
            <w:r>
              <w:rPr>
                <w:rFonts w:cs="Times New Roman"/>
                <w:sz w:val="20"/>
                <w:szCs w:val="20"/>
              </w:rPr>
              <w:t>± 0.12</w:t>
            </w:r>
          </w:p>
        </w:tc>
      </w:tr>
      <w:tr w:rsidR="00C81C6D" w14:paraId="14EA1B6C" w14:textId="77777777" w:rsidTr="00180C33">
        <w:trPr>
          <w:trHeight w:val="288"/>
          <w:jc w:val="center"/>
        </w:trPr>
        <w:tc>
          <w:tcPr>
            <w:tcW w:w="1455" w:type="dxa"/>
            <w:vAlign w:val="center"/>
          </w:tcPr>
          <w:p w14:paraId="3D850C34" w14:textId="29513732" w:rsidR="00C81C6D" w:rsidRPr="00AD5451" w:rsidRDefault="00C81C6D" w:rsidP="00180C33">
            <w:pPr>
              <w:keepNext/>
              <w:keepLines/>
              <w:spacing w:after="0"/>
              <w:jc w:val="left"/>
              <w:rPr>
                <w:sz w:val="20"/>
                <w:szCs w:val="20"/>
              </w:rPr>
            </w:pPr>
            <w:r>
              <w:rPr>
                <w:sz w:val="20"/>
                <w:szCs w:val="20"/>
              </w:rPr>
              <w:t>Efficient</w:t>
            </w:r>
            <w:r w:rsidR="00092BE9" w:rsidRPr="001449DD">
              <w:rPr>
                <w:sz w:val="20"/>
                <w:szCs w:val="20"/>
                <w:vertAlign w:val="superscript"/>
              </w:rPr>
              <w:t>1</w:t>
            </w:r>
            <w:r>
              <w:rPr>
                <w:sz w:val="20"/>
                <w:szCs w:val="20"/>
              </w:rPr>
              <w:t xml:space="preserve"> </w:t>
            </w:r>
          </w:p>
        </w:tc>
        <w:tc>
          <w:tcPr>
            <w:tcW w:w="720" w:type="dxa"/>
            <w:vAlign w:val="center"/>
          </w:tcPr>
          <w:p w14:paraId="34320E11" w14:textId="77777777" w:rsidR="00C81C6D" w:rsidRPr="005840ED" w:rsidRDefault="00C81C6D" w:rsidP="00180C33">
            <w:pPr>
              <w:keepNext/>
              <w:keepLines/>
              <w:tabs>
                <w:tab w:val="decimal" w:pos="302"/>
              </w:tabs>
              <w:spacing w:after="0"/>
              <w:jc w:val="left"/>
              <w:rPr>
                <w:sz w:val="20"/>
                <w:szCs w:val="20"/>
              </w:rPr>
            </w:pPr>
            <w:r>
              <w:rPr>
                <w:sz w:val="20"/>
                <w:szCs w:val="20"/>
              </w:rPr>
              <w:t>2,427</w:t>
            </w:r>
          </w:p>
        </w:tc>
        <w:tc>
          <w:tcPr>
            <w:tcW w:w="1296" w:type="dxa"/>
            <w:vAlign w:val="center"/>
          </w:tcPr>
          <w:p w14:paraId="7F528095" w14:textId="77777777" w:rsidR="00C81C6D" w:rsidRDefault="00C81C6D" w:rsidP="00180C33">
            <w:pPr>
              <w:keepNext/>
              <w:keepLines/>
              <w:tabs>
                <w:tab w:val="decimal" w:pos="485"/>
              </w:tabs>
              <w:spacing w:after="0"/>
              <w:jc w:val="left"/>
              <w:rPr>
                <w:rFonts w:cs="Times New Roman"/>
                <w:sz w:val="20"/>
                <w:szCs w:val="20"/>
              </w:rPr>
            </w:pPr>
            <w:r>
              <w:rPr>
                <w:rFonts w:cs="Times New Roman"/>
                <w:sz w:val="20"/>
                <w:szCs w:val="20"/>
              </w:rPr>
              <w:t>3.35</w:t>
            </w:r>
          </w:p>
        </w:tc>
        <w:tc>
          <w:tcPr>
            <w:tcW w:w="1296" w:type="dxa"/>
            <w:vAlign w:val="center"/>
          </w:tcPr>
          <w:p w14:paraId="1B1BCF3D" w14:textId="77777777" w:rsidR="00C81C6D" w:rsidRDefault="00C81C6D" w:rsidP="00180C33">
            <w:pPr>
              <w:keepNext/>
              <w:keepLines/>
              <w:tabs>
                <w:tab w:val="decimal" w:pos="680"/>
              </w:tabs>
              <w:spacing w:after="0"/>
              <w:jc w:val="left"/>
              <w:rPr>
                <w:rFonts w:cs="Times New Roman"/>
                <w:sz w:val="20"/>
                <w:szCs w:val="20"/>
              </w:rPr>
            </w:pPr>
            <w:r>
              <w:rPr>
                <w:rFonts w:cs="Times New Roman"/>
                <w:sz w:val="20"/>
                <w:szCs w:val="20"/>
              </w:rPr>
              <w:t>± 0.17</w:t>
            </w:r>
          </w:p>
        </w:tc>
      </w:tr>
      <w:tr w:rsidR="00C81C6D" w14:paraId="7F6276D6" w14:textId="77777777" w:rsidTr="00180C33">
        <w:trPr>
          <w:trHeight w:val="288"/>
          <w:jc w:val="center"/>
        </w:trPr>
        <w:tc>
          <w:tcPr>
            <w:tcW w:w="1455" w:type="dxa"/>
            <w:vAlign w:val="center"/>
          </w:tcPr>
          <w:p w14:paraId="742AC3EA" w14:textId="2BBF394E" w:rsidR="00C81C6D" w:rsidRPr="00AD5451" w:rsidRDefault="00C81C6D" w:rsidP="00180C33">
            <w:pPr>
              <w:keepNext/>
              <w:keepLines/>
              <w:spacing w:after="0"/>
              <w:jc w:val="left"/>
              <w:rPr>
                <w:sz w:val="20"/>
                <w:szCs w:val="20"/>
              </w:rPr>
            </w:pPr>
            <w:r>
              <w:rPr>
                <w:sz w:val="20"/>
                <w:szCs w:val="20"/>
              </w:rPr>
              <w:t>Inefficient</w:t>
            </w:r>
            <w:r w:rsidR="00092BE9" w:rsidRPr="001449DD">
              <w:rPr>
                <w:sz w:val="20"/>
                <w:szCs w:val="20"/>
                <w:vertAlign w:val="superscript"/>
              </w:rPr>
              <w:t>2</w:t>
            </w:r>
          </w:p>
        </w:tc>
        <w:tc>
          <w:tcPr>
            <w:tcW w:w="720" w:type="dxa"/>
            <w:vAlign w:val="center"/>
          </w:tcPr>
          <w:p w14:paraId="27AAE55D" w14:textId="77777777" w:rsidR="00C81C6D" w:rsidRPr="005840ED" w:rsidRDefault="00C81C6D" w:rsidP="00180C33">
            <w:pPr>
              <w:keepNext/>
              <w:keepLines/>
              <w:tabs>
                <w:tab w:val="decimal" w:pos="302"/>
              </w:tabs>
              <w:spacing w:after="0"/>
              <w:jc w:val="left"/>
              <w:rPr>
                <w:sz w:val="20"/>
                <w:szCs w:val="20"/>
              </w:rPr>
            </w:pPr>
            <w:r>
              <w:rPr>
                <w:sz w:val="20"/>
                <w:szCs w:val="20"/>
              </w:rPr>
              <w:t>2,215</w:t>
            </w:r>
          </w:p>
        </w:tc>
        <w:tc>
          <w:tcPr>
            <w:tcW w:w="1296" w:type="dxa"/>
            <w:vAlign w:val="center"/>
          </w:tcPr>
          <w:p w14:paraId="622DF647" w14:textId="77777777" w:rsidR="00C81C6D" w:rsidRDefault="00C81C6D" w:rsidP="00180C33">
            <w:pPr>
              <w:keepNext/>
              <w:keepLines/>
              <w:tabs>
                <w:tab w:val="decimal" w:pos="485"/>
              </w:tabs>
              <w:spacing w:after="0"/>
              <w:jc w:val="left"/>
              <w:rPr>
                <w:rFonts w:cs="Times New Roman"/>
                <w:sz w:val="20"/>
                <w:szCs w:val="20"/>
              </w:rPr>
            </w:pPr>
            <w:r>
              <w:rPr>
                <w:rFonts w:cs="Times New Roman"/>
                <w:sz w:val="20"/>
                <w:szCs w:val="20"/>
              </w:rPr>
              <w:t>2.51</w:t>
            </w:r>
          </w:p>
        </w:tc>
        <w:tc>
          <w:tcPr>
            <w:tcW w:w="1296" w:type="dxa"/>
            <w:vAlign w:val="center"/>
          </w:tcPr>
          <w:p w14:paraId="184DE54D" w14:textId="77777777" w:rsidR="00C81C6D" w:rsidRDefault="00C81C6D" w:rsidP="00180C33">
            <w:pPr>
              <w:keepNext/>
              <w:keepLines/>
              <w:tabs>
                <w:tab w:val="decimal" w:pos="680"/>
              </w:tabs>
              <w:spacing w:after="0"/>
              <w:jc w:val="left"/>
              <w:rPr>
                <w:rFonts w:cs="Times New Roman"/>
                <w:sz w:val="20"/>
                <w:szCs w:val="20"/>
              </w:rPr>
            </w:pPr>
            <w:r>
              <w:rPr>
                <w:rFonts w:cs="Times New Roman"/>
                <w:sz w:val="20"/>
                <w:szCs w:val="20"/>
              </w:rPr>
              <w:t>± 0.14</w:t>
            </w:r>
          </w:p>
        </w:tc>
      </w:tr>
      <w:tr w:rsidR="00C81C6D" w14:paraId="7B61D928" w14:textId="77777777" w:rsidTr="00180C33">
        <w:trPr>
          <w:trHeight w:val="288"/>
          <w:jc w:val="center"/>
        </w:trPr>
        <w:tc>
          <w:tcPr>
            <w:tcW w:w="1455" w:type="dxa"/>
            <w:vAlign w:val="center"/>
          </w:tcPr>
          <w:p w14:paraId="7F75F4F6" w14:textId="77777777" w:rsidR="00C81C6D" w:rsidRPr="009052A0" w:rsidRDefault="00C81C6D" w:rsidP="00180C33">
            <w:pPr>
              <w:keepNext/>
              <w:keepLines/>
              <w:spacing w:after="0"/>
              <w:jc w:val="left"/>
              <w:rPr>
                <w:i/>
                <w:sz w:val="20"/>
                <w:szCs w:val="20"/>
              </w:rPr>
            </w:pPr>
            <w:r w:rsidRPr="009052A0">
              <w:rPr>
                <w:i/>
                <w:sz w:val="20"/>
                <w:szCs w:val="20"/>
              </w:rPr>
              <w:t>Incandescent</w:t>
            </w:r>
          </w:p>
        </w:tc>
        <w:tc>
          <w:tcPr>
            <w:tcW w:w="720" w:type="dxa"/>
            <w:vAlign w:val="center"/>
          </w:tcPr>
          <w:p w14:paraId="6B438012" w14:textId="77777777" w:rsidR="00C81C6D" w:rsidRPr="009052A0" w:rsidRDefault="00C81C6D" w:rsidP="00180C33">
            <w:pPr>
              <w:keepNext/>
              <w:keepLines/>
              <w:tabs>
                <w:tab w:val="decimal" w:pos="302"/>
              </w:tabs>
              <w:spacing w:after="0"/>
              <w:jc w:val="left"/>
              <w:rPr>
                <w:i/>
                <w:sz w:val="20"/>
                <w:szCs w:val="20"/>
              </w:rPr>
            </w:pPr>
            <w:r>
              <w:rPr>
                <w:i/>
                <w:sz w:val="20"/>
                <w:szCs w:val="20"/>
              </w:rPr>
              <w:t>2,109</w:t>
            </w:r>
          </w:p>
        </w:tc>
        <w:tc>
          <w:tcPr>
            <w:tcW w:w="1296" w:type="dxa"/>
            <w:vAlign w:val="center"/>
          </w:tcPr>
          <w:p w14:paraId="17951260" w14:textId="77777777" w:rsidR="00C81C6D" w:rsidRDefault="00C81C6D" w:rsidP="00180C33">
            <w:pPr>
              <w:keepNext/>
              <w:keepLines/>
              <w:tabs>
                <w:tab w:val="decimal" w:pos="485"/>
              </w:tabs>
              <w:spacing w:after="0"/>
              <w:jc w:val="left"/>
              <w:rPr>
                <w:rFonts w:cs="Times New Roman"/>
                <w:i/>
                <w:sz w:val="20"/>
                <w:szCs w:val="20"/>
              </w:rPr>
            </w:pPr>
            <w:r>
              <w:rPr>
                <w:rFonts w:cs="Times New Roman"/>
                <w:i/>
                <w:sz w:val="20"/>
                <w:szCs w:val="20"/>
              </w:rPr>
              <w:t>2.49</w:t>
            </w:r>
          </w:p>
        </w:tc>
        <w:tc>
          <w:tcPr>
            <w:tcW w:w="1296" w:type="dxa"/>
            <w:vAlign w:val="center"/>
          </w:tcPr>
          <w:p w14:paraId="4CEEACA3" w14:textId="77777777" w:rsidR="00C81C6D" w:rsidRPr="009052A0" w:rsidRDefault="00C81C6D" w:rsidP="00180C33">
            <w:pPr>
              <w:keepNext/>
              <w:keepLines/>
              <w:tabs>
                <w:tab w:val="decimal" w:pos="680"/>
              </w:tabs>
              <w:spacing w:after="0"/>
              <w:jc w:val="left"/>
              <w:rPr>
                <w:rFonts w:cs="Times New Roman"/>
                <w:i/>
                <w:sz w:val="20"/>
                <w:szCs w:val="20"/>
              </w:rPr>
            </w:pPr>
            <w:r>
              <w:rPr>
                <w:rFonts w:cs="Times New Roman"/>
                <w:i/>
                <w:sz w:val="20"/>
                <w:szCs w:val="20"/>
              </w:rPr>
              <w:t>± 0.14</w:t>
            </w:r>
          </w:p>
        </w:tc>
      </w:tr>
      <w:tr w:rsidR="00C81C6D" w14:paraId="6309A475" w14:textId="77777777" w:rsidTr="00180C33">
        <w:trPr>
          <w:trHeight w:val="288"/>
          <w:jc w:val="center"/>
        </w:trPr>
        <w:tc>
          <w:tcPr>
            <w:tcW w:w="1455" w:type="dxa"/>
            <w:vAlign w:val="center"/>
          </w:tcPr>
          <w:p w14:paraId="73D4BB9B" w14:textId="77777777" w:rsidR="00C81C6D" w:rsidRPr="009052A0" w:rsidRDefault="00C81C6D" w:rsidP="00180C33">
            <w:pPr>
              <w:keepNext/>
              <w:keepLines/>
              <w:spacing w:after="0"/>
              <w:jc w:val="left"/>
              <w:rPr>
                <w:i/>
                <w:sz w:val="20"/>
                <w:szCs w:val="20"/>
              </w:rPr>
            </w:pPr>
            <w:r w:rsidRPr="009052A0">
              <w:rPr>
                <w:i/>
                <w:sz w:val="20"/>
                <w:szCs w:val="20"/>
              </w:rPr>
              <w:t>CFL</w:t>
            </w:r>
          </w:p>
        </w:tc>
        <w:tc>
          <w:tcPr>
            <w:tcW w:w="720" w:type="dxa"/>
            <w:vAlign w:val="center"/>
          </w:tcPr>
          <w:p w14:paraId="432E0EB0" w14:textId="77777777" w:rsidR="00C81C6D" w:rsidRPr="009052A0" w:rsidRDefault="00C81C6D" w:rsidP="00180C33">
            <w:pPr>
              <w:keepNext/>
              <w:keepLines/>
              <w:tabs>
                <w:tab w:val="decimal" w:pos="302"/>
              </w:tabs>
              <w:spacing w:after="0"/>
              <w:jc w:val="left"/>
              <w:rPr>
                <w:i/>
                <w:sz w:val="20"/>
                <w:szCs w:val="20"/>
              </w:rPr>
            </w:pPr>
            <w:r>
              <w:rPr>
                <w:i/>
                <w:sz w:val="20"/>
                <w:szCs w:val="20"/>
              </w:rPr>
              <w:t>1,922</w:t>
            </w:r>
          </w:p>
        </w:tc>
        <w:tc>
          <w:tcPr>
            <w:tcW w:w="1296" w:type="dxa"/>
            <w:vAlign w:val="center"/>
          </w:tcPr>
          <w:p w14:paraId="58F646A2" w14:textId="77777777" w:rsidR="00C81C6D" w:rsidRDefault="00C81C6D" w:rsidP="00180C33">
            <w:pPr>
              <w:keepNext/>
              <w:keepLines/>
              <w:tabs>
                <w:tab w:val="decimal" w:pos="485"/>
              </w:tabs>
              <w:spacing w:after="0"/>
              <w:jc w:val="left"/>
              <w:rPr>
                <w:rFonts w:cs="Times New Roman"/>
                <w:i/>
                <w:sz w:val="20"/>
                <w:szCs w:val="20"/>
              </w:rPr>
            </w:pPr>
            <w:r>
              <w:rPr>
                <w:rFonts w:cs="Times New Roman"/>
                <w:i/>
                <w:sz w:val="20"/>
                <w:szCs w:val="20"/>
              </w:rPr>
              <w:t>3.16</w:t>
            </w:r>
          </w:p>
        </w:tc>
        <w:tc>
          <w:tcPr>
            <w:tcW w:w="1296" w:type="dxa"/>
            <w:vAlign w:val="center"/>
          </w:tcPr>
          <w:p w14:paraId="7B00A6BD" w14:textId="77777777" w:rsidR="00C81C6D" w:rsidRPr="009052A0" w:rsidRDefault="00C81C6D" w:rsidP="00180C33">
            <w:pPr>
              <w:keepNext/>
              <w:keepLines/>
              <w:tabs>
                <w:tab w:val="decimal" w:pos="680"/>
              </w:tabs>
              <w:spacing w:after="0"/>
              <w:jc w:val="left"/>
              <w:rPr>
                <w:rFonts w:cs="Times New Roman"/>
                <w:i/>
                <w:sz w:val="20"/>
                <w:szCs w:val="20"/>
              </w:rPr>
            </w:pPr>
            <w:r>
              <w:rPr>
                <w:rFonts w:cs="Times New Roman"/>
                <w:i/>
                <w:sz w:val="20"/>
                <w:szCs w:val="20"/>
              </w:rPr>
              <w:t>± 0.17</w:t>
            </w:r>
          </w:p>
        </w:tc>
      </w:tr>
      <w:tr w:rsidR="00C81C6D" w14:paraId="2C6B907B" w14:textId="77777777" w:rsidTr="00180C33">
        <w:trPr>
          <w:trHeight w:val="288"/>
          <w:jc w:val="center"/>
        </w:trPr>
        <w:tc>
          <w:tcPr>
            <w:tcW w:w="1455" w:type="dxa"/>
            <w:vAlign w:val="center"/>
          </w:tcPr>
          <w:p w14:paraId="03F709D4" w14:textId="77777777" w:rsidR="00C81C6D" w:rsidRPr="009052A0" w:rsidRDefault="00C81C6D" w:rsidP="00180C33">
            <w:pPr>
              <w:keepNext/>
              <w:keepLines/>
              <w:spacing w:after="0"/>
              <w:jc w:val="left"/>
              <w:rPr>
                <w:i/>
                <w:sz w:val="20"/>
                <w:szCs w:val="20"/>
              </w:rPr>
            </w:pPr>
            <w:r w:rsidRPr="009052A0">
              <w:rPr>
                <w:i/>
                <w:sz w:val="20"/>
                <w:szCs w:val="20"/>
              </w:rPr>
              <w:t>Fluorescent</w:t>
            </w:r>
          </w:p>
        </w:tc>
        <w:tc>
          <w:tcPr>
            <w:tcW w:w="720" w:type="dxa"/>
            <w:vAlign w:val="center"/>
          </w:tcPr>
          <w:p w14:paraId="3740BE04" w14:textId="77777777" w:rsidR="00C81C6D" w:rsidRPr="009052A0" w:rsidRDefault="00C81C6D" w:rsidP="00180C33">
            <w:pPr>
              <w:keepNext/>
              <w:keepLines/>
              <w:tabs>
                <w:tab w:val="decimal" w:pos="302"/>
              </w:tabs>
              <w:spacing w:after="0"/>
              <w:jc w:val="left"/>
              <w:rPr>
                <w:i/>
                <w:sz w:val="20"/>
                <w:szCs w:val="20"/>
              </w:rPr>
            </w:pPr>
            <w:r>
              <w:rPr>
                <w:i/>
                <w:sz w:val="20"/>
                <w:szCs w:val="20"/>
              </w:rPr>
              <w:t>475</w:t>
            </w:r>
          </w:p>
        </w:tc>
        <w:tc>
          <w:tcPr>
            <w:tcW w:w="1296" w:type="dxa"/>
            <w:vAlign w:val="center"/>
          </w:tcPr>
          <w:p w14:paraId="49C67B8A" w14:textId="77777777" w:rsidR="00C81C6D" w:rsidRDefault="00C81C6D" w:rsidP="00180C33">
            <w:pPr>
              <w:keepNext/>
              <w:keepLines/>
              <w:tabs>
                <w:tab w:val="decimal" w:pos="485"/>
              </w:tabs>
              <w:spacing w:after="0"/>
              <w:jc w:val="left"/>
              <w:rPr>
                <w:rFonts w:cs="Times New Roman"/>
                <w:i/>
                <w:sz w:val="20"/>
                <w:szCs w:val="20"/>
              </w:rPr>
            </w:pPr>
            <w:r>
              <w:rPr>
                <w:rFonts w:cs="Times New Roman"/>
                <w:i/>
                <w:sz w:val="20"/>
                <w:szCs w:val="20"/>
              </w:rPr>
              <w:t>4.04</w:t>
            </w:r>
          </w:p>
        </w:tc>
        <w:tc>
          <w:tcPr>
            <w:tcW w:w="1296" w:type="dxa"/>
            <w:vAlign w:val="center"/>
          </w:tcPr>
          <w:p w14:paraId="5E7E4009" w14:textId="77777777" w:rsidR="00C81C6D" w:rsidRPr="009052A0" w:rsidRDefault="00C81C6D" w:rsidP="00180C33">
            <w:pPr>
              <w:keepNext/>
              <w:keepLines/>
              <w:tabs>
                <w:tab w:val="decimal" w:pos="680"/>
              </w:tabs>
              <w:spacing w:after="0"/>
              <w:jc w:val="left"/>
              <w:rPr>
                <w:rFonts w:cs="Times New Roman"/>
                <w:i/>
                <w:sz w:val="20"/>
                <w:szCs w:val="20"/>
              </w:rPr>
            </w:pPr>
            <w:r>
              <w:rPr>
                <w:rFonts w:cs="Times New Roman"/>
                <w:i/>
                <w:sz w:val="20"/>
                <w:szCs w:val="20"/>
              </w:rPr>
              <w:t>± 0.40</w:t>
            </w:r>
          </w:p>
        </w:tc>
      </w:tr>
      <w:tr w:rsidR="00C81C6D" w14:paraId="1AFC8941" w14:textId="77777777" w:rsidTr="00180C33">
        <w:trPr>
          <w:trHeight w:val="288"/>
          <w:jc w:val="center"/>
        </w:trPr>
        <w:tc>
          <w:tcPr>
            <w:tcW w:w="1455" w:type="dxa"/>
            <w:vAlign w:val="center"/>
          </w:tcPr>
          <w:p w14:paraId="35929826" w14:textId="77777777" w:rsidR="00C81C6D" w:rsidRPr="009052A0" w:rsidRDefault="00C81C6D" w:rsidP="00180C33">
            <w:pPr>
              <w:keepNext/>
              <w:keepLines/>
              <w:spacing w:after="0"/>
              <w:jc w:val="left"/>
              <w:rPr>
                <w:i/>
                <w:sz w:val="20"/>
                <w:szCs w:val="20"/>
              </w:rPr>
            </w:pPr>
            <w:r w:rsidRPr="009052A0">
              <w:rPr>
                <w:i/>
                <w:sz w:val="20"/>
                <w:szCs w:val="20"/>
              </w:rPr>
              <w:t>Halogen</w:t>
            </w:r>
          </w:p>
        </w:tc>
        <w:tc>
          <w:tcPr>
            <w:tcW w:w="720" w:type="dxa"/>
            <w:vAlign w:val="center"/>
          </w:tcPr>
          <w:p w14:paraId="53E3BEFF" w14:textId="77777777" w:rsidR="00C81C6D" w:rsidRPr="009052A0" w:rsidRDefault="00C81C6D" w:rsidP="00180C33">
            <w:pPr>
              <w:keepNext/>
              <w:keepLines/>
              <w:tabs>
                <w:tab w:val="decimal" w:pos="302"/>
              </w:tabs>
              <w:spacing w:after="0"/>
              <w:jc w:val="left"/>
              <w:rPr>
                <w:i/>
                <w:sz w:val="20"/>
                <w:szCs w:val="20"/>
              </w:rPr>
            </w:pPr>
            <w:r>
              <w:rPr>
                <w:i/>
                <w:sz w:val="20"/>
                <w:szCs w:val="20"/>
              </w:rPr>
              <w:t>106</w:t>
            </w:r>
          </w:p>
        </w:tc>
        <w:tc>
          <w:tcPr>
            <w:tcW w:w="1296" w:type="dxa"/>
            <w:vAlign w:val="center"/>
          </w:tcPr>
          <w:p w14:paraId="63232AA1" w14:textId="77777777" w:rsidR="00C81C6D" w:rsidRDefault="00C81C6D" w:rsidP="00180C33">
            <w:pPr>
              <w:keepNext/>
              <w:keepLines/>
              <w:tabs>
                <w:tab w:val="decimal" w:pos="485"/>
              </w:tabs>
              <w:spacing w:after="0"/>
              <w:jc w:val="left"/>
              <w:rPr>
                <w:rFonts w:cs="Times New Roman"/>
                <w:i/>
                <w:sz w:val="20"/>
                <w:szCs w:val="20"/>
              </w:rPr>
            </w:pPr>
            <w:r>
              <w:rPr>
                <w:rFonts w:cs="Times New Roman"/>
                <w:i/>
                <w:sz w:val="20"/>
                <w:szCs w:val="20"/>
              </w:rPr>
              <w:t>2.86</w:t>
            </w:r>
          </w:p>
        </w:tc>
        <w:tc>
          <w:tcPr>
            <w:tcW w:w="1296" w:type="dxa"/>
            <w:vAlign w:val="center"/>
          </w:tcPr>
          <w:p w14:paraId="57275534" w14:textId="77777777" w:rsidR="00C81C6D" w:rsidRPr="009052A0" w:rsidRDefault="00C81C6D" w:rsidP="00180C33">
            <w:pPr>
              <w:keepNext/>
              <w:keepLines/>
              <w:tabs>
                <w:tab w:val="decimal" w:pos="680"/>
              </w:tabs>
              <w:spacing w:after="0"/>
              <w:jc w:val="left"/>
              <w:rPr>
                <w:rFonts w:cs="Times New Roman"/>
                <w:i/>
                <w:sz w:val="20"/>
                <w:szCs w:val="20"/>
              </w:rPr>
            </w:pPr>
            <w:r>
              <w:rPr>
                <w:rFonts w:cs="Times New Roman"/>
                <w:i/>
                <w:sz w:val="20"/>
                <w:szCs w:val="20"/>
              </w:rPr>
              <w:t>± 0.52</w:t>
            </w:r>
          </w:p>
        </w:tc>
      </w:tr>
      <w:tr w:rsidR="00C81C6D" w14:paraId="76395FBA" w14:textId="77777777" w:rsidTr="00180C33">
        <w:trPr>
          <w:trHeight w:val="288"/>
          <w:jc w:val="center"/>
        </w:trPr>
        <w:tc>
          <w:tcPr>
            <w:tcW w:w="1455" w:type="dxa"/>
            <w:vAlign w:val="center"/>
          </w:tcPr>
          <w:p w14:paraId="652A4286" w14:textId="77777777" w:rsidR="00C81C6D" w:rsidRPr="009052A0" w:rsidRDefault="00C81C6D" w:rsidP="00180C33">
            <w:pPr>
              <w:keepNext/>
              <w:keepLines/>
              <w:spacing w:after="0"/>
              <w:jc w:val="left"/>
              <w:rPr>
                <w:i/>
                <w:sz w:val="20"/>
                <w:szCs w:val="20"/>
              </w:rPr>
            </w:pPr>
            <w:r w:rsidRPr="009052A0">
              <w:rPr>
                <w:i/>
                <w:sz w:val="20"/>
                <w:szCs w:val="20"/>
              </w:rPr>
              <w:t>LED</w:t>
            </w:r>
          </w:p>
        </w:tc>
        <w:tc>
          <w:tcPr>
            <w:tcW w:w="720" w:type="dxa"/>
            <w:vAlign w:val="center"/>
          </w:tcPr>
          <w:p w14:paraId="21470C90" w14:textId="77777777" w:rsidR="00C81C6D" w:rsidRPr="009052A0" w:rsidRDefault="00C81C6D" w:rsidP="00180C33">
            <w:pPr>
              <w:keepNext/>
              <w:keepLines/>
              <w:tabs>
                <w:tab w:val="decimal" w:pos="302"/>
              </w:tabs>
              <w:spacing w:after="0"/>
              <w:jc w:val="left"/>
              <w:rPr>
                <w:i/>
                <w:sz w:val="20"/>
                <w:szCs w:val="20"/>
              </w:rPr>
            </w:pPr>
            <w:r>
              <w:rPr>
                <w:i/>
                <w:sz w:val="20"/>
                <w:szCs w:val="20"/>
              </w:rPr>
              <w:t>30</w:t>
            </w:r>
          </w:p>
        </w:tc>
        <w:tc>
          <w:tcPr>
            <w:tcW w:w="1296" w:type="dxa"/>
            <w:vAlign w:val="center"/>
          </w:tcPr>
          <w:p w14:paraId="3DB9A9C8" w14:textId="77777777" w:rsidR="00C81C6D" w:rsidRDefault="00C81C6D" w:rsidP="00180C33">
            <w:pPr>
              <w:keepNext/>
              <w:keepLines/>
              <w:tabs>
                <w:tab w:val="decimal" w:pos="485"/>
              </w:tabs>
              <w:spacing w:after="0"/>
              <w:jc w:val="left"/>
              <w:rPr>
                <w:rFonts w:cs="Times New Roman"/>
                <w:i/>
                <w:sz w:val="20"/>
                <w:szCs w:val="20"/>
              </w:rPr>
            </w:pPr>
            <w:r>
              <w:rPr>
                <w:rFonts w:cs="Times New Roman"/>
                <w:i/>
                <w:sz w:val="20"/>
                <w:szCs w:val="20"/>
              </w:rPr>
              <w:t>4.30</w:t>
            </w:r>
          </w:p>
        </w:tc>
        <w:tc>
          <w:tcPr>
            <w:tcW w:w="1296" w:type="dxa"/>
            <w:vAlign w:val="center"/>
          </w:tcPr>
          <w:p w14:paraId="16B343B6" w14:textId="77777777" w:rsidR="00C81C6D" w:rsidRPr="009052A0" w:rsidRDefault="00C81C6D" w:rsidP="00180C33">
            <w:pPr>
              <w:keepNext/>
              <w:keepLines/>
              <w:tabs>
                <w:tab w:val="decimal" w:pos="680"/>
              </w:tabs>
              <w:spacing w:after="0"/>
              <w:jc w:val="left"/>
              <w:rPr>
                <w:rFonts w:cs="Times New Roman"/>
                <w:i/>
                <w:sz w:val="20"/>
                <w:szCs w:val="20"/>
              </w:rPr>
            </w:pPr>
            <w:r>
              <w:rPr>
                <w:rFonts w:cs="Times New Roman"/>
                <w:i/>
                <w:sz w:val="20"/>
                <w:szCs w:val="20"/>
              </w:rPr>
              <w:t>± 1.74</w:t>
            </w:r>
          </w:p>
        </w:tc>
      </w:tr>
    </w:tbl>
    <w:p w14:paraId="3BDB8AED" w14:textId="011B451E" w:rsidR="00C81C6D" w:rsidRPr="001449DD" w:rsidRDefault="00092BE9" w:rsidP="001449DD">
      <w:pPr>
        <w:spacing w:after="0" w:line="240" w:lineRule="auto"/>
        <w:ind w:left="2347"/>
        <w:rPr>
          <w:sz w:val="20"/>
          <w:szCs w:val="20"/>
        </w:rPr>
      </w:pPr>
      <w:r w:rsidRPr="001449DD">
        <w:rPr>
          <w:sz w:val="20"/>
          <w:szCs w:val="20"/>
          <w:vertAlign w:val="superscript"/>
        </w:rPr>
        <w:t>1</w:t>
      </w:r>
      <w:r w:rsidRPr="001449DD">
        <w:rPr>
          <w:sz w:val="20"/>
          <w:szCs w:val="20"/>
        </w:rPr>
        <w:t xml:space="preserve"> Includes CFL, fluorescent, and LED bulbs.</w:t>
      </w:r>
    </w:p>
    <w:p w14:paraId="091AE406" w14:textId="1D13A800" w:rsidR="00092BE9" w:rsidRPr="001449DD" w:rsidRDefault="00092BE9" w:rsidP="001449DD">
      <w:pPr>
        <w:spacing w:line="240" w:lineRule="auto"/>
        <w:ind w:left="2340"/>
        <w:rPr>
          <w:sz w:val="20"/>
          <w:szCs w:val="20"/>
        </w:rPr>
      </w:pPr>
      <w:r w:rsidRPr="001449DD">
        <w:rPr>
          <w:sz w:val="20"/>
          <w:szCs w:val="20"/>
          <w:vertAlign w:val="superscript"/>
        </w:rPr>
        <w:t>2</w:t>
      </w:r>
      <w:r w:rsidRPr="001449DD">
        <w:rPr>
          <w:sz w:val="20"/>
          <w:szCs w:val="20"/>
        </w:rPr>
        <w:t xml:space="preserve"> Includes incandescent and halogen bulbs. </w:t>
      </w:r>
    </w:p>
    <w:p w14:paraId="25D16F2A" w14:textId="658EF69E" w:rsidR="004F0B34" w:rsidRDefault="00771F2F" w:rsidP="00F968F0">
      <w:r>
        <w:t>Next</w:t>
      </w:r>
      <w:r w:rsidR="00ED5B31">
        <w:t>,</w:t>
      </w:r>
      <w:r>
        <w:t xml:space="preserve"> the Team</w:t>
      </w:r>
      <w:r w:rsidR="00886A94">
        <w:t xml:space="preserve"> evaluated </w:t>
      </w:r>
      <w:r w:rsidR="004F0B34">
        <w:t>usage by fixture, room, and number of bulbs unweighted. Within each chart</w:t>
      </w:r>
      <w:r w:rsidR="00ED5B31">
        <w:t>,</w:t>
      </w:r>
      <w:r w:rsidR="004F0B34">
        <w:t xml:space="preserve"> an asterisk (*) denotes a statistically significant difference at the 90% confidence level within a category (inefficient vs. efficient). </w:t>
      </w:r>
    </w:p>
    <w:p w14:paraId="0FF6862A" w14:textId="0EEA2661" w:rsidR="004F0B34" w:rsidRDefault="004F0B34" w:rsidP="00F968F0">
      <w:r>
        <w:fldChar w:fldCharType="begin"/>
      </w:r>
      <w:r>
        <w:instrText xml:space="preserve"> REF _Ref377670791 \h </w:instrText>
      </w:r>
      <w:r>
        <w:fldChar w:fldCharType="separate"/>
      </w:r>
      <w:r w:rsidR="00D26597">
        <w:t xml:space="preserve">Figure </w:t>
      </w:r>
      <w:r w:rsidR="00D26597">
        <w:rPr>
          <w:noProof/>
        </w:rPr>
        <w:t>3</w:t>
      </w:r>
      <w:r w:rsidR="00D26597">
        <w:noBreakHyphen/>
      </w:r>
      <w:r w:rsidR="00D26597">
        <w:rPr>
          <w:noProof/>
        </w:rPr>
        <w:t>5</w:t>
      </w:r>
      <w:r>
        <w:fldChar w:fldCharType="end"/>
      </w:r>
      <w:r>
        <w:t xml:space="preserve"> </w:t>
      </w:r>
      <w:r w:rsidR="00ED5B31">
        <w:t>illustrates</w:t>
      </w:r>
      <w:r>
        <w:t xml:space="preserve"> significant differences between inefficient and efficient bulbs in seven room types: bathrooms, bedrooms, closets, dining rooms, hallways, kitchens, and living spaces. </w:t>
      </w:r>
      <w:r w:rsidR="00ED5B31">
        <w:t>F</w:t>
      </w:r>
      <w:r w:rsidR="00C84E53">
        <w:t>ive of these room types (bathrooms, bedrooms, kitchens, living spaces, and dining rooms) comprise the top five room types by socket count among Northeast homes</w:t>
      </w:r>
      <w:r w:rsidR="009B3D1D">
        <w:t>,</w:t>
      </w:r>
      <w:r w:rsidR="00C84E53">
        <w:t xml:space="preserve"> accounting for over three-fifths of </w:t>
      </w:r>
      <w:r w:rsidR="00BF4462">
        <w:t>household sockets</w:t>
      </w:r>
      <w:r w:rsidR="00C84E53">
        <w:t xml:space="preserve">. </w:t>
      </w:r>
    </w:p>
    <w:p w14:paraId="67FE28D2" w14:textId="5422C9DE" w:rsidR="00C81C6D" w:rsidRDefault="00C84E53" w:rsidP="00F968F0">
      <w:r>
        <w:fldChar w:fldCharType="begin"/>
      </w:r>
      <w:r>
        <w:instrText xml:space="preserve"> REF _Ref377671560 \h </w:instrText>
      </w:r>
      <w:r>
        <w:fldChar w:fldCharType="separate"/>
      </w:r>
      <w:r w:rsidR="00D26597">
        <w:t xml:space="preserve">Figure </w:t>
      </w:r>
      <w:r w:rsidR="00D26597">
        <w:rPr>
          <w:noProof/>
        </w:rPr>
        <w:t>3</w:t>
      </w:r>
      <w:r w:rsidR="00D26597">
        <w:noBreakHyphen/>
      </w:r>
      <w:r w:rsidR="00D26597">
        <w:rPr>
          <w:noProof/>
        </w:rPr>
        <w:t>6</w:t>
      </w:r>
      <w:r>
        <w:fldChar w:fldCharType="end"/>
      </w:r>
      <w:r>
        <w:t xml:space="preserve"> shows the HOU estimates by bulb type and fixture type for all households in the study. </w:t>
      </w:r>
      <w:r w:rsidR="00C81C6D">
        <w:t>Four fixture categories demonstrate significant difference</w:t>
      </w:r>
      <w:r w:rsidR="009B3D1D">
        <w:t>s</w:t>
      </w:r>
      <w:r w:rsidR="00C81C6D">
        <w:t xml:space="preserve"> between inefficient and efficient bulbs: floor lamps, flush mounts, table lamps, and wall mounts. </w:t>
      </w:r>
    </w:p>
    <w:p w14:paraId="643420AA" w14:textId="77777777" w:rsidR="004F0B34" w:rsidRDefault="004F0B34" w:rsidP="004F0B34">
      <w:pPr>
        <w:pStyle w:val="Caption"/>
        <w:sectPr w:rsidR="004F0B34" w:rsidSect="004F0B34">
          <w:pgSz w:w="12240" w:h="15840"/>
          <w:pgMar w:top="1440" w:right="1440" w:bottom="1440" w:left="1440" w:header="720" w:footer="720" w:gutter="0"/>
          <w:cols w:space="720"/>
          <w:docGrid w:linePitch="360"/>
        </w:sectPr>
      </w:pPr>
    </w:p>
    <w:p w14:paraId="18E94651" w14:textId="6507BDCD" w:rsidR="00EC1A76" w:rsidRDefault="004F0B34" w:rsidP="004F0B34">
      <w:pPr>
        <w:pStyle w:val="Caption"/>
      </w:pPr>
      <w:bookmarkStart w:id="190" w:name="_Ref377670791"/>
      <w:bookmarkStart w:id="191" w:name="_Toc377744531"/>
      <w:r>
        <w:lastRenderedPageBreak/>
        <w:t xml:space="preserve">Figure </w:t>
      </w:r>
      <w:r w:rsidR="00DD2CEF">
        <w:fldChar w:fldCharType="begin"/>
      </w:r>
      <w:r w:rsidR="00DD2CEF">
        <w:instrText xml:space="preserve"> STYLEREF 1 \s </w:instrText>
      </w:r>
      <w:r w:rsidR="00DD2CEF">
        <w:fldChar w:fldCharType="separate"/>
      </w:r>
      <w:r w:rsidR="00D26597">
        <w:rPr>
          <w:noProof/>
        </w:rPr>
        <w:t>3</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5</w:t>
      </w:r>
      <w:r w:rsidR="00DD2CEF">
        <w:fldChar w:fldCharType="end"/>
      </w:r>
      <w:bookmarkEnd w:id="190"/>
      <w:r>
        <w:t xml:space="preserve">: HOU Estimates by Bulb Type and </w:t>
      </w:r>
      <w:r w:rsidR="00EC1A76">
        <w:t>Fixture Type</w:t>
      </w:r>
      <w:r>
        <w:t xml:space="preserve"> (unweighted)</w:t>
      </w:r>
      <w:bookmarkEnd w:id="191"/>
    </w:p>
    <w:p w14:paraId="1BE1718E" w14:textId="483B5B61" w:rsidR="004F0B34" w:rsidRDefault="004F0B34" w:rsidP="004F0B34">
      <w:pPr>
        <w:pStyle w:val="Caption"/>
      </w:pPr>
      <w:r>
        <w:rPr>
          <w:noProof/>
          <w:lang w:bidi="ar-SA"/>
        </w:rPr>
        <w:drawing>
          <wp:inline distT="0" distB="0" distL="0" distR="0" wp14:anchorId="6E0BDA6D" wp14:editId="326598BE">
            <wp:extent cx="7360920" cy="5349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60920" cy="5349240"/>
                    </a:xfrm>
                    <a:prstGeom prst="rect">
                      <a:avLst/>
                    </a:prstGeom>
                    <a:noFill/>
                  </pic:spPr>
                </pic:pic>
              </a:graphicData>
            </a:graphic>
          </wp:inline>
        </w:drawing>
      </w:r>
    </w:p>
    <w:p w14:paraId="3C97B35A" w14:textId="1E822F41" w:rsidR="004F0B34" w:rsidRDefault="004F0B34" w:rsidP="004F0B34">
      <w:pPr>
        <w:pStyle w:val="Caption"/>
      </w:pPr>
      <w:bookmarkStart w:id="192" w:name="_Ref377671560"/>
      <w:bookmarkStart w:id="193" w:name="_Toc377744532"/>
      <w:r>
        <w:lastRenderedPageBreak/>
        <w:t xml:space="preserve">Figure </w:t>
      </w:r>
      <w:r w:rsidR="00DD2CEF">
        <w:fldChar w:fldCharType="begin"/>
      </w:r>
      <w:r w:rsidR="00DD2CEF">
        <w:instrText xml:space="preserve"> STYLEREF 1 \s </w:instrText>
      </w:r>
      <w:r w:rsidR="00DD2CEF">
        <w:fldChar w:fldCharType="separate"/>
      </w:r>
      <w:r w:rsidR="00D26597">
        <w:rPr>
          <w:noProof/>
        </w:rPr>
        <w:t>3</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6</w:t>
      </w:r>
      <w:r w:rsidR="00DD2CEF">
        <w:fldChar w:fldCharType="end"/>
      </w:r>
      <w:bookmarkEnd w:id="192"/>
      <w:r>
        <w:t>: HOU Estimates by Bulb Type and Fixture Type (unweighted)</w:t>
      </w:r>
      <w:bookmarkEnd w:id="193"/>
    </w:p>
    <w:p w14:paraId="39EEE38D" w14:textId="63375EA8" w:rsidR="00BB4C5A" w:rsidRDefault="004F0B34" w:rsidP="009B3D1D">
      <w:pPr>
        <w:jc w:val="center"/>
        <w:sectPr w:rsidR="00BB4C5A" w:rsidSect="008429BB">
          <w:pgSz w:w="15840" w:h="12240" w:orient="landscape" w:code="1"/>
          <w:pgMar w:top="1440" w:right="1440" w:bottom="1440" w:left="1440" w:header="720" w:footer="720" w:gutter="0"/>
          <w:cols w:space="720"/>
          <w:docGrid w:linePitch="360"/>
        </w:sectPr>
      </w:pPr>
      <w:r>
        <w:rPr>
          <w:noProof/>
          <w:lang w:bidi="ar-SA"/>
        </w:rPr>
        <w:drawing>
          <wp:inline distT="0" distB="0" distL="0" distR="0" wp14:anchorId="41CFF7CD" wp14:editId="5F2434C0">
            <wp:extent cx="7799832" cy="5669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99832" cy="5669280"/>
                    </a:xfrm>
                    <a:prstGeom prst="rect">
                      <a:avLst/>
                    </a:prstGeom>
                    <a:noFill/>
                  </pic:spPr>
                </pic:pic>
              </a:graphicData>
            </a:graphic>
          </wp:inline>
        </w:drawing>
      </w:r>
      <w:r>
        <w:t xml:space="preserve"> </w:t>
      </w:r>
      <w:r w:rsidR="00886A94">
        <w:t xml:space="preserve"> </w:t>
      </w:r>
    </w:p>
    <w:p w14:paraId="71A2CEA9" w14:textId="77777777" w:rsidR="00180C33" w:rsidRDefault="00BB4C5A">
      <w:pPr>
        <w:pStyle w:val="Heading1"/>
      </w:pPr>
      <w:bookmarkStart w:id="194" w:name="_Ref377742563"/>
      <w:bookmarkStart w:id="195" w:name="_Ref377742578"/>
      <w:bookmarkStart w:id="196" w:name="_Toc377745589"/>
      <w:r>
        <w:lastRenderedPageBreak/>
        <w:t>Load Shape Analysis</w:t>
      </w:r>
      <w:bookmarkEnd w:id="194"/>
      <w:bookmarkEnd w:id="195"/>
      <w:bookmarkEnd w:id="196"/>
    </w:p>
    <w:p w14:paraId="61A11308" w14:textId="3E4BA22E" w:rsidR="00113DF4" w:rsidRDefault="00180C33" w:rsidP="00180C33">
      <w:r>
        <w:t xml:space="preserve">This chapter describes the analysis of the monthly load shapes for December and January (winter peak period) and for June, July, and August (summer peak period) </w:t>
      </w:r>
      <w:r w:rsidR="00854FBF">
        <w:t xml:space="preserve">as well as </w:t>
      </w:r>
      <w:r>
        <w:t xml:space="preserve">the calculation of coincidence factors. The development of monthly load shapes is discussed in Section </w:t>
      </w:r>
      <w:r>
        <w:fldChar w:fldCharType="begin"/>
      </w:r>
      <w:r>
        <w:instrText xml:space="preserve"> REF _Ref377672594 \r \h </w:instrText>
      </w:r>
      <w:r>
        <w:fldChar w:fldCharType="separate"/>
      </w:r>
      <w:r w:rsidR="00D26597">
        <w:t>2.7</w:t>
      </w:r>
      <w:r>
        <w:fldChar w:fldCharType="end"/>
      </w:r>
      <w:r>
        <w:t>.</w:t>
      </w:r>
      <w:r w:rsidR="00E87D09">
        <w:t xml:space="preserve"> </w:t>
      </w:r>
    </w:p>
    <w:p w14:paraId="49EE79FB" w14:textId="035F3392" w:rsidR="00113DF4" w:rsidRDefault="00113DF4" w:rsidP="00113DF4">
      <w:pPr>
        <w:pStyle w:val="Heading2"/>
      </w:pPr>
      <w:bookmarkStart w:id="197" w:name="_Toc377745590"/>
      <w:r>
        <w:t>Summer and Winter Load Shapes</w:t>
      </w:r>
      <w:bookmarkEnd w:id="197"/>
    </w:p>
    <w:p w14:paraId="278E368E" w14:textId="71EF9976" w:rsidR="00180C33" w:rsidRDefault="00E87D09" w:rsidP="00180C33">
      <w:r>
        <w:fldChar w:fldCharType="begin"/>
      </w:r>
      <w:r>
        <w:instrText xml:space="preserve"> REF _Ref377673187 \h </w:instrText>
      </w:r>
      <w:r>
        <w:fldChar w:fldCharType="separate"/>
      </w:r>
      <w:r w:rsidR="00D26597">
        <w:t xml:space="preserve">Figure </w:t>
      </w:r>
      <w:r w:rsidR="00D26597">
        <w:rPr>
          <w:noProof/>
        </w:rPr>
        <w:t>4</w:t>
      </w:r>
      <w:r w:rsidR="00D26597">
        <w:noBreakHyphen/>
      </w:r>
      <w:r w:rsidR="00D26597">
        <w:rPr>
          <w:noProof/>
        </w:rPr>
        <w:t>1</w:t>
      </w:r>
      <w:r>
        <w:fldChar w:fldCharType="end"/>
      </w:r>
      <w:r>
        <w:t xml:space="preserve"> through </w:t>
      </w:r>
      <w:r>
        <w:fldChar w:fldCharType="begin"/>
      </w:r>
      <w:r>
        <w:instrText xml:space="preserve"> REF _Ref377673193 \h </w:instrText>
      </w:r>
      <w:r>
        <w:fldChar w:fldCharType="separate"/>
      </w:r>
      <w:r w:rsidR="00D26597">
        <w:t xml:space="preserve">Figure </w:t>
      </w:r>
      <w:r w:rsidR="00D26597">
        <w:rPr>
          <w:noProof/>
        </w:rPr>
        <w:t>4</w:t>
      </w:r>
      <w:r w:rsidR="00D26597">
        <w:noBreakHyphen/>
      </w:r>
      <w:r w:rsidR="00D26597">
        <w:rPr>
          <w:noProof/>
        </w:rPr>
        <w:t>8</w:t>
      </w:r>
      <w:r>
        <w:fldChar w:fldCharType="end"/>
      </w:r>
      <w:r>
        <w:t xml:space="preserve"> present the summer and winter weekday load shapes for the eight area models (Connecticut, Massachusetts, Rhode Island, Upstate New York, Overall, Manhattan, Downstate New York, and NYSERDA). Additional load curves broken down by home type and income as well as load curves with weekend data can be found in Appendix </w:t>
      </w:r>
      <w:r w:rsidR="00496E2A">
        <w:t>C</w:t>
      </w:r>
      <w:r>
        <w:t>. In each load curve</w:t>
      </w:r>
      <w:r w:rsidR="00854FBF">
        <w:t>,</w:t>
      </w:r>
      <w:r>
        <w:t xml:space="preserve"> we have shaded the relevant summer and winter peak periods (1</w:t>
      </w:r>
      <w:r w:rsidR="00854FBF">
        <w:t xml:space="preserve"> </w:t>
      </w:r>
      <w:r>
        <w:t>P</w:t>
      </w:r>
      <w:r w:rsidR="00854FBF">
        <w:t>.</w:t>
      </w:r>
      <w:r>
        <w:t>M</w:t>
      </w:r>
      <w:r w:rsidR="00854FBF">
        <w:t>.</w:t>
      </w:r>
      <w:r>
        <w:t xml:space="preserve"> to 5</w:t>
      </w:r>
      <w:r w:rsidR="00854FBF">
        <w:t xml:space="preserve"> </w:t>
      </w:r>
      <w:r>
        <w:t>P</w:t>
      </w:r>
      <w:r w:rsidR="00854FBF">
        <w:t>.</w:t>
      </w:r>
      <w:r>
        <w:t>M</w:t>
      </w:r>
      <w:r w:rsidR="00854FBF">
        <w:t>.</w:t>
      </w:r>
      <w:r>
        <w:t xml:space="preserve"> in the summer and 5</w:t>
      </w:r>
      <w:r w:rsidR="00854FBF">
        <w:t xml:space="preserve"> </w:t>
      </w:r>
      <w:r>
        <w:t>P</w:t>
      </w:r>
      <w:r w:rsidR="00854FBF">
        <w:t>.</w:t>
      </w:r>
      <w:r>
        <w:t>M</w:t>
      </w:r>
      <w:r w:rsidR="00854FBF">
        <w:t>.</w:t>
      </w:r>
      <w:r>
        <w:t xml:space="preserve"> to 7</w:t>
      </w:r>
      <w:r w:rsidR="00854FBF">
        <w:t xml:space="preserve"> </w:t>
      </w:r>
      <w:r>
        <w:t>P</w:t>
      </w:r>
      <w:r w:rsidR="00854FBF">
        <w:t>.</w:t>
      </w:r>
      <w:r>
        <w:t>M</w:t>
      </w:r>
      <w:r w:rsidR="00854FBF">
        <w:t>.</w:t>
      </w:r>
      <w:r>
        <w:t xml:space="preserve"> in the winter, based on the hour ending)</w:t>
      </w:r>
      <w:r w:rsidR="00854FBF">
        <w:t>.</w:t>
      </w:r>
      <w:r>
        <w:t xml:space="preserve"> </w:t>
      </w:r>
      <w:r w:rsidR="00854FBF">
        <w:t>A</w:t>
      </w:r>
      <w:r>
        <w:t xml:space="preserve">verage percent on during summer and winter peak periods is </w:t>
      </w:r>
      <w:r w:rsidR="00854FBF">
        <w:t xml:space="preserve">shown </w:t>
      </w:r>
      <w:r>
        <w:t>in the upper left, and the calculated confidence interval</w:t>
      </w:r>
      <w:r w:rsidR="00854FBF">
        <w:t xml:space="preserve"> is displayed for each hour</w:t>
      </w:r>
      <w:r>
        <w:t xml:space="preserve">. All of the load curves for each of the areas show a similar pattern of low usage starting around midnight, ramping up beginning in the hour ending </w:t>
      </w:r>
      <w:r w:rsidR="009B3D1D">
        <w:t xml:space="preserve">at </w:t>
      </w:r>
      <w:r>
        <w:t xml:space="preserve">6 </w:t>
      </w:r>
      <w:r w:rsidR="009B3D1D">
        <w:t>P</w:t>
      </w:r>
      <w:r w:rsidR="00854FBF">
        <w:t>.</w:t>
      </w:r>
      <w:r w:rsidR="009B3D1D">
        <w:t>M</w:t>
      </w:r>
      <w:r w:rsidR="00854FBF">
        <w:t>.</w:t>
      </w:r>
      <w:r w:rsidR="009B3D1D">
        <w:t xml:space="preserve">, </w:t>
      </w:r>
      <w:r>
        <w:t>building until around noon</w:t>
      </w:r>
      <w:r w:rsidR="009B3D1D">
        <w:t>,</w:t>
      </w:r>
      <w:r>
        <w:t xml:space="preserve"> and then flattening off. In each area there is also a slight ramp up in usage entering the evening hours around </w:t>
      </w:r>
      <w:r w:rsidR="00854FBF">
        <w:t xml:space="preserve">the </w:t>
      </w:r>
      <w:r>
        <w:t xml:space="preserve">hour ending </w:t>
      </w:r>
      <w:r w:rsidR="009B3D1D">
        <w:t>at 6 P</w:t>
      </w:r>
      <w:r w:rsidR="00854FBF">
        <w:t>.</w:t>
      </w:r>
      <w:r w:rsidR="009B3D1D">
        <w:t>M</w:t>
      </w:r>
      <w:r w:rsidR="00854FBF">
        <w:t>.</w:t>
      </w:r>
      <w:r>
        <w:t xml:space="preserve"> or </w:t>
      </w:r>
      <w:r w:rsidR="009B3D1D">
        <w:t>7 P</w:t>
      </w:r>
      <w:r w:rsidR="00854FBF">
        <w:t>.</w:t>
      </w:r>
      <w:r w:rsidR="009B3D1D">
        <w:t>M</w:t>
      </w:r>
      <w:r w:rsidR="00854FBF">
        <w:t>.</w:t>
      </w:r>
      <w:r>
        <w:t xml:space="preserve"> (near the end of the winter peak period). </w:t>
      </w:r>
    </w:p>
    <w:p w14:paraId="1A993389" w14:textId="3526E045" w:rsidR="00180C33" w:rsidRDefault="00180C33" w:rsidP="00180C33">
      <w:pPr>
        <w:pStyle w:val="Caption"/>
      </w:pPr>
      <w:bookmarkStart w:id="198" w:name="_Ref377673187"/>
      <w:bookmarkStart w:id="199" w:name="_Toc377744533"/>
      <w:r>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1</w:t>
      </w:r>
      <w:r w:rsidR="00DD2CEF">
        <w:fldChar w:fldCharType="end"/>
      </w:r>
      <w:bookmarkEnd w:id="198"/>
      <w:r>
        <w:t>: Connecticut Load Curve for Summer and Winter (Weekday)</w:t>
      </w:r>
      <w:bookmarkEnd w:id="199"/>
    </w:p>
    <w:p w14:paraId="721B54E2" w14:textId="7EC0D984" w:rsidR="00644416" w:rsidRDefault="00180C33">
      <w:r w:rsidRPr="00180C33">
        <w:rPr>
          <w:noProof/>
          <w:lang w:bidi="ar-SA"/>
        </w:rPr>
        <w:drawing>
          <wp:inline distT="0" distB="0" distL="0" distR="0" wp14:anchorId="6BE2D34C" wp14:editId="04B74390">
            <wp:extent cx="5943600" cy="2971800"/>
            <wp:effectExtent l="0" t="0" r="0" b="0"/>
            <wp:docPr id="29" name="Picture 29" descr="C:\NMR\Regional Logger Study\Analysis\HOU Analysis\Report\Load Curves\summer_winter_WD\CT_summer_winter_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NMR\Regional Logger Study\Analysis\HOU Analysis\Report\Load Curves\summer_winter_WD\CT_summer_winter_W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5C6BEB8" w14:textId="7203DCFD" w:rsidR="00180C33" w:rsidRDefault="00180C33" w:rsidP="00180C33">
      <w:pPr>
        <w:pStyle w:val="Caption"/>
      </w:pPr>
      <w:bookmarkStart w:id="200" w:name="_Toc377744534"/>
      <w:r>
        <w:lastRenderedPageBreak/>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2</w:t>
      </w:r>
      <w:r w:rsidR="00DD2CEF">
        <w:fldChar w:fldCharType="end"/>
      </w:r>
      <w:r>
        <w:t>: Massachusetts Load Curve for Summer and Winter (Weekday)</w:t>
      </w:r>
      <w:bookmarkEnd w:id="200"/>
    </w:p>
    <w:p w14:paraId="4EDC7EA7" w14:textId="33DB2E40" w:rsidR="00180C33" w:rsidRDefault="00180C33">
      <w:r w:rsidRPr="00180C33">
        <w:rPr>
          <w:noProof/>
          <w:lang w:bidi="ar-SA"/>
        </w:rPr>
        <w:drawing>
          <wp:inline distT="0" distB="0" distL="0" distR="0" wp14:anchorId="519B9297" wp14:editId="576CF7E6">
            <wp:extent cx="5943600" cy="2971800"/>
            <wp:effectExtent l="0" t="0" r="0" b="0"/>
            <wp:docPr id="31" name="Picture 31" descr="C:\NMR\Regional Logger Study\Analysis\HOU Analysis\Report\Load Curves\summer_winter_WD\MA_summer_winter_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MR\Regional Logger Study\Analysis\HOU Analysis\Report\Load Curves\summer_winter_WD\MA_summer_winter_W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98B723B" w14:textId="5A2CE515" w:rsidR="00180C33" w:rsidRDefault="00180C33" w:rsidP="00180C33">
      <w:pPr>
        <w:pStyle w:val="Caption"/>
      </w:pPr>
      <w:bookmarkStart w:id="201" w:name="_Toc377744535"/>
      <w:r>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3</w:t>
      </w:r>
      <w:r w:rsidR="00DD2CEF">
        <w:fldChar w:fldCharType="end"/>
      </w:r>
      <w:r>
        <w:t>: Rhode Island Load Curve for Summer and Winter (Weekday)</w:t>
      </w:r>
      <w:bookmarkEnd w:id="201"/>
    </w:p>
    <w:p w14:paraId="648497E3" w14:textId="27073074" w:rsidR="00180C33" w:rsidRDefault="00180C33">
      <w:r w:rsidRPr="00180C33">
        <w:rPr>
          <w:noProof/>
          <w:lang w:bidi="ar-SA"/>
        </w:rPr>
        <w:drawing>
          <wp:inline distT="0" distB="0" distL="0" distR="0" wp14:anchorId="702040DA" wp14:editId="6FA5F6A0">
            <wp:extent cx="5943600" cy="2971800"/>
            <wp:effectExtent l="0" t="0" r="0" b="0"/>
            <wp:docPr id="32" name="Picture 32" descr="C:\NMR\Regional Logger Study\Analysis\HOU Analysis\Report\Load Curves\summer_winter_WD\RI_summer_winter_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NMR\Regional Logger Study\Analysis\HOU Analysis\Report\Load Curves\summer_winter_WD\RI_summer_winter_W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37E1279" w14:textId="29AF0606" w:rsidR="00180C33" w:rsidRDefault="00180C33" w:rsidP="00180C33">
      <w:pPr>
        <w:pStyle w:val="Caption"/>
      </w:pPr>
      <w:bookmarkStart w:id="202" w:name="_Toc377744536"/>
      <w:r>
        <w:lastRenderedPageBreak/>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4</w:t>
      </w:r>
      <w:r w:rsidR="00DD2CEF">
        <w:fldChar w:fldCharType="end"/>
      </w:r>
      <w:r>
        <w:t>: Upstate New York Load Curve for Summer and Winter (Weekday)</w:t>
      </w:r>
      <w:bookmarkEnd w:id="202"/>
    </w:p>
    <w:p w14:paraId="740F76F6" w14:textId="4E7B4501" w:rsidR="00180C33" w:rsidRDefault="00180C33">
      <w:r w:rsidRPr="00180C33">
        <w:rPr>
          <w:noProof/>
          <w:lang w:bidi="ar-SA"/>
        </w:rPr>
        <w:drawing>
          <wp:inline distT="0" distB="0" distL="0" distR="0" wp14:anchorId="416EEE77" wp14:editId="2B372827">
            <wp:extent cx="5943600" cy="2971800"/>
            <wp:effectExtent l="0" t="0" r="0" b="0"/>
            <wp:docPr id="33" name="Picture 33" descr="C:\NMR\Regional Logger Study\Analysis\HOU Analysis\Report\Load Curves\summer_winter_WD\UNY_summer_winter_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NMR\Regional Logger Study\Analysis\HOU Analysis\Report\Load Curves\summer_winter_WD\UNY_summer_winter_WD.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70DD9D7" w14:textId="7FF4F31E" w:rsidR="00E87D09" w:rsidRDefault="00E87D09" w:rsidP="00E87D09">
      <w:pPr>
        <w:pStyle w:val="Caption"/>
      </w:pPr>
      <w:bookmarkStart w:id="203" w:name="_Toc377744537"/>
      <w:r>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5</w:t>
      </w:r>
      <w:r w:rsidR="00DD2CEF">
        <w:fldChar w:fldCharType="end"/>
      </w:r>
      <w:r>
        <w:t>: Overall Load Curve for Summer and Winter (Weekday)</w:t>
      </w:r>
      <w:bookmarkEnd w:id="203"/>
    </w:p>
    <w:p w14:paraId="096AC0A9" w14:textId="77777777" w:rsidR="00E87D09" w:rsidRDefault="00E87D09" w:rsidP="00E87D09">
      <w:r w:rsidRPr="00180C33">
        <w:rPr>
          <w:noProof/>
          <w:lang w:bidi="ar-SA"/>
        </w:rPr>
        <w:drawing>
          <wp:inline distT="0" distB="0" distL="0" distR="0" wp14:anchorId="5F6DC5AB" wp14:editId="11452CC2">
            <wp:extent cx="5943600" cy="2971800"/>
            <wp:effectExtent l="0" t="0" r="0" b="0"/>
            <wp:docPr id="28" name="Picture 28" descr="C:\NMR\Regional Logger Study\Analysis\HOU Analysis\Report\Load Curves\summer_winter_WD\AllButDNY_summer_winter_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NMR\Regional Logger Study\Analysis\HOU Analysis\Report\Load Curves\summer_winter_WD\AllButDNY_summer_winter_W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t xml:space="preserve">  </w:t>
      </w:r>
    </w:p>
    <w:p w14:paraId="72E02394" w14:textId="3BBFA1BF" w:rsidR="00180C33" w:rsidRDefault="00180C33" w:rsidP="00180C33">
      <w:pPr>
        <w:pStyle w:val="Caption"/>
      </w:pPr>
      <w:bookmarkStart w:id="204" w:name="_Toc377744538"/>
      <w:r>
        <w:lastRenderedPageBreak/>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6</w:t>
      </w:r>
      <w:r w:rsidR="00DD2CEF">
        <w:fldChar w:fldCharType="end"/>
      </w:r>
      <w:r>
        <w:t>: Manhattan Load Curve for Summer and Winter (Weekday)</w:t>
      </w:r>
      <w:bookmarkEnd w:id="204"/>
    </w:p>
    <w:p w14:paraId="31D6BCFC" w14:textId="75C5C7BD" w:rsidR="00180C33" w:rsidRDefault="00180C33">
      <w:r w:rsidRPr="00180C33">
        <w:rPr>
          <w:noProof/>
          <w:lang w:bidi="ar-SA"/>
        </w:rPr>
        <w:drawing>
          <wp:inline distT="0" distB="0" distL="0" distR="0" wp14:anchorId="6C33B552" wp14:editId="2E52F990">
            <wp:extent cx="5943600" cy="2971800"/>
            <wp:effectExtent l="0" t="0" r="0" b="0"/>
            <wp:docPr id="34" name="Picture 34" descr="C:\NMR\Regional Logger Study\Analysis\HOU Analysis\Report\Load Curves\summer_winter_WD\MHT_summer_winter_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NMR\Regional Logger Study\Analysis\HOU Analysis\Report\Load Curves\summer_winter_WD\MHT_summer_winter_W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899BF17" w14:textId="1899E004" w:rsidR="00180C33" w:rsidRDefault="00180C33" w:rsidP="00180C33">
      <w:pPr>
        <w:pStyle w:val="Caption"/>
      </w:pPr>
      <w:bookmarkStart w:id="205" w:name="_Toc377744539"/>
      <w:r>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7</w:t>
      </w:r>
      <w:r w:rsidR="00DD2CEF">
        <w:fldChar w:fldCharType="end"/>
      </w:r>
      <w:r>
        <w:t>: Downstate New York Load Curve for Summer and Winter (Weekday)</w:t>
      </w:r>
      <w:bookmarkEnd w:id="205"/>
    </w:p>
    <w:p w14:paraId="339FF4FF" w14:textId="0F847D48" w:rsidR="00180C33" w:rsidRPr="00180C33" w:rsidRDefault="00180C33" w:rsidP="00180C33">
      <w:r w:rsidRPr="00180C33">
        <w:rPr>
          <w:noProof/>
          <w:lang w:bidi="ar-SA"/>
        </w:rPr>
        <w:drawing>
          <wp:inline distT="0" distB="0" distL="0" distR="0" wp14:anchorId="02A760A9" wp14:editId="2CFE1DCB">
            <wp:extent cx="5943600" cy="2971800"/>
            <wp:effectExtent l="0" t="0" r="0" b="0"/>
            <wp:docPr id="35" name="Picture 35" descr="C:\NMR\Regional Logger Study\Analysis\HOU Analysis\Report\Load Curves\summer_winter_WD\DNY_summer_winter_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NMR\Regional Logger Study\Analysis\HOU Analysis\Report\Load Curves\summer_winter_WD\DNY_summer_winter_WD.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887022F" w14:textId="63298767" w:rsidR="00180C33" w:rsidRDefault="00180C33" w:rsidP="00180C33">
      <w:pPr>
        <w:pStyle w:val="Caption"/>
      </w:pPr>
      <w:bookmarkStart w:id="206" w:name="_Ref377673193"/>
      <w:bookmarkStart w:id="207" w:name="_Toc377744540"/>
      <w:r>
        <w:lastRenderedPageBreak/>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8</w:t>
      </w:r>
      <w:r w:rsidR="00DD2CEF">
        <w:fldChar w:fldCharType="end"/>
      </w:r>
      <w:bookmarkEnd w:id="206"/>
      <w:r>
        <w:t>: NYSERDA Load Curve for Summer and Winter (Weekday)</w:t>
      </w:r>
      <w:bookmarkEnd w:id="207"/>
    </w:p>
    <w:p w14:paraId="3F9CAA89" w14:textId="22DF7D67" w:rsidR="00180C33" w:rsidRDefault="00180C33">
      <w:r w:rsidRPr="00180C33">
        <w:rPr>
          <w:noProof/>
          <w:lang w:bidi="ar-SA"/>
        </w:rPr>
        <w:drawing>
          <wp:inline distT="0" distB="0" distL="0" distR="0" wp14:anchorId="6428E14D" wp14:editId="2F2FA86F">
            <wp:extent cx="5943600" cy="2971800"/>
            <wp:effectExtent l="0" t="0" r="0" b="0"/>
            <wp:docPr id="38" name="Picture 38" descr="C:\NMR\Regional Logger Study\Analysis\HOU Analysis\Report\Load Curves\summer_winter_WD\NYSERDA_summer_winter_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NMR\Regional Logger Study\Analysis\HOU Analysis\Report\Load Curves\summer_winter_WD\NYSERDA_summer_winter_WD.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B5FCE59" w14:textId="77777777" w:rsidR="00113DF4" w:rsidRDefault="00113DF4" w:rsidP="00113DF4">
      <w:pPr>
        <w:pStyle w:val="Heading2"/>
      </w:pPr>
      <w:r>
        <w:br w:type="page"/>
      </w:r>
    </w:p>
    <w:p w14:paraId="473A80E1" w14:textId="6A6E38CA" w:rsidR="00113DF4" w:rsidRDefault="00113DF4" w:rsidP="00113DF4">
      <w:pPr>
        <w:pStyle w:val="Heading2"/>
      </w:pPr>
      <w:bookmarkStart w:id="208" w:name="_Toc377745591"/>
      <w:r>
        <w:lastRenderedPageBreak/>
        <w:t>Calculating Coincide Factors</w:t>
      </w:r>
      <w:r w:rsidR="00611819">
        <w:t xml:space="preserve"> for Peak Periods</w:t>
      </w:r>
      <w:bookmarkEnd w:id="208"/>
    </w:p>
    <w:p w14:paraId="74DD1A6B" w14:textId="6C1EF99D" w:rsidR="00367821" w:rsidRDefault="009B3D1D" w:rsidP="00113DF4">
      <w:r>
        <w:t>Using the data that informed the monthly load shapes</w:t>
      </w:r>
      <w:r w:rsidDel="00F427DC">
        <w:t xml:space="preserve"> </w:t>
      </w:r>
      <w:r>
        <w:t>f</w:t>
      </w:r>
      <w:r w:rsidR="009D0548">
        <w:t>or the three New England states included in the study,</w:t>
      </w:r>
      <w:r w:rsidR="00367821">
        <w:t xml:space="preserve"> </w:t>
      </w:r>
      <w:r w:rsidR="009D0548">
        <w:t xml:space="preserve">the Team </w:t>
      </w:r>
      <w:r w:rsidR="001449DD">
        <w:t>calculate</w:t>
      </w:r>
      <w:r w:rsidR="009D0548">
        <w:t>d</w:t>
      </w:r>
      <w:r w:rsidR="001449DD">
        <w:t xml:space="preserve"> coincidence factors (CFs)</w:t>
      </w:r>
      <w:r w:rsidR="009D0548">
        <w:t xml:space="preserve"> </w:t>
      </w:r>
      <w:r w:rsidR="001449DD">
        <w:t xml:space="preserve">during the New England Independent System Operator (ISO-NE) summer and winter on-peak and Seasonal Peak hours. CFs are ratios that represent the percentage of light bulbs in operation during a period of interest and are used in calculating demand reductions. </w:t>
      </w:r>
      <w:r w:rsidR="00367821">
        <w:t>According to ISO-NE</w:t>
      </w:r>
      <w:r w:rsidR="00140C0A">
        <w:t>,</w:t>
      </w:r>
      <w:r w:rsidR="00367821">
        <w:t xml:space="preserve"> t</w:t>
      </w:r>
      <w:r w:rsidR="001449DD">
        <w:t>he winter on-peak hours are during non-holiday weekdays from 5 P</w:t>
      </w:r>
      <w:r w:rsidR="00140C0A">
        <w:t>.</w:t>
      </w:r>
      <w:r w:rsidR="001449DD">
        <w:t>M</w:t>
      </w:r>
      <w:r w:rsidR="00140C0A">
        <w:t>.</w:t>
      </w:r>
      <w:r w:rsidR="001449DD">
        <w:t xml:space="preserve"> to 7 P</w:t>
      </w:r>
      <w:r w:rsidR="00140C0A">
        <w:t>.</w:t>
      </w:r>
      <w:r w:rsidR="001449DD">
        <w:t>M. The summer on-peak hours are during non-holiday weekdays from 1 P</w:t>
      </w:r>
      <w:r w:rsidR="00140C0A">
        <w:t>.</w:t>
      </w:r>
      <w:r w:rsidR="001449DD">
        <w:t>M</w:t>
      </w:r>
      <w:r w:rsidR="00140C0A">
        <w:t>.</w:t>
      </w:r>
      <w:r w:rsidR="001449DD">
        <w:t xml:space="preserve"> to 5 P</w:t>
      </w:r>
      <w:r w:rsidR="00140C0A">
        <w:t>.</w:t>
      </w:r>
      <w:r w:rsidR="001449DD">
        <w:t xml:space="preserve">M. </w:t>
      </w:r>
    </w:p>
    <w:p w14:paraId="5D8B27EC" w14:textId="7B5AEA1A" w:rsidR="00367821" w:rsidRPr="00113DF4" w:rsidRDefault="00367821" w:rsidP="00367821">
      <w:r>
        <w:t xml:space="preserve">While </w:t>
      </w:r>
      <w:r w:rsidR="001449DD">
        <w:t>NYSERDA does</w:t>
      </w:r>
      <w:r w:rsidR="009B3D1D">
        <w:t xml:space="preserve"> not fall within the ISO-NE area and</w:t>
      </w:r>
      <w:r w:rsidR="001449DD">
        <w:t xml:space="preserve"> is instead included at the New York Independent System Operator (NYISO), </w:t>
      </w:r>
      <w:r>
        <w:t xml:space="preserve">the New York technical manual published by </w:t>
      </w:r>
      <w:r w:rsidR="009D0548" w:rsidRPr="006F6BD6">
        <w:t>the New York Department of Public Service (DPS)</w:t>
      </w:r>
      <w:r>
        <w:t xml:space="preserve"> currently provides summer CFs based on the ISO-NE peak period.</w:t>
      </w:r>
      <w:r w:rsidRPr="006F6BD6">
        <w:rPr>
          <w:rStyle w:val="FootnoteReference"/>
        </w:rPr>
        <w:footnoteReference w:id="20"/>
      </w:r>
      <w:r>
        <w:t xml:space="preserve"> Therefore, we provide updated CFs for NYSERDA areas during the same summer and winter peak periods. </w:t>
      </w:r>
    </w:p>
    <w:p w14:paraId="3BF130F0" w14:textId="158DDF14" w:rsidR="00113DF4" w:rsidRDefault="00113DF4" w:rsidP="00113DF4">
      <w:pPr>
        <w:pStyle w:val="Caption"/>
        <w:keepNext w:val="0"/>
      </w:pPr>
      <w:bookmarkStart w:id="209" w:name="_Toc377368140"/>
      <w:bookmarkStart w:id="210" w:name="_Toc377656269"/>
      <w:bookmarkStart w:id="211" w:name="_Toc377744510"/>
      <w:r>
        <w:t xml:space="preserve">Table </w:t>
      </w:r>
      <w:r w:rsidR="00B8170B">
        <w:fldChar w:fldCharType="begin"/>
      </w:r>
      <w:r w:rsidR="00B8170B">
        <w:instrText xml:space="preserve"> STYLEREF 1 \s </w:instrText>
      </w:r>
      <w:r w:rsidR="00B8170B">
        <w:fldChar w:fldCharType="separate"/>
      </w:r>
      <w:r w:rsidR="00D26597">
        <w:rPr>
          <w:noProof/>
        </w:rPr>
        <w:t>4</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1</w:t>
      </w:r>
      <w:r w:rsidR="00B8170B">
        <w:fldChar w:fldCharType="end"/>
      </w:r>
      <w:r>
        <w:t xml:space="preserve">: </w:t>
      </w:r>
      <w:bookmarkEnd w:id="209"/>
      <w:bookmarkEnd w:id="210"/>
      <w:r w:rsidR="008A1B3E">
        <w:t>Peak Period</w:t>
      </w:r>
      <w:r>
        <w:t xml:space="preserve"> Coincidence Factors and Confidence Intervals</w:t>
      </w:r>
      <w:bookmarkEnd w:id="211"/>
    </w:p>
    <w:tbl>
      <w:tblPr>
        <w:tblW w:w="10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080"/>
        <w:gridCol w:w="1800"/>
        <w:gridCol w:w="1800"/>
        <w:gridCol w:w="1800"/>
        <w:gridCol w:w="1800"/>
        <w:gridCol w:w="1800"/>
      </w:tblGrid>
      <w:tr w:rsidR="00982542" w:rsidRPr="00134648" w14:paraId="7C7EC78C" w14:textId="77777777" w:rsidTr="00982542">
        <w:trPr>
          <w:trHeight w:hRule="exact" w:val="543"/>
          <w:jc w:val="center"/>
        </w:trPr>
        <w:tc>
          <w:tcPr>
            <w:tcW w:w="1080" w:type="dxa"/>
            <w:tcBorders>
              <w:top w:val="single" w:sz="12" w:space="0" w:color="auto"/>
              <w:bottom w:val="double" w:sz="4" w:space="0" w:color="auto"/>
            </w:tcBorders>
            <w:shd w:val="clear" w:color="auto" w:fill="auto"/>
            <w:vAlign w:val="center"/>
          </w:tcPr>
          <w:p w14:paraId="2EEF2CCC" w14:textId="74692BED" w:rsidR="00982542" w:rsidRPr="00134648" w:rsidRDefault="00982542" w:rsidP="00982542">
            <w:pPr>
              <w:spacing w:after="0" w:line="240" w:lineRule="auto"/>
              <w:jc w:val="left"/>
              <w:rPr>
                <w:b/>
                <w:sz w:val="20"/>
                <w:szCs w:val="20"/>
              </w:rPr>
            </w:pPr>
            <w:r>
              <w:rPr>
                <w:b/>
                <w:sz w:val="20"/>
                <w:szCs w:val="20"/>
              </w:rPr>
              <w:t>Month</w:t>
            </w:r>
          </w:p>
        </w:tc>
        <w:tc>
          <w:tcPr>
            <w:tcW w:w="1800" w:type="dxa"/>
            <w:tcBorders>
              <w:top w:val="single" w:sz="12" w:space="0" w:color="auto"/>
              <w:bottom w:val="double" w:sz="4" w:space="0" w:color="auto"/>
            </w:tcBorders>
            <w:shd w:val="clear" w:color="auto" w:fill="auto"/>
          </w:tcPr>
          <w:p w14:paraId="4C43B984" w14:textId="77777777" w:rsidR="00982542" w:rsidRDefault="00982542" w:rsidP="00982542">
            <w:pPr>
              <w:spacing w:after="0" w:line="240" w:lineRule="auto"/>
              <w:jc w:val="center"/>
              <w:rPr>
                <w:b/>
                <w:sz w:val="20"/>
                <w:szCs w:val="20"/>
              </w:rPr>
            </w:pPr>
            <w:r w:rsidRPr="00134648">
              <w:rPr>
                <w:b/>
                <w:sz w:val="20"/>
                <w:szCs w:val="20"/>
              </w:rPr>
              <w:t>CT</w:t>
            </w:r>
          </w:p>
          <w:p w14:paraId="28965E22" w14:textId="5D30E601" w:rsidR="00982542" w:rsidRPr="00134648" w:rsidRDefault="00982542" w:rsidP="00982542">
            <w:pPr>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tcBorders>
            <w:shd w:val="clear" w:color="auto" w:fill="auto"/>
          </w:tcPr>
          <w:p w14:paraId="3D7E815D" w14:textId="77777777" w:rsidR="00982542" w:rsidRDefault="00982542" w:rsidP="00982542">
            <w:pPr>
              <w:spacing w:after="0" w:line="240" w:lineRule="auto"/>
              <w:jc w:val="center"/>
              <w:rPr>
                <w:b/>
                <w:sz w:val="20"/>
                <w:szCs w:val="20"/>
              </w:rPr>
            </w:pPr>
            <w:r w:rsidRPr="00134648">
              <w:rPr>
                <w:b/>
                <w:sz w:val="20"/>
                <w:szCs w:val="20"/>
              </w:rPr>
              <w:t>MA</w:t>
            </w:r>
          </w:p>
          <w:p w14:paraId="2BA617E4" w14:textId="39359B29" w:rsidR="00982542" w:rsidRPr="00134648" w:rsidRDefault="00982542" w:rsidP="00982542">
            <w:pPr>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tcBorders>
          </w:tcPr>
          <w:p w14:paraId="6643373A" w14:textId="77777777" w:rsidR="00982542" w:rsidRDefault="00982542" w:rsidP="00982542">
            <w:pPr>
              <w:spacing w:after="0" w:line="240" w:lineRule="auto"/>
              <w:jc w:val="center"/>
              <w:rPr>
                <w:b/>
                <w:sz w:val="20"/>
                <w:szCs w:val="20"/>
              </w:rPr>
            </w:pPr>
            <w:r w:rsidRPr="00134648">
              <w:rPr>
                <w:b/>
                <w:sz w:val="20"/>
                <w:szCs w:val="20"/>
              </w:rPr>
              <w:t>RI</w:t>
            </w:r>
          </w:p>
          <w:p w14:paraId="1DEF61FE" w14:textId="3BAA8DB4" w:rsidR="00982542" w:rsidRPr="00134648" w:rsidRDefault="00982542" w:rsidP="00982542">
            <w:pPr>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tcBorders>
          </w:tcPr>
          <w:p w14:paraId="5606BA71" w14:textId="77777777" w:rsidR="00982542" w:rsidRDefault="00982542" w:rsidP="00982542">
            <w:pPr>
              <w:spacing w:after="0" w:line="240" w:lineRule="auto"/>
              <w:jc w:val="center"/>
              <w:rPr>
                <w:b/>
                <w:sz w:val="20"/>
                <w:szCs w:val="20"/>
              </w:rPr>
            </w:pPr>
            <w:r w:rsidRPr="00134648">
              <w:rPr>
                <w:b/>
                <w:sz w:val="20"/>
                <w:szCs w:val="20"/>
              </w:rPr>
              <w:t>UNY</w:t>
            </w:r>
          </w:p>
          <w:p w14:paraId="038F10CA" w14:textId="5B2B763D" w:rsidR="00982542" w:rsidRPr="00134648" w:rsidRDefault="00982542" w:rsidP="00982542">
            <w:pPr>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right w:val="single" w:sz="12" w:space="0" w:color="auto"/>
            </w:tcBorders>
            <w:shd w:val="clear" w:color="auto" w:fill="auto"/>
          </w:tcPr>
          <w:p w14:paraId="6B7A37FB" w14:textId="77777777" w:rsidR="00982542" w:rsidRDefault="00982542" w:rsidP="00982542">
            <w:pPr>
              <w:spacing w:after="0" w:line="240" w:lineRule="auto"/>
              <w:jc w:val="center"/>
              <w:rPr>
                <w:b/>
                <w:sz w:val="20"/>
                <w:szCs w:val="20"/>
              </w:rPr>
            </w:pPr>
            <w:r w:rsidRPr="00134648">
              <w:rPr>
                <w:b/>
                <w:sz w:val="20"/>
                <w:szCs w:val="20"/>
              </w:rPr>
              <w:t>Overall</w:t>
            </w:r>
          </w:p>
          <w:p w14:paraId="32C6683A" w14:textId="4AC27C10" w:rsidR="00982542" w:rsidRPr="00134648" w:rsidRDefault="00982542" w:rsidP="00982542">
            <w:pPr>
              <w:spacing w:after="0" w:line="240" w:lineRule="auto"/>
              <w:jc w:val="center"/>
              <w:rPr>
                <w:b/>
                <w:sz w:val="20"/>
                <w:szCs w:val="20"/>
              </w:rPr>
            </w:pPr>
            <w:r>
              <w:rPr>
                <w:b/>
                <w:sz w:val="20"/>
                <w:szCs w:val="20"/>
              </w:rPr>
              <w:t>Percent On</w:t>
            </w:r>
          </w:p>
        </w:tc>
      </w:tr>
      <w:tr w:rsidR="00982542" w:rsidRPr="00134648" w14:paraId="2120DEF0" w14:textId="77777777" w:rsidTr="00982542">
        <w:trPr>
          <w:trHeight w:hRule="exact" w:val="432"/>
          <w:jc w:val="center"/>
        </w:trPr>
        <w:tc>
          <w:tcPr>
            <w:tcW w:w="1080" w:type="dxa"/>
            <w:tcBorders>
              <w:top w:val="double" w:sz="4" w:space="0" w:color="auto"/>
            </w:tcBorders>
            <w:shd w:val="clear" w:color="auto" w:fill="auto"/>
            <w:vAlign w:val="center"/>
          </w:tcPr>
          <w:p w14:paraId="26BA46F6" w14:textId="0006CECF" w:rsidR="00982542" w:rsidRPr="00134648" w:rsidRDefault="00982542" w:rsidP="00982542">
            <w:pPr>
              <w:spacing w:after="0" w:line="240" w:lineRule="auto"/>
              <w:jc w:val="left"/>
              <w:rPr>
                <w:sz w:val="20"/>
                <w:szCs w:val="20"/>
              </w:rPr>
            </w:pPr>
            <w:r>
              <w:rPr>
                <w:sz w:val="20"/>
                <w:szCs w:val="20"/>
              </w:rPr>
              <w:t>December</w:t>
            </w:r>
          </w:p>
        </w:tc>
        <w:tc>
          <w:tcPr>
            <w:tcW w:w="1800" w:type="dxa"/>
            <w:tcBorders>
              <w:top w:val="double" w:sz="4" w:space="0" w:color="auto"/>
            </w:tcBorders>
            <w:shd w:val="clear" w:color="auto" w:fill="auto"/>
            <w:vAlign w:val="center"/>
          </w:tcPr>
          <w:p w14:paraId="050F3600" w14:textId="20388AC8" w:rsidR="00982542" w:rsidRPr="00113DF4" w:rsidRDefault="00982542" w:rsidP="00982542">
            <w:pPr>
              <w:spacing w:after="0" w:line="240" w:lineRule="auto"/>
              <w:jc w:val="center"/>
              <w:rPr>
                <w:sz w:val="20"/>
                <w:szCs w:val="20"/>
              </w:rPr>
            </w:pPr>
            <w:r w:rsidRPr="00A824D8">
              <w:rPr>
                <w:sz w:val="20"/>
                <w:szCs w:val="20"/>
              </w:rPr>
              <w:t>17% (15%, 19%)</w:t>
            </w:r>
          </w:p>
        </w:tc>
        <w:tc>
          <w:tcPr>
            <w:tcW w:w="1800" w:type="dxa"/>
            <w:tcBorders>
              <w:top w:val="double" w:sz="4" w:space="0" w:color="auto"/>
            </w:tcBorders>
            <w:shd w:val="clear" w:color="auto" w:fill="auto"/>
            <w:vAlign w:val="center"/>
          </w:tcPr>
          <w:p w14:paraId="4D6E5A64" w14:textId="3430DB3F" w:rsidR="00982542" w:rsidRPr="00113DF4" w:rsidRDefault="00982542" w:rsidP="00982542">
            <w:pPr>
              <w:spacing w:after="0" w:line="240" w:lineRule="auto"/>
              <w:jc w:val="center"/>
              <w:rPr>
                <w:sz w:val="20"/>
                <w:szCs w:val="20"/>
              </w:rPr>
            </w:pPr>
            <w:r w:rsidRPr="00A824D8">
              <w:rPr>
                <w:sz w:val="20"/>
                <w:szCs w:val="20"/>
              </w:rPr>
              <w:t>17% (16%, 18%)</w:t>
            </w:r>
          </w:p>
        </w:tc>
        <w:tc>
          <w:tcPr>
            <w:tcW w:w="1800" w:type="dxa"/>
            <w:tcBorders>
              <w:top w:val="double" w:sz="4" w:space="0" w:color="auto"/>
            </w:tcBorders>
            <w:vAlign w:val="center"/>
          </w:tcPr>
          <w:p w14:paraId="00A02492" w14:textId="5157D707" w:rsidR="00982542" w:rsidRPr="00113DF4" w:rsidRDefault="00982542" w:rsidP="00982542">
            <w:pPr>
              <w:spacing w:after="0" w:line="240" w:lineRule="auto"/>
              <w:jc w:val="center"/>
              <w:rPr>
                <w:sz w:val="20"/>
                <w:szCs w:val="20"/>
              </w:rPr>
            </w:pPr>
            <w:r w:rsidRPr="00A824D8">
              <w:rPr>
                <w:sz w:val="20"/>
                <w:szCs w:val="20"/>
              </w:rPr>
              <w:t>17% (14%, 20%)</w:t>
            </w:r>
          </w:p>
        </w:tc>
        <w:tc>
          <w:tcPr>
            <w:tcW w:w="1800" w:type="dxa"/>
            <w:tcBorders>
              <w:top w:val="double" w:sz="4" w:space="0" w:color="auto"/>
            </w:tcBorders>
            <w:vAlign w:val="center"/>
          </w:tcPr>
          <w:p w14:paraId="2F48C6FD" w14:textId="31E10AE6" w:rsidR="00982542" w:rsidRPr="00113DF4" w:rsidRDefault="00982542" w:rsidP="00982542">
            <w:pPr>
              <w:spacing w:after="0" w:line="240" w:lineRule="auto"/>
              <w:jc w:val="center"/>
              <w:rPr>
                <w:sz w:val="20"/>
                <w:szCs w:val="20"/>
              </w:rPr>
            </w:pPr>
            <w:r w:rsidRPr="00A824D8">
              <w:rPr>
                <w:sz w:val="20"/>
                <w:szCs w:val="20"/>
              </w:rPr>
              <w:t>14% (11%, 16%)</w:t>
            </w:r>
          </w:p>
        </w:tc>
        <w:tc>
          <w:tcPr>
            <w:tcW w:w="1800" w:type="dxa"/>
            <w:tcBorders>
              <w:top w:val="double" w:sz="4" w:space="0" w:color="auto"/>
              <w:right w:val="single" w:sz="12" w:space="0" w:color="auto"/>
            </w:tcBorders>
            <w:shd w:val="clear" w:color="auto" w:fill="auto"/>
            <w:vAlign w:val="center"/>
          </w:tcPr>
          <w:p w14:paraId="15086C19" w14:textId="449084EF" w:rsidR="00982542" w:rsidRPr="00113DF4" w:rsidRDefault="00982542" w:rsidP="00982542">
            <w:pPr>
              <w:spacing w:after="0" w:line="240" w:lineRule="auto"/>
              <w:jc w:val="center"/>
              <w:rPr>
                <w:sz w:val="20"/>
                <w:szCs w:val="20"/>
              </w:rPr>
            </w:pPr>
            <w:r w:rsidRPr="00AA55C9">
              <w:rPr>
                <w:sz w:val="20"/>
                <w:szCs w:val="20"/>
              </w:rPr>
              <w:t>1</w:t>
            </w:r>
            <w:r>
              <w:rPr>
                <w:sz w:val="20"/>
                <w:szCs w:val="20"/>
              </w:rPr>
              <w:t>7</w:t>
            </w:r>
            <w:r w:rsidRPr="00AA55C9">
              <w:rPr>
                <w:sz w:val="20"/>
                <w:szCs w:val="20"/>
              </w:rPr>
              <w:t>% (1</w:t>
            </w:r>
            <w:r>
              <w:rPr>
                <w:sz w:val="20"/>
                <w:szCs w:val="20"/>
              </w:rPr>
              <w:t>6</w:t>
            </w:r>
            <w:r w:rsidRPr="00AA55C9">
              <w:rPr>
                <w:sz w:val="20"/>
                <w:szCs w:val="20"/>
              </w:rPr>
              <w:t>%, 1</w:t>
            </w:r>
            <w:r>
              <w:rPr>
                <w:sz w:val="20"/>
                <w:szCs w:val="20"/>
              </w:rPr>
              <w:t>8</w:t>
            </w:r>
            <w:r w:rsidRPr="00AA55C9">
              <w:rPr>
                <w:sz w:val="20"/>
                <w:szCs w:val="20"/>
              </w:rPr>
              <w:t>%)</w:t>
            </w:r>
          </w:p>
        </w:tc>
      </w:tr>
      <w:tr w:rsidR="00982542" w:rsidRPr="00134648" w14:paraId="161E60A4" w14:textId="77777777" w:rsidTr="00982542">
        <w:trPr>
          <w:trHeight w:hRule="exact" w:val="432"/>
          <w:jc w:val="center"/>
        </w:trPr>
        <w:tc>
          <w:tcPr>
            <w:tcW w:w="1080" w:type="dxa"/>
            <w:shd w:val="clear" w:color="auto" w:fill="auto"/>
            <w:vAlign w:val="center"/>
          </w:tcPr>
          <w:p w14:paraId="051569C5" w14:textId="379FB592" w:rsidR="00982542" w:rsidRPr="00134648" w:rsidRDefault="00982542" w:rsidP="00982542">
            <w:pPr>
              <w:spacing w:after="0" w:line="240" w:lineRule="auto"/>
              <w:jc w:val="left"/>
              <w:rPr>
                <w:sz w:val="20"/>
                <w:szCs w:val="20"/>
              </w:rPr>
            </w:pPr>
            <w:r>
              <w:rPr>
                <w:sz w:val="20"/>
                <w:szCs w:val="20"/>
              </w:rPr>
              <w:t>January</w:t>
            </w:r>
          </w:p>
        </w:tc>
        <w:tc>
          <w:tcPr>
            <w:tcW w:w="1800" w:type="dxa"/>
            <w:shd w:val="clear" w:color="auto" w:fill="auto"/>
            <w:vAlign w:val="center"/>
          </w:tcPr>
          <w:p w14:paraId="5F18F5B9" w14:textId="05056601" w:rsidR="00982542" w:rsidRPr="00113DF4" w:rsidRDefault="00982542" w:rsidP="00982542">
            <w:pPr>
              <w:spacing w:after="0" w:line="240" w:lineRule="auto"/>
              <w:jc w:val="center"/>
              <w:rPr>
                <w:sz w:val="20"/>
                <w:szCs w:val="20"/>
              </w:rPr>
            </w:pPr>
            <w:r w:rsidRPr="00A824D8">
              <w:rPr>
                <w:sz w:val="20"/>
                <w:szCs w:val="20"/>
              </w:rPr>
              <w:t>20% (17%, 23%)</w:t>
            </w:r>
          </w:p>
        </w:tc>
        <w:tc>
          <w:tcPr>
            <w:tcW w:w="1800" w:type="dxa"/>
            <w:shd w:val="clear" w:color="auto" w:fill="auto"/>
            <w:vAlign w:val="center"/>
          </w:tcPr>
          <w:p w14:paraId="60E96419" w14:textId="3B26DE2D" w:rsidR="00982542" w:rsidRPr="00113DF4" w:rsidRDefault="00982542" w:rsidP="00982542">
            <w:pPr>
              <w:spacing w:after="0" w:line="240" w:lineRule="auto"/>
              <w:jc w:val="center"/>
              <w:rPr>
                <w:sz w:val="20"/>
                <w:szCs w:val="20"/>
              </w:rPr>
            </w:pPr>
            <w:r w:rsidRPr="00A824D8">
              <w:rPr>
                <w:sz w:val="20"/>
                <w:szCs w:val="20"/>
              </w:rPr>
              <w:t>17% (16%, 18%)</w:t>
            </w:r>
          </w:p>
        </w:tc>
        <w:tc>
          <w:tcPr>
            <w:tcW w:w="1800" w:type="dxa"/>
            <w:vAlign w:val="center"/>
          </w:tcPr>
          <w:p w14:paraId="6CEB7C96" w14:textId="5D262575" w:rsidR="00982542" w:rsidRPr="00113DF4" w:rsidRDefault="00982542" w:rsidP="00982542">
            <w:pPr>
              <w:spacing w:after="0" w:line="240" w:lineRule="auto"/>
              <w:jc w:val="center"/>
              <w:rPr>
                <w:sz w:val="20"/>
                <w:szCs w:val="20"/>
              </w:rPr>
            </w:pPr>
            <w:r w:rsidRPr="00A824D8">
              <w:rPr>
                <w:sz w:val="20"/>
                <w:szCs w:val="20"/>
              </w:rPr>
              <w:t>16% (13%, 19%)</w:t>
            </w:r>
          </w:p>
        </w:tc>
        <w:tc>
          <w:tcPr>
            <w:tcW w:w="1800" w:type="dxa"/>
            <w:vAlign w:val="center"/>
          </w:tcPr>
          <w:p w14:paraId="1F2CA5B0" w14:textId="1B77F3CA" w:rsidR="00982542" w:rsidRPr="00113DF4" w:rsidRDefault="00982542" w:rsidP="00982542">
            <w:pPr>
              <w:spacing w:after="0" w:line="240" w:lineRule="auto"/>
              <w:jc w:val="center"/>
              <w:rPr>
                <w:sz w:val="20"/>
                <w:szCs w:val="20"/>
              </w:rPr>
            </w:pPr>
            <w:r w:rsidRPr="00A824D8">
              <w:rPr>
                <w:sz w:val="20"/>
                <w:szCs w:val="20"/>
              </w:rPr>
              <w:t>14% (11%, 16%)</w:t>
            </w:r>
          </w:p>
        </w:tc>
        <w:tc>
          <w:tcPr>
            <w:tcW w:w="1800" w:type="dxa"/>
            <w:tcBorders>
              <w:right w:val="single" w:sz="12" w:space="0" w:color="auto"/>
            </w:tcBorders>
            <w:shd w:val="clear" w:color="auto" w:fill="auto"/>
            <w:vAlign w:val="center"/>
          </w:tcPr>
          <w:p w14:paraId="535AA183" w14:textId="49B28FA0" w:rsidR="00982542" w:rsidRPr="00113DF4" w:rsidRDefault="00982542" w:rsidP="00982542">
            <w:pPr>
              <w:spacing w:after="0" w:line="240" w:lineRule="auto"/>
              <w:jc w:val="center"/>
              <w:rPr>
                <w:sz w:val="20"/>
                <w:szCs w:val="20"/>
              </w:rPr>
            </w:pPr>
            <w:r w:rsidRPr="00AA55C9">
              <w:rPr>
                <w:sz w:val="20"/>
                <w:szCs w:val="20"/>
              </w:rPr>
              <w:t>1</w:t>
            </w:r>
            <w:r>
              <w:rPr>
                <w:sz w:val="20"/>
                <w:szCs w:val="20"/>
              </w:rPr>
              <w:t>7</w:t>
            </w:r>
            <w:r w:rsidRPr="00AA55C9">
              <w:rPr>
                <w:sz w:val="20"/>
                <w:szCs w:val="20"/>
              </w:rPr>
              <w:t>% (1</w:t>
            </w:r>
            <w:r>
              <w:rPr>
                <w:sz w:val="20"/>
                <w:szCs w:val="20"/>
              </w:rPr>
              <w:t>6</w:t>
            </w:r>
            <w:r w:rsidRPr="00AA55C9">
              <w:rPr>
                <w:sz w:val="20"/>
                <w:szCs w:val="20"/>
              </w:rPr>
              <w:t>%, 1</w:t>
            </w:r>
            <w:r>
              <w:rPr>
                <w:sz w:val="20"/>
                <w:szCs w:val="20"/>
              </w:rPr>
              <w:t>8</w:t>
            </w:r>
            <w:r w:rsidRPr="00AA55C9">
              <w:rPr>
                <w:sz w:val="20"/>
                <w:szCs w:val="20"/>
              </w:rPr>
              <w:t>%)</w:t>
            </w:r>
          </w:p>
        </w:tc>
      </w:tr>
      <w:tr w:rsidR="00982542" w:rsidRPr="00134648" w14:paraId="6C25EEAE" w14:textId="77777777" w:rsidTr="00982542">
        <w:trPr>
          <w:trHeight w:hRule="exact" w:val="523"/>
          <w:jc w:val="center"/>
        </w:trPr>
        <w:tc>
          <w:tcPr>
            <w:tcW w:w="1080" w:type="dxa"/>
            <w:shd w:val="clear" w:color="auto" w:fill="auto"/>
            <w:vAlign w:val="center"/>
          </w:tcPr>
          <w:p w14:paraId="266E3E95" w14:textId="503C8851" w:rsidR="00982542" w:rsidRPr="008A1B3E" w:rsidRDefault="00982542" w:rsidP="00982542">
            <w:pPr>
              <w:spacing w:after="0" w:line="240" w:lineRule="auto"/>
              <w:jc w:val="left"/>
              <w:rPr>
                <w:b/>
                <w:sz w:val="20"/>
                <w:szCs w:val="20"/>
              </w:rPr>
            </w:pPr>
            <w:r w:rsidRPr="00A824D8">
              <w:rPr>
                <w:b/>
                <w:sz w:val="20"/>
                <w:szCs w:val="20"/>
              </w:rPr>
              <w:t>Average Winter</w:t>
            </w:r>
          </w:p>
        </w:tc>
        <w:tc>
          <w:tcPr>
            <w:tcW w:w="1800" w:type="dxa"/>
            <w:shd w:val="clear" w:color="auto" w:fill="auto"/>
            <w:vAlign w:val="center"/>
          </w:tcPr>
          <w:p w14:paraId="00F66E8A" w14:textId="3D4667F6" w:rsidR="00982542" w:rsidRPr="008A1B3E" w:rsidRDefault="00982542" w:rsidP="00982542">
            <w:pPr>
              <w:spacing w:after="0" w:line="240" w:lineRule="auto"/>
              <w:jc w:val="center"/>
              <w:rPr>
                <w:b/>
                <w:sz w:val="20"/>
                <w:szCs w:val="20"/>
              </w:rPr>
            </w:pPr>
            <w:r w:rsidRPr="00A824D8">
              <w:rPr>
                <w:b/>
                <w:sz w:val="20"/>
                <w:szCs w:val="20"/>
              </w:rPr>
              <w:t>18% (16%, 21%)</w:t>
            </w:r>
          </w:p>
        </w:tc>
        <w:tc>
          <w:tcPr>
            <w:tcW w:w="1800" w:type="dxa"/>
            <w:shd w:val="clear" w:color="auto" w:fill="auto"/>
            <w:vAlign w:val="center"/>
          </w:tcPr>
          <w:p w14:paraId="2C03DCDE" w14:textId="510F2EB8" w:rsidR="00982542" w:rsidRPr="008A1B3E" w:rsidRDefault="00982542" w:rsidP="00982542">
            <w:pPr>
              <w:spacing w:after="0" w:line="240" w:lineRule="auto"/>
              <w:jc w:val="center"/>
              <w:rPr>
                <w:b/>
                <w:sz w:val="20"/>
                <w:szCs w:val="20"/>
              </w:rPr>
            </w:pPr>
            <w:r w:rsidRPr="00A824D8">
              <w:rPr>
                <w:b/>
                <w:sz w:val="20"/>
                <w:szCs w:val="20"/>
              </w:rPr>
              <w:t>17% (16%, 18%)</w:t>
            </w:r>
          </w:p>
        </w:tc>
        <w:tc>
          <w:tcPr>
            <w:tcW w:w="1800" w:type="dxa"/>
            <w:vAlign w:val="center"/>
          </w:tcPr>
          <w:p w14:paraId="5B0F7576" w14:textId="4E802754" w:rsidR="00982542" w:rsidRPr="008A1B3E" w:rsidRDefault="00982542" w:rsidP="00982542">
            <w:pPr>
              <w:spacing w:after="0" w:line="240" w:lineRule="auto"/>
              <w:jc w:val="center"/>
              <w:rPr>
                <w:b/>
                <w:sz w:val="20"/>
                <w:szCs w:val="20"/>
              </w:rPr>
            </w:pPr>
            <w:r w:rsidRPr="00A824D8">
              <w:rPr>
                <w:b/>
                <w:sz w:val="20"/>
                <w:szCs w:val="20"/>
              </w:rPr>
              <w:t>17% (13%, 20%)</w:t>
            </w:r>
          </w:p>
        </w:tc>
        <w:tc>
          <w:tcPr>
            <w:tcW w:w="1800" w:type="dxa"/>
            <w:vAlign w:val="center"/>
          </w:tcPr>
          <w:p w14:paraId="34BD5AD1" w14:textId="25719D3B" w:rsidR="00982542" w:rsidRPr="008A1B3E" w:rsidRDefault="00982542" w:rsidP="00982542">
            <w:pPr>
              <w:spacing w:after="0" w:line="240" w:lineRule="auto"/>
              <w:jc w:val="center"/>
              <w:rPr>
                <w:b/>
                <w:sz w:val="20"/>
                <w:szCs w:val="20"/>
              </w:rPr>
            </w:pPr>
            <w:r w:rsidRPr="00A824D8">
              <w:rPr>
                <w:b/>
                <w:sz w:val="20"/>
                <w:szCs w:val="20"/>
              </w:rPr>
              <w:t>14% (11%, 16%)</w:t>
            </w:r>
          </w:p>
        </w:tc>
        <w:tc>
          <w:tcPr>
            <w:tcW w:w="1800" w:type="dxa"/>
            <w:tcBorders>
              <w:right w:val="single" w:sz="12" w:space="0" w:color="auto"/>
            </w:tcBorders>
            <w:shd w:val="clear" w:color="auto" w:fill="auto"/>
            <w:vAlign w:val="center"/>
          </w:tcPr>
          <w:p w14:paraId="61B88541" w14:textId="107F0D98" w:rsidR="00982542" w:rsidRPr="008A1B3E" w:rsidRDefault="00982542" w:rsidP="00982542">
            <w:pPr>
              <w:spacing w:after="0" w:line="240" w:lineRule="auto"/>
              <w:jc w:val="center"/>
              <w:rPr>
                <w:b/>
                <w:sz w:val="20"/>
                <w:szCs w:val="20"/>
              </w:rPr>
            </w:pPr>
            <w:r w:rsidRPr="00A824D8">
              <w:rPr>
                <w:b/>
                <w:sz w:val="20"/>
                <w:szCs w:val="20"/>
              </w:rPr>
              <w:t>17% (16%, 18%)</w:t>
            </w:r>
          </w:p>
        </w:tc>
      </w:tr>
      <w:tr w:rsidR="00982542" w:rsidRPr="00134648" w14:paraId="5E30F924" w14:textId="77777777" w:rsidTr="00982542">
        <w:trPr>
          <w:trHeight w:hRule="exact" w:val="432"/>
          <w:jc w:val="center"/>
        </w:trPr>
        <w:tc>
          <w:tcPr>
            <w:tcW w:w="1080" w:type="dxa"/>
            <w:shd w:val="clear" w:color="auto" w:fill="auto"/>
            <w:vAlign w:val="center"/>
          </w:tcPr>
          <w:p w14:paraId="06428AEA" w14:textId="2E2AC938" w:rsidR="00982542" w:rsidRPr="00134648" w:rsidRDefault="00982542" w:rsidP="00982542">
            <w:pPr>
              <w:spacing w:after="0" w:line="240" w:lineRule="auto"/>
              <w:jc w:val="left"/>
              <w:rPr>
                <w:sz w:val="20"/>
                <w:szCs w:val="20"/>
              </w:rPr>
            </w:pPr>
            <w:r>
              <w:rPr>
                <w:sz w:val="20"/>
                <w:szCs w:val="20"/>
              </w:rPr>
              <w:t>June</w:t>
            </w:r>
          </w:p>
        </w:tc>
        <w:tc>
          <w:tcPr>
            <w:tcW w:w="1800" w:type="dxa"/>
            <w:shd w:val="clear" w:color="auto" w:fill="auto"/>
            <w:vAlign w:val="center"/>
          </w:tcPr>
          <w:p w14:paraId="151ED8CA" w14:textId="3A7624EA" w:rsidR="00982542" w:rsidRPr="00113DF4" w:rsidRDefault="00982542" w:rsidP="00982542">
            <w:pPr>
              <w:spacing w:after="0" w:line="240" w:lineRule="auto"/>
              <w:jc w:val="center"/>
              <w:rPr>
                <w:sz w:val="20"/>
                <w:szCs w:val="20"/>
              </w:rPr>
            </w:pPr>
            <w:r w:rsidRPr="00A824D8">
              <w:rPr>
                <w:sz w:val="20"/>
                <w:szCs w:val="20"/>
              </w:rPr>
              <w:t>15% (12%, 17%)</w:t>
            </w:r>
          </w:p>
        </w:tc>
        <w:tc>
          <w:tcPr>
            <w:tcW w:w="1800" w:type="dxa"/>
            <w:shd w:val="clear" w:color="auto" w:fill="auto"/>
            <w:vAlign w:val="center"/>
          </w:tcPr>
          <w:p w14:paraId="5C0D47D1" w14:textId="6172E7FE" w:rsidR="00982542" w:rsidRPr="00113DF4" w:rsidRDefault="00982542" w:rsidP="00982542">
            <w:pPr>
              <w:spacing w:after="0" w:line="240" w:lineRule="auto"/>
              <w:jc w:val="center"/>
              <w:rPr>
                <w:sz w:val="20"/>
                <w:szCs w:val="20"/>
              </w:rPr>
            </w:pPr>
            <w:r w:rsidRPr="00A824D8">
              <w:rPr>
                <w:sz w:val="20"/>
                <w:szCs w:val="20"/>
              </w:rPr>
              <w:t>12% (10%, 13%)</w:t>
            </w:r>
          </w:p>
        </w:tc>
        <w:tc>
          <w:tcPr>
            <w:tcW w:w="1800" w:type="dxa"/>
            <w:vAlign w:val="center"/>
          </w:tcPr>
          <w:p w14:paraId="1A0FD998" w14:textId="103AE3F4" w:rsidR="00982542" w:rsidRPr="00113DF4" w:rsidRDefault="00982542" w:rsidP="00982542">
            <w:pPr>
              <w:spacing w:after="0" w:line="240" w:lineRule="auto"/>
              <w:jc w:val="center"/>
              <w:rPr>
                <w:sz w:val="20"/>
                <w:szCs w:val="20"/>
              </w:rPr>
            </w:pPr>
            <w:r w:rsidRPr="00A824D8">
              <w:rPr>
                <w:sz w:val="20"/>
                <w:szCs w:val="20"/>
              </w:rPr>
              <w:t>17% (13%, 22%)</w:t>
            </w:r>
          </w:p>
        </w:tc>
        <w:tc>
          <w:tcPr>
            <w:tcW w:w="1800" w:type="dxa"/>
            <w:vAlign w:val="center"/>
          </w:tcPr>
          <w:p w14:paraId="500040F8" w14:textId="3E47B19A" w:rsidR="00982542" w:rsidRPr="00113DF4" w:rsidRDefault="00982542" w:rsidP="00982542">
            <w:pPr>
              <w:spacing w:after="0" w:line="240" w:lineRule="auto"/>
              <w:jc w:val="center"/>
              <w:rPr>
                <w:sz w:val="20"/>
                <w:szCs w:val="20"/>
              </w:rPr>
            </w:pPr>
            <w:r w:rsidRPr="00A824D8">
              <w:rPr>
                <w:sz w:val="20"/>
                <w:szCs w:val="20"/>
              </w:rPr>
              <w:t>11% (9%, 13%)</w:t>
            </w:r>
          </w:p>
        </w:tc>
        <w:tc>
          <w:tcPr>
            <w:tcW w:w="1800" w:type="dxa"/>
            <w:tcBorders>
              <w:right w:val="single" w:sz="12" w:space="0" w:color="auto"/>
            </w:tcBorders>
            <w:shd w:val="clear" w:color="auto" w:fill="auto"/>
            <w:vAlign w:val="center"/>
          </w:tcPr>
          <w:p w14:paraId="272C05EA" w14:textId="2DBF1551" w:rsidR="00982542" w:rsidRPr="00113DF4" w:rsidRDefault="00982542" w:rsidP="00982542">
            <w:pPr>
              <w:spacing w:after="0" w:line="240" w:lineRule="auto"/>
              <w:jc w:val="center"/>
              <w:rPr>
                <w:sz w:val="20"/>
                <w:szCs w:val="20"/>
              </w:rPr>
            </w:pPr>
            <w:r>
              <w:rPr>
                <w:sz w:val="20"/>
                <w:szCs w:val="20"/>
              </w:rPr>
              <w:t>12% (11%, 13%)</w:t>
            </w:r>
          </w:p>
        </w:tc>
      </w:tr>
      <w:tr w:rsidR="00982542" w:rsidRPr="00134648" w14:paraId="5D28BAD7" w14:textId="77777777" w:rsidTr="00982542">
        <w:trPr>
          <w:trHeight w:hRule="exact" w:val="432"/>
          <w:jc w:val="center"/>
        </w:trPr>
        <w:tc>
          <w:tcPr>
            <w:tcW w:w="1080" w:type="dxa"/>
            <w:shd w:val="clear" w:color="auto" w:fill="auto"/>
            <w:vAlign w:val="center"/>
          </w:tcPr>
          <w:p w14:paraId="17D2BABD" w14:textId="4E224C54" w:rsidR="00982542" w:rsidRPr="00134648" w:rsidRDefault="00982542" w:rsidP="00982542">
            <w:pPr>
              <w:spacing w:after="0" w:line="240" w:lineRule="auto"/>
              <w:jc w:val="left"/>
              <w:rPr>
                <w:sz w:val="20"/>
                <w:szCs w:val="20"/>
              </w:rPr>
            </w:pPr>
            <w:r>
              <w:rPr>
                <w:sz w:val="20"/>
                <w:szCs w:val="20"/>
              </w:rPr>
              <w:t>July</w:t>
            </w:r>
          </w:p>
        </w:tc>
        <w:tc>
          <w:tcPr>
            <w:tcW w:w="1800" w:type="dxa"/>
            <w:shd w:val="clear" w:color="auto" w:fill="auto"/>
            <w:vAlign w:val="center"/>
          </w:tcPr>
          <w:p w14:paraId="1F74F370" w14:textId="14D706AA" w:rsidR="00982542" w:rsidRPr="00113DF4" w:rsidRDefault="00982542" w:rsidP="00982542">
            <w:pPr>
              <w:spacing w:after="0" w:line="240" w:lineRule="auto"/>
              <w:jc w:val="center"/>
              <w:rPr>
                <w:sz w:val="20"/>
                <w:szCs w:val="20"/>
              </w:rPr>
            </w:pPr>
            <w:r w:rsidRPr="00A824D8">
              <w:rPr>
                <w:sz w:val="20"/>
                <w:szCs w:val="20"/>
              </w:rPr>
              <w:t>16% (12%, 20%)</w:t>
            </w:r>
          </w:p>
        </w:tc>
        <w:tc>
          <w:tcPr>
            <w:tcW w:w="1800" w:type="dxa"/>
            <w:shd w:val="clear" w:color="auto" w:fill="auto"/>
            <w:vAlign w:val="center"/>
          </w:tcPr>
          <w:p w14:paraId="2FC94D22" w14:textId="18275A90" w:rsidR="00982542" w:rsidRPr="00113DF4" w:rsidRDefault="00982542" w:rsidP="00982542">
            <w:pPr>
              <w:spacing w:after="0" w:line="240" w:lineRule="auto"/>
              <w:jc w:val="center"/>
              <w:rPr>
                <w:sz w:val="20"/>
                <w:szCs w:val="20"/>
              </w:rPr>
            </w:pPr>
            <w:r w:rsidRPr="00A824D8">
              <w:rPr>
                <w:sz w:val="20"/>
                <w:szCs w:val="20"/>
              </w:rPr>
              <w:t>12% (10%, 14%)</w:t>
            </w:r>
          </w:p>
        </w:tc>
        <w:tc>
          <w:tcPr>
            <w:tcW w:w="1800" w:type="dxa"/>
            <w:vAlign w:val="center"/>
          </w:tcPr>
          <w:p w14:paraId="2F0CD840" w14:textId="38C9FFA2" w:rsidR="00982542" w:rsidRPr="00113DF4" w:rsidRDefault="00982542" w:rsidP="00982542">
            <w:pPr>
              <w:spacing w:after="0" w:line="240" w:lineRule="auto"/>
              <w:jc w:val="center"/>
              <w:rPr>
                <w:sz w:val="20"/>
                <w:szCs w:val="20"/>
              </w:rPr>
            </w:pPr>
            <w:r w:rsidRPr="00A824D8">
              <w:rPr>
                <w:sz w:val="20"/>
                <w:szCs w:val="20"/>
              </w:rPr>
              <w:t>21% (15%, 26%)</w:t>
            </w:r>
          </w:p>
        </w:tc>
        <w:tc>
          <w:tcPr>
            <w:tcW w:w="1800" w:type="dxa"/>
            <w:vAlign w:val="center"/>
          </w:tcPr>
          <w:p w14:paraId="5C14E2D1" w14:textId="3860C1F8" w:rsidR="00982542" w:rsidRPr="00113DF4" w:rsidRDefault="00982542" w:rsidP="00982542">
            <w:pPr>
              <w:spacing w:after="0" w:line="240" w:lineRule="auto"/>
              <w:jc w:val="center"/>
              <w:rPr>
                <w:sz w:val="20"/>
                <w:szCs w:val="20"/>
              </w:rPr>
            </w:pPr>
            <w:r w:rsidRPr="00A824D8">
              <w:rPr>
                <w:sz w:val="20"/>
                <w:szCs w:val="20"/>
              </w:rPr>
              <w:t>11% (8%, 14%)</w:t>
            </w:r>
          </w:p>
        </w:tc>
        <w:tc>
          <w:tcPr>
            <w:tcW w:w="1800" w:type="dxa"/>
            <w:tcBorders>
              <w:right w:val="single" w:sz="12" w:space="0" w:color="auto"/>
            </w:tcBorders>
            <w:shd w:val="clear" w:color="auto" w:fill="auto"/>
            <w:vAlign w:val="center"/>
          </w:tcPr>
          <w:p w14:paraId="629FCAC8" w14:textId="18035C5D" w:rsidR="00982542" w:rsidRPr="00113DF4" w:rsidRDefault="00982542" w:rsidP="00982542">
            <w:pPr>
              <w:spacing w:after="0" w:line="240" w:lineRule="auto"/>
              <w:jc w:val="center"/>
              <w:rPr>
                <w:sz w:val="20"/>
                <w:szCs w:val="20"/>
              </w:rPr>
            </w:pPr>
            <w:r>
              <w:rPr>
                <w:sz w:val="20"/>
                <w:szCs w:val="20"/>
              </w:rPr>
              <w:t>13% (12%, 15%)</w:t>
            </w:r>
          </w:p>
        </w:tc>
      </w:tr>
      <w:tr w:rsidR="00982542" w:rsidRPr="00134648" w14:paraId="09557E4C" w14:textId="77777777" w:rsidTr="00982542">
        <w:trPr>
          <w:trHeight w:hRule="exact" w:val="432"/>
          <w:jc w:val="center"/>
        </w:trPr>
        <w:tc>
          <w:tcPr>
            <w:tcW w:w="1080" w:type="dxa"/>
            <w:tcBorders>
              <w:bottom w:val="single" w:sz="4" w:space="0" w:color="auto"/>
            </w:tcBorders>
            <w:shd w:val="clear" w:color="auto" w:fill="auto"/>
            <w:vAlign w:val="center"/>
          </w:tcPr>
          <w:p w14:paraId="7E94BF37" w14:textId="6442AF74" w:rsidR="00982542" w:rsidRPr="00134648" w:rsidRDefault="00982542" w:rsidP="00982542">
            <w:pPr>
              <w:spacing w:after="0" w:line="240" w:lineRule="auto"/>
              <w:jc w:val="left"/>
              <w:rPr>
                <w:sz w:val="20"/>
                <w:szCs w:val="20"/>
              </w:rPr>
            </w:pPr>
            <w:r>
              <w:rPr>
                <w:sz w:val="20"/>
                <w:szCs w:val="20"/>
              </w:rPr>
              <w:t>August</w:t>
            </w:r>
          </w:p>
        </w:tc>
        <w:tc>
          <w:tcPr>
            <w:tcW w:w="1800" w:type="dxa"/>
            <w:tcBorders>
              <w:bottom w:val="single" w:sz="4" w:space="0" w:color="auto"/>
            </w:tcBorders>
            <w:shd w:val="clear" w:color="auto" w:fill="auto"/>
            <w:vAlign w:val="center"/>
          </w:tcPr>
          <w:p w14:paraId="4D3F803B" w14:textId="6D51ECCC" w:rsidR="00982542" w:rsidRPr="00113DF4" w:rsidRDefault="00982542" w:rsidP="00982542">
            <w:pPr>
              <w:spacing w:after="0" w:line="240" w:lineRule="auto"/>
              <w:jc w:val="center"/>
              <w:rPr>
                <w:sz w:val="20"/>
                <w:szCs w:val="20"/>
              </w:rPr>
            </w:pPr>
            <w:r w:rsidRPr="00A824D8">
              <w:rPr>
                <w:sz w:val="20"/>
                <w:szCs w:val="20"/>
              </w:rPr>
              <w:t>16% (14%, 19%)</w:t>
            </w:r>
          </w:p>
        </w:tc>
        <w:tc>
          <w:tcPr>
            <w:tcW w:w="1800" w:type="dxa"/>
            <w:tcBorders>
              <w:bottom w:val="single" w:sz="4" w:space="0" w:color="auto"/>
            </w:tcBorders>
            <w:shd w:val="clear" w:color="auto" w:fill="auto"/>
            <w:vAlign w:val="center"/>
          </w:tcPr>
          <w:p w14:paraId="3623935D" w14:textId="7AF65161" w:rsidR="00982542" w:rsidRPr="00113DF4" w:rsidRDefault="00982542" w:rsidP="00982542">
            <w:pPr>
              <w:spacing w:after="0" w:line="240" w:lineRule="auto"/>
              <w:jc w:val="center"/>
              <w:rPr>
                <w:sz w:val="20"/>
                <w:szCs w:val="20"/>
              </w:rPr>
            </w:pPr>
            <w:r w:rsidRPr="00A824D8">
              <w:rPr>
                <w:sz w:val="20"/>
                <w:szCs w:val="20"/>
              </w:rPr>
              <w:t>10% (9%, 11%)</w:t>
            </w:r>
          </w:p>
        </w:tc>
        <w:tc>
          <w:tcPr>
            <w:tcW w:w="1800" w:type="dxa"/>
            <w:tcBorders>
              <w:bottom w:val="single" w:sz="4" w:space="0" w:color="auto"/>
            </w:tcBorders>
            <w:vAlign w:val="center"/>
          </w:tcPr>
          <w:p w14:paraId="610891D6" w14:textId="569CFF6E" w:rsidR="00982542" w:rsidRPr="00113DF4" w:rsidRDefault="00982542" w:rsidP="00982542">
            <w:pPr>
              <w:spacing w:after="0" w:line="240" w:lineRule="auto"/>
              <w:jc w:val="center"/>
              <w:rPr>
                <w:sz w:val="20"/>
                <w:szCs w:val="20"/>
              </w:rPr>
            </w:pPr>
            <w:r w:rsidRPr="00A824D8">
              <w:rPr>
                <w:sz w:val="20"/>
                <w:szCs w:val="20"/>
              </w:rPr>
              <w:t>20% (15%, 25%)</w:t>
            </w:r>
          </w:p>
        </w:tc>
        <w:tc>
          <w:tcPr>
            <w:tcW w:w="1800" w:type="dxa"/>
            <w:tcBorders>
              <w:bottom w:val="single" w:sz="4" w:space="0" w:color="auto"/>
            </w:tcBorders>
            <w:vAlign w:val="center"/>
          </w:tcPr>
          <w:p w14:paraId="5B3C4E56" w14:textId="60000F47" w:rsidR="00982542" w:rsidRPr="00113DF4" w:rsidRDefault="00982542" w:rsidP="00982542">
            <w:pPr>
              <w:spacing w:after="0" w:line="240" w:lineRule="auto"/>
              <w:jc w:val="center"/>
              <w:rPr>
                <w:sz w:val="20"/>
                <w:szCs w:val="20"/>
              </w:rPr>
            </w:pPr>
            <w:r w:rsidRPr="00A824D8">
              <w:rPr>
                <w:sz w:val="20"/>
                <w:szCs w:val="20"/>
              </w:rPr>
              <w:t>12% (10%, 14%)</w:t>
            </w:r>
          </w:p>
        </w:tc>
        <w:tc>
          <w:tcPr>
            <w:tcW w:w="1800" w:type="dxa"/>
            <w:tcBorders>
              <w:bottom w:val="single" w:sz="4" w:space="0" w:color="auto"/>
              <w:right w:val="single" w:sz="12" w:space="0" w:color="auto"/>
            </w:tcBorders>
            <w:shd w:val="clear" w:color="auto" w:fill="auto"/>
            <w:vAlign w:val="center"/>
          </w:tcPr>
          <w:p w14:paraId="22A598ED" w14:textId="0CF55609" w:rsidR="00982542" w:rsidRPr="00113DF4" w:rsidRDefault="00982542" w:rsidP="00982542">
            <w:pPr>
              <w:spacing w:after="0" w:line="240" w:lineRule="auto"/>
              <w:jc w:val="center"/>
              <w:rPr>
                <w:sz w:val="20"/>
                <w:szCs w:val="20"/>
              </w:rPr>
            </w:pPr>
            <w:r>
              <w:rPr>
                <w:sz w:val="20"/>
                <w:szCs w:val="20"/>
              </w:rPr>
              <w:t>12% (11%, 13%)</w:t>
            </w:r>
          </w:p>
        </w:tc>
      </w:tr>
      <w:tr w:rsidR="00982542" w:rsidRPr="00134648" w14:paraId="7B072DC9" w14:textId="77777777" w:rsidTr="00982542">
        <w:trPr>
          <w:trHeight w:hRule="exact" w:val="505"/>
          <w:jc w:val="center"/>
        </w:trPr>
        <w:tc>
          <w:tcPr>
            <w:tcW w:w="1080" w:type="dxa"/>
            <w:tcBorders>
              <w:top w:val="single" w:sz="4" w:space="0" w:color="auto"/>
              <w:bottom w:val="single" w:sz="12" w:space="0" w:color="auto"/>
            </w:tcBorders>
            <w:shd w:val="clear" w:color="auto" w:fill="auto"/>
            <w:vAlign w:val="center"/>
          </w:tcPr>
          <w:p w14:paraId="2FDACF60" w14:textId="7A082BA1" w:rsidR="00982542" w:rsidRPr="008A1B3E" w:rsidRDefault="00982542" w:rsidP="00982542">
            <w:pPr>
              <w:spacing w:after="0" w:line="240" w:lineRule="auto"/>
              <w:jc w:val="left"/>
              <w:rPr>
                <w:b/>
                <w:sz w:val="20"/>
                <w:szCs w:val="20"/>
              </w:rPr>
            </w:pPr>
            <w:r w:rsidRPr="00A824D8">
              <w:rPr>
                <w:b/>
                <w:sz w:val="20"/>
                <w:szCs w:val="20"/>
              </w:rPr>
              <w:t>Average Summer</w:t>
            </w:r>
          </w:p>
        </w:tc>
        <w:tc>
          <w:tcPr>
            <w:tcW w:w="1800" w:type="dxa"/>
            <w:tcBorders>
              <w:top w:val="single" w:sz="4" w:space="0" w:color="auto"/>
              <w:bottom w:val="single" w:sz="12" w:space="0" w:color="auto"/>
            </w:tcBorders>
            <w:shd w:val="clear" w:color="auto" w:fill="auto"/>
            <w:vAlign w:val="center"/>
          </w:tcPr>
          <w:p w14:paraId="0AF9AF29" w14:textId="267EA89D" w:rsidR="00982542" w:rsidRPr="008A1B3E" w:rsidRDefault="00982542" w:rsidP="00982542">
            <w:pPr>
              <w:spacing w:after="0" w:line="240" w:lineRule="auto"/>
              <w:jc w:val="center"/>
              <w:rPr>
                <w:b/>
                <w:sz w:val="20"/>
                <w:szCs w:val="20"/>
              </w:rPr>
            </w:pPr>
            <w:r w:rsidRPr="00A824D8">
              <w:rPr>
                <w:b/>
                <w:sz w:val="20"/>
                <w:szCs w:val="20"/>
              </w:rPr>
              <w:t>16% (13%, 19%)</w:t>
            </w:r>
          </w:p>
        </w:tc>
        <w:tc>
          <w:tcPr>
            <w:tcW w:w="1800" w:type="dxa"/>
            <w:tcBorders>
              <w:top w:val="single" w:sz="4" w:space="0" w:color="auto"/>
              <w:bottom w:val="single" w:sz="12" w:space="0" w:color="auto"/>
            </w:tcBorders>
            <w:shd w:val="clear" w:color="auto" w:fill="auto"/>
            <w:vAlign w:val="center"/>
          </w:tcPr>
          <w:p w14:paraId="41C272E0" w14:textId="641762E1" w:rsidR="00982542" w:rsidRPr="008A1B3E" w:rsidRDefault="00982542" w:rsidP="00982542">
            <w:pPr>
              <w:spacing w:after="0" w:line="240" w:lineRule="auto"/>
              <w:jc w:val="center"/>
              <w:rPr>
                <w:b/>
                <w:sz w:val="20"/>
                <w:szCs w:val="20"/>
              </w:rPr>
            </w:pPr>
            <w:r w:rsidRPr="00A824D8">
              <w:rPr>
                <w:b/>
                <w:sz w:val="20"/>
                <w:szCs w:val="20"/>
              </w:rPr>
              <w:t>11% (10%, 13%)</w:t>
            </w:r>
          </w:p>
        </w:tc>
        <w:tc>
          <w:tcPr>
            <w:tcW w:w="1800" w:type="dxa"/>
            <w:tcBorders>
              <w:top w:val="single" w:sz="4" w:space="0" w:color="auto"/>
              <w:bottom w:val="single" w:sz="12" w:space="0" w:color="auto"/>
            </w:tcBorders>
            <w:vAlign w:val="center"/>
          </w:tcPr>
          <w:p w14:paraId="1B05C389" w14:textId="70393564" w:rsidR="00982542" w:rsidRPr="008A1B3E" w:rsidRDefault="00982542" w:rsidP="00982542">
            <w:pPr>
              <w:spacing w:after="0" w:line="240" w:lineRule="auto"/>
              <w:jc w:val="center"/>
              <w:rPr>
                <w:b/>
                <w:sz w:val="20"/>
                <w:szCs w:val="20"/>
              </w:rPr>
            </w:pPr>
            <w:r w:rsidRPr="00A824D8">
              <w:rPr>
                <w:b/>
                <w:sz w:val="20"/>
                <w:szCs w:val="20"/>
              </w:rPr>
              <w:t>19% (15%, 24%)</w:t>
            </w:r>
          </w:p>
        </w:tc>
        <w:tc>
          <w:tcPr>
            <w:tcW w:w="1800" w:type="dxa"/>
            <w:tcBorders>
              <w:top w:val="single" w:sz="4" w:space="0" w:color="auto"/>
              <w:bottom w:val="single" w:sz="12" w:space="0" w:color="auto"/>
            </w:tcBorders>
            <w:vAlign w:val="center"/>
          </w:tcPr>
          <w:p w14:paraId="5E44A012" w14:textId="5DC22D7F" w:rsidR="00982542" w:rsidRPr="008A1B3E" w:rsidRDefault="00982542" w:rsidP="00982542">
            <w:pPr>
              <w:spacing w:after="0" w:line="240" w:lineRule="auto"/>
              <w:jc w:val="center"/>
              <w:rPr>
                <w:b/>
                <w:sz w:val="20"/>
                <w:szCs w:val="20"/>
              </w:rPr>
            </w:pPr>
            <w:r w:rsidRPr="00A824D8">
              <w:rPr>
                <w:b/>
                <w:sz w:val="20"/>
                <w:szCs w:val="20"/>
              </w:rPr>
              <w:t>11% (9%, 13%)</w:t>
            </w:r>
          </w:p>
        </w:tc>
        <w:tc>
          <w:tcPr>
            <w:tcW w:w="1800" w:type="dxa"/>
            <w:tcBorders>
              <w:top w:val="single" w:sz="4" w:space="0" w:color="auto"/>
              <w:bottom w:val="single" w:sz="12" w:space="0" w:color="auto"/>
              <w:right w:val="single" w:sz="12" w:space="0" w:color="auto"/>
            </w:tcBorders>
            <w:shd w:val="clear" w:color="auto" w:fill="auto"/>
            <w:vAlign w:val="center"/>
          </w:tcPr>
          <w:p w14:paraId="4CBE9495" w14:textId="3C629FED" w:rsidR="00982542" w:rsidRPr="008A1B3E" w:rsidRDefault="00982542" w:rsidP="00982542">
            <w:pPr>
              <w:spacing w:after="0" w:line="240" w:lineRule="auto"/>
              <w:jc w:val="center"/>
              <w:rPr>
                <w:b/>
                <w:sz w:val="20"/>
                <w:szCs w:val="20"/>
              </w:rPr>
            </w:pPr>
            <w:r w:rsidRPr="00A824D8">
              <w:rPr>
                <w:b/>
                <w:sz w:val="20"/>
                <w:szCs w:val="20"/>
              </w:rPr>
              <w:t>13% (11%, 14%)</w:t>
            </w:r>
          </w:p>
        </w:tc>
      </w:tr>
    </w:tbl>
    <w:p w14:paraId="245069A2" w14:textId="77777777" w:rsidR="00113DF4" w:rsidRDefault="00113DF4"/>
    <w:p w14:paraId="6EFBA731" w14:textId="2646CD2A" w:rsidR="008A1B3E" w:rsidRDefault="008A1B3E" w:rsidP="004F6E2D">
      <w:pPr>
        <w:pStyle w:val="Caption"/>
      </w:pPr>
      <w:bookmarkStart w:id="212" w:name="_Toc377744511"/>
      <w:r>
        <w:lastRenderedPageBreak/>
        <w:t xml:space="preserve">Table </w:t>
      </w:r>
      <w:r w:rsidR="00B8170B">
        <w:fldChar w:fldCharType="begin"/>
      </w:r>
      <w:r w:rsidR="00B8170B">
        <w:instrText xml:space="preserve"> STYLEREF 1 \s </w:instrText>
      </w:r>
      <w:r w:rsidR="00B8170B">
        <w:fldChar w:fldCharType="separate"/>
      </w:r>
      <w:r w:rsidR="00D26597">
        <w:rPr>
          <w:noProof/>
        </w:rPr>
        <w:t>4</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2</w:t>
      </w:r>
      <w:r w:rsidR="00B8170B">
        <w:fldChar w:fldCharType="end"/>
      </w:r>
      <w:r>
        <w:t>: Peak Period Coincidence Factors and Confidence Intervals</w:t>
      </w:r>
      <w:bookmarkEnd w:id="21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800"/>
        <w:gridCol w:w="1800"/>
        <w:gridCol w:w="1800"/>
        <w:gridCol w:w="1800"/>
      </w:tblGrid>
      <w:tr w:rsidR="008A1B3E" w:rsidRPr="00134648" w14:paraId="236E6826" w14:textId="77777777" w:rsidTr="00982542">
        <w:trPr>
          <w:trHeight w:hRule="exact" w:val="543"/>
          <w:jc w:val="center"/>
        </w:trPr>
        <w:tc>
          <w:tcPr>
            <w:tcW w:w="1800" w:type="dxa"/>
            <w:tcBorders>
              <w:top w:val="single" w:sz="12" w:space="0" w:color="auto"/>
              <w:bottom w:val="double" w:sz="4" w:space="0" w:color="auto"/>
            </w:tcBorders>
            <w:shd w:val="clear" w:color="auto" w:fill="auto"/>
            <w:vAlign w:val="center"/>
          </w:tcPr>
          <w:p w14:paraId="4749E542" w14:textId="77777777" w:rsidR="008A1B3E" w:rsidRPr="00134648" w:rsidRDefault="008A1B3E" w:rsidP="00982542">
            <w:pPr>
              <w:keepNext/>
              <w:spacing w:after="0" w:line="240" w:lineRule="auto"/>
              <w:jc w:val="left"/>
              <w:rPr>
                <w:b/>
                <w:sz w:val="20"/>
                <w:szCs w:val="20"/>
              </w:rPr>
            </w:pPr>
            <w:r>
              <w:rPr>
                <w:b/>
                <w:sz w:val="20"/>
                <w:szCs w:val="20"/>
              </w:rPr>
              <w:t>Month</w:t>
            </w:r>
          </w:p>
        </w:tc>
        <w:tc>
          <w:tcPr>
            <w:tcW w:w="1800" w:type="dxa"/>
            <w:tcBorders>
              <w:top w:val="single" w:sz="12" w:space="0" w:color="auto"/>
              <w:bottom w:val="double" w:sz="4" w:space="0" w:color="auto"/>
            </w:tcBorders>
            <w:shd w:val="clear" w:color="auto" w:fill="auto"/>
          </w:tcPr>
          <w:p w14:paraId="78ECE286" w14:textId="4AA60F08" w:rsidR="008A1B3E" w:rsidRDefault="008A1B3E" w:rsidP="004F6E2D">
            <w:pPr>
              <w:keepNext/>
              <w:spacing w:after="0" w:line="240" w:lineRule="auto"/>
              <w:jc w:val="center"/>
              <w:rPr>
                <w:b/>
                <w:sz w:val="20"/>
                <w:szCs w:val="20"/>
              </w:rPr>
            </w:pPr>
            <w:r>
              <w:rPr>
                <w:b/>
                <w:sz w:val="20"/>
                <w:szCs w:val="20"/>
              </w:rPr>
              <w:t>MHT</w:t>
            </w:r>
          </w:p>
          <w:p w14:paraId="32BB2ECF" w14:textId="77777777" w:rsidR="008A1B3E" w:rsidRPr="00134648" w:rsidRDefault="008A1B3E" w:rsidP="004F6E2D">
            <w:pPr>
              <w:keepNext/>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tcBorders>
            <w:shd w:val="clear" w:color="auto" w:fill="auto"/>
          </w:tcPr>
          <w:p w14:paraId="51FF860D" w14:textId="5B1C105B" w:rsidR="008A1B3E" w:rsidRDefault="008A1B3E" w:rsidP="004F6E2D">
            <w:pPr>
              <w:keepNext/>
              <w:spacing w:after="0" w:line="240" w:lineRule="auto"/>
              <w:jc w:val="center"/>
              <w:rPr>
                <w:b/>
                <w:sz w:val="20"/>
                <w:szCs w:val="20"/>
              </w:rPr>
            </w:pPr>
            <w:r>
              <w:rPr>
                <w:b/>
                <w:sz w:val="20"/>
                <w:szCs w:val="20"/>
              </w:rPr>
              <w:t>DNY</w:t>
            </w:r>
          </w:p>
          <w:p w14:paraId="52C68C2B" w14:textId="77777777" w:rsidR="008A1B3E" w:rsidRPr="00134648" w:rsidRDefault="008A1B3E" w:rsidP="004F6E2D">
            <w:pPr>
              <w:keepNext/>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right w:val="single" w:sz="12" w:space="0" w:color="auto"/>
            </w:tcBorders>
            <w:shd w:val="clear" w:color="auto" w:fill="auto"/>
          </w:tcPr>
          <w:p w14:paraId="14DC9755" w14:textId="0F6F14F7" w:rsidR="008A1B3E" w:rsidRDefault="008A1B3E" w:rsidP="004F6E2D">
            <w:pPr>
              <w:keepNext/>
              <w:spacing w:after="0" w:line="240" w:lineRule="auto"/>
              <w:jc w:val="center"/>
              <w:rPr>
                <w:b/>
                <w:sz w:val="20"/>
                <w:szCs w:val="20"/>
              </w:rPr>
            </w:pPr>
            <w:r>
              <w:rPr>
                <w:b/>
                <w:sz w:val="20"/>
                <w:szCs w:val="20"/>
              </w:rPr>
              <w:t>NYSERDA</w:t>
            </w:r>
          </w:p>
          <w:p w14:paraId="6DA6649A" w14:textId="77777777" w:rsidR="008A1B3E" w:rsidRPr="00134648" w:rsidRDefault="008A1B3E" w:rsidP="004F6E2D">
            <w:pPr>
              <w:keepNext/>
              <w:spacing w:after="0" w:line="240" w:lineRule="auto"/>
              <w:jc w:val="center"/>
              <w:rPr>
                <w:b/>
                <w:sz w:val="20"/>
                <w:szCs w:val="20"/>
              </w:rPr>
            </w:pPr>
            <w:r>
              <w:rPr>
                <w:b/>
                <w:sz w:val="20"/>
                <w:szCs w:val="20"/>
              </w:rPr>
              <w:t>Percent On</w:t>
            </w:r>
          </w:p>
        </w:tc>
      </w:tr>
      <w:tr w:rsidR="00982542" w:rsidRPr="00134648" w14:paraId="783732AD" w14:textId="77777777" w:rsidTr="00982542">
        <w:trPr>
          <w:trHeight w:hRule="exact" w:val="432"/>
          <w:jc w:val="center"/>
        </w:trPr>
        <w:tc>
          <w:tcPr>
            <w:tcW w:w="1800" w:type="dxa"/>
            <w:tcBorders>
              <w:top w:val="double" w:sz="4" w:space="0" w:color="auto"/>
            </w:tcBorders>
            <w:shd w:val="clear" w:color="auto" w:fill="auto"/>
            <w:vAlign w:val="center"/>
          </w:tcPr>
          <w:p w14:paraId="5D9E4B8D" w14:textId="23B34CF5" w:rsidR="00982542" w:rsidRPr="00134648" w:rsidRDefault="00982542" w:rsidP="00982542">
            <w:pPr>
              <w:keepNext/>
              <w:spacing w:after="0" w:line="240" w:lineRule="auto"/>
              <w:jc w:val="center"/>
              <w:rPr>
                <w:sz w:val="20"/>
                <w:szCs w:val="20"/>
              </w:rPr>
            </w:pPr>
            <w:r>
              <w:rPr>
                <w:sz w:val="20"/>
                <w:szCs w:val="20"/>
              </w:rPr>
              <w:t>December</w:t>
            </w:r>
          </w:p>
        </w:tc>
        <w:tc>
          <w:tcPr>
            <w:tcW w:w="1800" w:type="dxa"/>
            <w:tcBorders>
              <w:top w:val="double" w:sz="4" w:space="0" w:color="auto"/>
            </w:tcBorders>
            <w:shd w:val="clear" w:color="auto" w:fill="auto"/>
            <w:vAlign w:val="center"/>
          </w:tcPr>
          <w:p w14:paraId="1CC54095" w14:textId="09EE60DD" w:rsidR="00982542" w:rsidRPr="00113DF4" w:rsidRDefault="00982542" w:rsidP="00982542">
            <w:pPr>
              <w:keepNext/>
              <w:spacing w:after="0" w:line="240" w:lineRule="auto"/>
              <w:jc w:val="center"/>
              <w:rPr>
                <w:sz w:val="20"/>
                <w:szCs w:val="20"/>
              </w:rPr>
            </w:pPr>
            <w:r w:rsidRPr="00A824D8">
              <w:rPr>
                <w:sz w:val="20"/>
                <w:szCs w:val="20"/>
              </w:rPr>
              <w:t>27% (24%, 30%)</w:t>
            </w:r>
          </w:p>
        </w:tc>
        <w:tc>
          <w:tcPr>
            <w:tcW w:w="1800" w:type="dxa"/>
            <w:tcBorders>
              <w:top w:val="double" w:sz="4" w:space="0" w:color="auto"/>
            </w:tcBorders>
            <w:shd w:val="clear" w:color="auto" w:fill="auto"/>
            <w:vAlign w:val="center"/>
          </w:tcPr>
          <w:p w14:paraId="564B5E3B" w14:textId="1906ABEB" w:rsidR="00982542" w:rsidRPr="00113DF4" w:rsidRDefault="00982542" w:rsidP="00982542">
            <w:pPr>
              <w:keepNext/>
              <w:spacing w:after="0" w:line="240" w:lineRule="auto"/>
              <w:jc w:val="center"/>
              <w:rPr>
                <w:sz w:val="20"/>
                <w:szCs w:val="20"/>
              </w:rPr>
            </w:pPr>
            <w:r w:rsidRPr="00A824D8">
              <w:rPr>
                <w:sz w:val="20"/>
                <w:szCs w:val="20"/>
              </w:rPr>
              <w:t>28% (25%, 32%)</w:t>
            </w:r>
          </w:p>
        </w:tc>
        <w:tc>
          <w:tcPr>
            <w:tcW w:w="1800" w:type="dxa"/>
            <w:tcBorders>
              <w:top w:val="double" w:sz="4" w:space="0" w:color="auto"/>
              <w:right w:val="single" w:sz="12" w:space="0" w:color="auto"/>
            </w:tcBorders>
            <w:shd w:val="clear" w:color="auto" w:fill="auto"/>
            <w:vAlign w:val="center"/>
          </w:tcPr>
          <w:p w14:paraId="025E56DE" w14:textId="2FFE219A" w:rsidR="00982542" w:rsidRPr="00113DF4" w:rsidRDefault="00982542" w:rsidP="00982542">
            <w:pPr>
              <w:keepNext/>
              <w:spacing w:after="0" w:line="240" w:lineRule="auto"/>
              <w:jc w:val="center"/>
              <w:rPr>
                <w:sz w:val="20"/>
                <w:szCs w:val="20"/>
              </w:rPr>
            </w:pPr>
            <w:r w:rsidRPr="00A824D8">
              <w:rPr>
                <w:sz w:val="20"/>
                <w:szCs w:val="20"/>
              </w:rPr>
              <w:t>22% (20%, 25%)</w:t>
            </w:r>
          </w:p>
        </w:tc>
      </w:tr>
      <w:tr w:rsidR="00982542" w:rsidRPr="00134648" w14:paraId="1503C220" w14:textId="77777777" w:rsidTr="00982542">
        <w:trPr>
          <w:trHeight w:hRule="exact" w:val="432"/>
          <w:jc w:val="center"/>
        </w:trPr>
        <w:tc>
          <w:tcPr>
            <w:tcW w:w="1800" w:type="dxa"/>
            <w:shd w:val="clear" w:color="auto" w:fill="auto"/>
            <w:vAlign w:val="center"/>
          </w:tcPr>
          <w:p w14:paraId="78A0013F" w14:textId="309C08A8" w:rsidR="00982542" w:rsidRPr="00134648" w:rsidRDefault="00982542" w:rsidP="00982542">
            <w:pPr>
              <w:keepNext/>
              <w:spacing w:after="0" w:line="240" w:lineRule="auto"/>
              <w:jc w:val="center"/>
              <w:rPr>
                <w:sz w:val="20"/>
                <w:szCs w:val="20"/>
              </w:rPr>
            </w:pPr>
            <w:r>
              <w:rPr>
                <w:sz w:val="20"/>
                <w:szCs w:val="20"/>
              </w:rPr>
              <w:t>January</w:t>
            </w:r>
          </w:p>
        </w:tc>
        <w:tc>
          <w:tcPr>
            <w:tcW w:w="1800" w:type="dxa"/>
            <w:shd w:val="clear" w:color="auto" w:fill="auto"/>
            <w:vAlign w:val="center"/>
          </w:tcPr>
          <w:p w14:paraId="2D5CBC1C" w14:textId="1D2F451E" w:rsidR="00982542" w:rsidRPr="00113DF4" w:rsidRDefault="00982542" w:rsidP="00982542">
            <w:pPr>
              <w:keepNext/>
              <w:spacing w:after="0" w:line="240" w:lineRule="auto"/>
              <w:jc w:val="center"/>
              <w:rPr>
                <w:sz w:val="20"/>
                <w:szCs w:val="20"/>
              </w:rPr>
            </w:pPr>
            <w:r w:rsidRPr="00A824D8">
              <w:rPr>
                <w:sz w:val="20"/>
                <w:szCs w:val="20"/>
              </w:rPr>
              <w:t>27% (24%, 30%)</w:t>
            </w:r>
          </w:p>
        </w:tc>
        <w:tc>
          <w:tcPr>
            <w:tcW w:w="1800" w:type="dxa"/>
            <w:shd w:val="clear" w:color="auto" w:fill="auto"/>
            <w:vAlign w:val="center"/>
          </w:tcPr>
          <w:p w14:paraId="59A93924" w14:textId="397B57D5" w:rsidR="00982542" w:rsidRPr="00113DF4" w:rsidRDefault="00982542" w:rsidP="00982542">
            <w:pPr>
              <w:keepNext/>
              <w:spacing w:after="0" w:line="240" w:lineRule="auto"/>
              <w:jc w:val="center"/>
              <w:rPr>
                <w:sz w:val="20"/>
                <w:szCs w:val="20"/>
              </w:rPr>
            </w:pPr>
            <w:r w:rsidRPr="00A824D8">
              <w:rPr>
                <w:sz w:val="20"/>
                <w:szCs w:val="20"/>
              </w:rPr>
              <w:t>28% (24%, 31%)</w:t>
            </w:r>
          </w:p>
        </w:tc>
        <w:tc>
          <w:tcPr>
            <w:tcW w:w="1800" w:type="dxa"/>
            <w:tcBorders>
              <w:right w:val="single" w:sz="12" w:space="0" w:color="auto"/>
            </w:tcBorders>
            <w:shd w:val="clear" w:color="auto" w:fill="auto"/>
            <w:vAlign w:val="center"/>
          </w:tcPr>
          <w:p w14:paraId="42E6381E" w14:textId="4BE5483E" w:rsidR="00982542" w:rsidRPr="00113DF4" w:rsidRDefault="00982542" w:rsidP="00982542">
            <w:pPr>
              <w:keepNext/>
              <w:spacing w:after="0" w:line="240" w:lineRule="auto"/>
              <w:jc w:val="center"/>
              <w:rPr>
                <w:sz w:val="20"/>
                <w:szCs w:val="20"/>
              </w:rPr>
            </w:pPr>
            <w:r w:rsidRPr="00A824D8">
              <w:rPr>
                <w:sz w:val="20"/>
                <w:szCs w:val="20"/>
              </w:rPr>
              <w:t>26% (20%, 32%)</w:t>
            </w:r>
          </w:p>
        </w:tc>
      </w:tr>
      <w:tr w:rsidR="00982542" w:rsidRPr="00134648" w14:paraId="7A5F257C" w14:textId="77777777" w:rsidTr="00982542">
        <w:trPr>
          <w:trHeight w:hRule="exact" w:val="432"/>
          <w:jc w:val="center"/>
        </w:trPr>
        <w:tc>
          <w:tcPr>
            <w:tcW w:w="1800" w:type="dxa"/>
            <w:shd w:val="clear" w:color="auto" w:fill="auto"/>
            <w:vAlign w:val="center"/>
          </w:tcPr>
          <w:p w14:paraId="4C3B0D55" w14:textId="6D04D61B" w:rsidR="00982542" w:rsidRPr="008A1B3E" w:rsidRDefault="00982542" w:rsidP="00982542">
            <w:pPr>
              <w:keepNext/>
              <w:spacing w:after="0" w:line="240" w:lineRule="auto"/>
              <w:jc w:val="center"/>
              <w:rPr>
                <w:b/>
                <w:sz w:val="20"/>
                <w:szCs w:val="20"/>
              </w:rPr>
            </w:pPr>
            <w:r w:rsidRPr="008A1B3E">
              <w:rPr>
                <w:b/>
                <w:sz w:val="20"/>
                <w:szCs w:val="20"/>
              </w:rPr>
              <w:t>Average Winter</w:t>
            </w:r>
          </w:p>
        </w:tc>
        <w:tc>
          <w:tcPr>
            <w:tcW w:w="1800" w:type="dxa"/>
            <w:shd w:val="clear" w:color="auto" w:fill="auto"/>
            <w:vAlign w:val="center"/>
          </w:tcPr>
          <w:p w14:paraId="107B4934" w14:textId="53979BCF" w:rsidR="00982542" w:rsidRPr="008A1B3E" w:rsidRDefault="00982542" w:rsidP="00982542">
            <w:pPr>
              <w:keepNext/>
              <w:spacing w:after="0" w:line="240" w:lineRule="auto"/>
              <w:jc w:val="center"/>
              <w:rPr>
                <w:b/>
                <w:sz w:val="20"/>
                <w:szCs w:val="20"/>
              </w:rPr>
            </w:pPr>
            <w:r w:rsidRPr="00A824D8">
              <w:rPr>
                <w:b/>
                <w:sz w:val="20"/>
                <w:szCs w:val="20"/>
              </w:rPr>
              <w:t>27% (24%, 30%)</w:t>
            </w:r>
          </w:p>
        </w:tc>
        <w:tc>
          <w:tcPr>
            <w:tcW w:w="1800" w:type="dxa"/>
            <w:shd w:val="clear" w:color="auto" w:fill="auto"/>
            <w:vAlign w:val="center"/>
          </w:tcPr>
          <w:p w14:paraId="64B402C4" w14:textId="7A412E56" w:rsidR="00982542" w:rsidRPr="008A1B3E" w:rsidRDefault="00982542" w:rsidP="00982542">
            <w:pPr>
              <w:keepNext/>
              <w:spacing w:after="0" w:line="240" w:lineRule="auto"/>
              <w:jc w:val="center"/>
              <w:rPr>
                <w:b/>
                <w:sz w:val="20"/>
                <w:szCs w:val="20"/>
              </w:rPr>
            </w:pPr>
            <w:r w:rsidRPr="00A824D8">
              <w:rPr>
                <w:b/>
                <w:sz w:val="20"/>
                <w:szCs w:val="20"/>
              </w:rPr>
              <w:t>28% (25%, 31%)</w:t>
            </w:r>
          </w:p>
        </w:tc>
        <w:tc>
          <w:tcPr>
            <w:tcW w:w="1800" w:type="dxa"/>
            <w:tcBorders>
              <w:right w:val="single" w:sz="12" w:space="0" w:color="auto"/>
            </w:tcBorders>
            <w:shd w:val="clear" w:color="auto" w:fill="auto"/>
            <w:vAlign w:val="center"/>
          </w:tcPr>
          <w:p w14:paraId="046A3AD1" w14:textId="319B86CA" w:rsidR="00982542" w:rsidRPr="008A1B3E" w:rsidRDefault="00982542" w:rsidP="00982542">
            <w:pPr>
              <w:keepNext/>
              <w:spacing w:after="0" w:line="240" w:lineRule="auto"/>
              <w:jc w:val="center"/>
              <w:rPr>
                <w:b/>
                <w:sz w:val="20"/>
                <w:szCs w:val="20"/>
              </w:rPr>
            </w:pPr>
            <w:r w:rsidRPr="00A824D8">
              <w:rPr>
                <w:b/>
                <w:sz w:val="20"/>
                <w:szCs w:val="20"/>
              </w:rPr>
              <w:t>24% (20%, 28%)</w:t>
            </w:r>
          </w:p>
        </w:tc>
      </w:tr>
      <w:tr w:rsidR="00982542" w:rsidRPr="00134648" w14:paraId="1EC56537" w14:textId="77777777" w:rsidTr="00982542">
        <w:trPr>
          <w:trHeight w:hRule="exact" w:val="432"/>
          <w:jc w:val="center"/>
        </w:trPr>
        <w:tc>
          <w:tcPr>
            <w:tcW w:w="1800" w:type="dxa"/>
            <w:shd w:val="clear" w:color="auto" w:fill="auto"/>
            <w:vAlign w:val="center"/>
          </w:tcPr>
          <w:p w14:paraId="2F2E03C7" w14:textId="6D96AD6C" w:rsidR="00982542" w:rsidRPr="00134648" w:rsidRDefault="00982542" w:rsidP="00982542">
            <w:pPr>
              <w:keepNext/>
              <w:spacing w:after="0" w:line="240" w:lineRule="auto"/>
              <w:jc w:val="center"/>
              <w:rPr>
                <w:sz w:val="20"/>
                <w:szCs w:val="20"/>
              </w:rPr>
            </w:pPr>
            <w:r>
              <w:rPr>
                <w:sz w:val="20"/>
                <w:szCs w:val="20"/>
              </w:rPr>
              <w:t>June</w:t>
            </w:r>
          </w:p>
        </w:tc>
        <w:tc>
          <w:tcPr>
            <w:tcW w:w="1800" w:type="dxa"/>
            <w:shd w:val="clear" w:color="auto" w:fill="auto"/>
            <w:vAlign w:val="center"/>
          </w:tcPr>
          <w:p w14:paraId="1353BB58" w14:textId="56611C1E" w:rsidR="00982542" w:rsidRPr="00113DF4" w:rsidRDefault="00982542" w:rsidP="00982542">
            <w:pPr>
              <w:keepNext/>
              <w:spacing w:after="0" w:line="240" w:lineRule="auto"/>
              <w:jc w:val="center"/>
              <w:rPr>
                <w:sz w:val="20"/>
                <w:szCs w:val="20"/>
              </w:rPr>
            </w:pPr>
            <w:r w:rsidRPr="00A824D8">
              <w:rPr>
                <w:sz w:val="20"/>
                <w:szCs w:val="20"/>
              </w:rPr>
              <w:t>17% (15%, 19%)</w:t>
            </w:r>
          </w:p>
        </w:tc>
        <w:tc>
          <w:tcPr>
            <w:tcW w:w="1800" w:type="dxa"/>
            <w:shd w:val="clear" w:color="auto" w:fill="auto"/>
            <w:vAlign w:val="center"/>
          </w:tcPr>
          <w:p w14:paraId="0E46CE7A" w14:textId="6680984B" w:rsidR="00982542" w:rsidRPr="00113DF4" w:rsidRDefault="00982542" w:rsidP="00982542">
            <w:pPr>
              <w:keepNext/>
              <w:spacing w:after="0" w:line="240" w:lineRule="auto"/>
              <w:jc w:val="center"/>
              <w:rPr>
                <w:sz w:val="20"/>
                <w:szCs w:val="20"/>
              </w:rPr>
            </w:pPr>
            <w:r w:rsidRPr="00A824D8">
              <w:rPr>
                <w:sz w:val="20"/>
                <w:szCs w:val="20"/>
              </w:rPr>
              <w:t>17% (15%, 19%)</w:t>
            </w:r>
          </w:p>
        </w:tc>
        <w:tc>
          <w:tcPr>
            <w:tcW w:w="1800" w:type="dxa"/>
            <w:tcBorders>
              <w:right w:val="single" w:sz="12" w:space="0" w:color="auto"/>
            </w:tcBorders>
            <w:shd w:val="clear" w:color="auto" w:fill="auto"/>
            <w:vAlign w:val="center"/>
          </w:tcPr>
          <w:p w14:paraId="0F21CD15" w14:textId="6E5F5693" w:rsidR="00982542" w:rsidRPr="00113DF4" w:rsidRDefault="00982542" w:rsidP="00982542">
            <w:pPr>
              <w:keepNext/>
              <w:spacing w:after="0" w:line="240" w:lineRule="auto"/>
              <w:jc w:val="center"/>
              <w:rPr>
                <w:sz w:val="20"/>
                <w:szCs w:val="20"/>
              </w:rPr>
            </w:pPr>
            <w:r w:rsidRPr="00A824D8">
              <w:rPr>
                <w:sz w:val="20"/>
                <w:szCs w:val="20"/>
              </w:rPr>
              <w:t>14% (12%, 15%)</w:t>
            </w:r>
          </w:p>
        </w:tc>
      </w:tr>
      <w:tr w:rsidR="00982542" w:rsidRPr="00134648" w14:paraId="69937E03" w14:textId="77777777" w:rsidTr="00982542">
        <w:trPr>
          <w:trHeight w:hRule="exact" w:val="432"/>
          <w:jc w:val="center"/>
        </w:trPr>
        <w:tc>
          <w:tcPr>
            <w:tcW w:w="1800" w:type="dxa"/>
            <w:shd w:val="clear" w:color="auto" w:fill="auto"/>
            <w:vAlign w:val="center"/>
          </w:tcPr>
          <w:p w14:paraId="15C8A681" w14:textId="48880823" w:rsidR="00982542" w:rsidRPr="00134648" w:rsidRDefault="00982542" w:rsidP="00982542">
            <w:pPr>
              <w:keepNext/>
              <w:spacing w:after="0" w:line="240" w:lineRule="auto"/>
              <w:jc w:val="center"/>
              <w:rPr>
                <w:sz w:val="20"/>
                <w:szCs w:val="20"/>
              </w:rPr>
            </w:pPr>
            <w:r>
              <w:rPr>
                <w:sz w:val="20"/>
                <w:szCs w:val="20"/>
              </w:rPr>
              <w:t>July</w:t>
            </w:r>
          </w:p>
        </w:tc>
        <w:tc>
          <w:tcPr>
            <w:tcW w:w="1800" w:type="dxa"/>
            <w:shd w:val="clear" w:color="auto" w:fill="auto"/>
            <w:vAlign w:val="center"/>
          </w:tcPr>
          <w:p w14:paraId="4DA86D31" w14:textId="74CA0B0B" w:rsidR="00982542" w:rsidRPr="00113DF4" w:rsidRDefault="00982542" w:rsidP="00982542">
            <w:pPr>
              <w:keepNext/>
              <w:spacing w:after="0" w:line="240" w:lineRule="auto"/>
              <w:jc w:val="center"/>
              <w:rPr>
                <w:sz w:val="20"/>
                <w:szCs w:val="20"/>
              </w:rPr>
            </w:pPr>
            <w:r w:rsidRPr="00A824D8">
              <w:rPr>
                <w:sz w:val="20"/>
                <w:szCs w:val="20"/>
              </w:rPr>
              <w:t>13% (10%, 16%)</w:t>
            </w:r>
          </w:p>
        </w:tc>
        <w:tc>
          <w:tcPr>
            <w:tcW w:w="1800" w:type="dxa"/>
            <w:shd w:val="clear" w:color="auto" w:fill="auto"/>
            <w:vAlign w:val="center"/>
          </w:tcPr>
          <w:p w14:paraId="5171D1D5" w14:textId="0616AE58" w:rsidR="00982542" w:rsidRPr="00113DF4" w:rsidRDefault="00982542" w:rsidP="00982542">
            <w:pPr>
              <w:keepNext/>
              <w:spacing w:after="0" w:line="240" w:lineRule="auto"/>
              <w:jc w:val="center"/>
              <w:rPr>
                <w:sz w:val="20"/>
                <w:szCs w:val="20"/>
              </w:rPr>
            </w:pPr>
            <w:r w:rsidRPr="00A824D8">
              <w:rPr>
                <w:sz w:val="20"/>
                <w:szCs w:val="20"/>
              </w:rPr>
              <w:t>12% (9%, 14%)</w:t>
            </w:r>
          </w:p>
        </w:tc>
        <w:tc>
          <w:tcPr>
            <w:tcW w:w="1800" w:type="dxa"/>
            <w:tcBorders>
              <w:right w:val="single" w:sz="12" w:space="0" w:color="auto"/>
            </w:tcBorders>
            <w:shd w:val="clear" w:color="auto" w:fill="auto"/>
            <w:vAlign w:val="center"/>
          </w:tcPr>
          <w:p w14:paraId="45806445" w14:textId="2F2B177F" w:rsidR="00982542" w:rsidRPr="00113DF4" w:rsidRDefault="00982542" w:rsidP="00982542">
            <w:pPr>
              <w:keepNext/>
              <w:spacing w:after="0" w:line="240" w:lineRule="auto"/>
              <w:jc w:val="center"/>
              <w:rPr>
                <w:sz w:val="20"/>
                <w:szCs w:val="20"/>
              </w:rPr>
            </w:pPr>
            <w:r w:rsidRPr="00A824D8">
              <w:rPr>
                <w:sz w:val="20"/>
                <w:szCs w:val="20"/>
              </w:rPr>
              <w:t>11% (9%, 12%)</w:t>
            </w:r>
          </w:p>
        </w:tc>
      </w:tr>
      <w:tr w:rsidR="00982542" w:rsidRPr="00134648" w14:paraId="2B6B8783" w14:textId="77777777" w:rsidTr="00982542">
        <w:trPr>
          <w:trHeight w:hRule="exact" w:val="432"/>
          <w:jc w:val="center"/>
        </w:trPr>
        <w:tc>
          <w:tcPr>
            <w:tcW w:w="1800" w:type="dxa"/>
            <w:tcBorders>
              <w:bottom w:val="single" w:sz="4" w:space="0" w:color="auto"/>
            </w:tcBorders>
            <w:shd w:val="clear" w:color="auto" w:fill="auto"/>
            <w:vAlign w:val="center"/>
          </w:tcPr>
          <w:p w14:paraId="5A5615DA" w14:textId="25AD02F4" w:rsidR="00982542" w:rsidRPr="00134648" w:rsidRDefault="00982542" w:rsidP="00982542">
            <w:pPr>
              <w:keepNext/>
              <w:spacing w:after="0" w:line="240" w:lineRule="auto"/>
              <w:jc w:val="center"/>
              <w:rPr>
                <w:sz w:val="20"/>
                <w:szCs w:val="20"/>
              </w:rPr>
            </w:pPr>
            <w:r>
              <w:rPr>
                <w:sz w:val="20"/>
                <w:szCs w:val="20"/>
              </w:rPr>
              <w:t>August</w:t>
            </w:r>
          </w:p>
        </w:tc>
        <w:tc>
          <w:tcPr>
            <w:tcW w:w="1800" w:type="dxa"/>
            <w:tcBorders>
              <w:bottom w:val="single" w:sz="4" w:space="0" w:color="auto"/>
            </w:tcBorders>
            <w:shd w:val="clear" w:color="auto" w:fill="auto"/>
            <w:vAlign w:val="center"/>
          </w:tcPr>
          <w:p w14:paraId="33912117" w14:textId="691BA58D" w:rsidR="00982542" w:rsidRPr="00113DF4" w:rsidRDefault="00982542" w:rsidP="00982542">
            <w:pPr>
              <w:keepNext/>
              <w:spacing w:after="0" w:line="240" w:lineRule="auto"/>
              <w:jc w:val="center"/>
              <w:rPr>
                <w:sz w:val="20"/>
                <w:szCs w:val="20"/>
              </w:rPr>
            </w:pPr>
            <w:r w:rsidRPr="00A824D8">
              <w:rPr>
                <w:sz w:val="20"/>
                <w:szCs w:val="20"/>
              </w:rPr>
              <w:t>17% (15%, 19%)</w:t>
            </w:r>
          </w:p>
        </w:tc>
        <w:tc>
          <w:tcPr>
            <w:tcW w:w="1800" w:type="dxa"/>
            <w:tcBorders>
              <w:bottom w:val="single" w:sz="4" w:space="0" w:color="auto"/>
            </w:tcBorders>
            <w:shd w:val="clear" w:color="auto" w:fill="auto"/>
            <w:vAlign w:val="center"/>
          </w:tcPr>
          <w:p w14:paraId="61AF417A" w14:textId="64AB132C" w:rsidR="00982542" w:rsidRPr="00113DF4" w:rsidRDefault="00982542" w:rsidP="00982542">
            <w:pPr>
              <w:keepNext/>
              <w:spacing w:after="0" w:line="240" w:lineRule="auto"/>
              <w:jc w:val="center"/>
              <w:rPr>
                <w:sz w:val="20"/>
                <w:szCs w:val="20"/>
              </w:rPr>
            </w:pPr>
            <w:r w:rsidRPr="00A824D8">
              <w:rPr>
                <w:sz w:val="20"/>
                <w:szCs w:val="20"/>
              </w:rPr>
              <w:t>17% (15%, 19%)</w:t>
            </w:r>
          </w:p>
        </w:tc>
        <w:tc>
          <w:tcPr>
            <w:tcW w:w="1800" w:type="dxa"/>
            <w:tcBorders>
              <w:bottom w:val="single" w:sz="4" w:space="0" w:color="auto"/>
              <w:right w:val="single" w:sz="12" w:space="0" w:color="auto"/>
            </w:tcBorders>
            <w:shd w:val="clear" w:color="auto" w:fill="auto"/>
            <w:vAlign w:val="center"/>
          </w:tcPr>
          <w:p w14:paraId="084A74B2" w14:textId="120B6FFB" w:rsidR="00982542" w:rsidRPr="00113DF4" w:rsidRDefault="00982542" w:rsidP="00982542">
            <w:pPr>
              <w:keepNext/>
              <w:spacing w:after="0" w:line="240" w:lineRule="auto"/>
              <w:jc w:val="center"/>
              <w:rPr>
                <w:sz w:val="20"/>
                <w:szCs w:val="20"/>
              </w:rPr>
            </w:pPr>
            <w:r w:rsidRPr="00A824D8">
              <w:rPr>
                <w:sz w:val="20"/>
                <w:szCs w:val="20"/>
              </w:rPr>
              <w:t>14% (13%, 16%)</w:t>
            </w:r>
          </w:p>
        </w:tc>
      </w:tr>
      <w:tr w:rsidR="00982542" w:rsidRPr="00134648" w14:paraId="2296D61A" w14:textId="77777777" w:rsidTr="00982542">
        <w:trPr>
          <w:trHeight w:hRule="exact" w:val="432"/>
          <w:jc w:val="center"/>
        </w:trPr>
        <w:tc>
          <w:tcPr>
            <w:tcW w:w="1800" w:type="dxa"/>
            <w:tcBorders>
              <w:top w:val="single" w:sz="4" w:space="0" w:color="auto"/>
              <w:bottom w:val="single" w:sz="12" w:space="0" w:color="auto"/>
            </w:tcBorders>
            <w:shd w:val="clear" w:color="auto" w:fill="auto"/>
            <w:vAlign w:val="center"/>
          </w:tcPr>
          <w:p w14:paraId="573A84EE" w14:textId="7957151E" w:rsidR="00982542" w:rsidRPr="008A1B3E" w:rsidRDefault="00982542" w:rsidP="00982542">
            <w:pPr>
              <w:keepNext/>
              <w:spacing w:after="0" w:line="240" w:lineRule="auto"/>
              <w:jc w:val="center"/>
              <w:rPr>
                <w:b/>
                <w:sz w:val="20"/>
                <w:szCs w:val="20"/>
              </w:rPr>
            </w:pPr>
            <w:r w:rsidRPr="008A1B3E">
              <w:rPr>
                <w:b/>
                <w:sz w:val="20"/>
                <w:szCs w:val="20"/>
              </w:rPr>
              <w:t>Average Summer</w:t>
            </w:r>
          </w:p>
        </w:tc>
        <w:tc>
          <w:tcPr>
            <w:tcW w:w="1800" w:type="dxa"/>
            <w:tcBorders>
              <w:top w:val="single" w:sz="4" w:space="0" w:color="auto"/>
              <w:bottom w:val="single" w:sz="12" w:space="0" w:color="auto"/>
            </w:tcBorders>
            <w:shd w:val="clear" w:color="auto" w:fill="auto"/>
            <w:vAlign w:val="center"/>
          </w:tcPr>
          <w:p w14:paraId="7B0A7E37" w14:textId="22D09E61" w:rsidR="00982542" w:rsidRPr="008A1B3E" w:rsidRDefault="00982542" w:rsidP="00982542">
            <w:pPr>
              <w:keepNext/>
              <w:spacing w:after="0" w:line="240" w:lineRule="auto"/>
              <w:jc w:val="center"/>
              <w:rPr>
                <w:b/>
                <w:sz w:val="20"/>
                <w:szCs w:val="20"/>
              </w:rPr>
            </w:pPr>
            <w:r w:rsidRPr="00A824D8">
              <w:rPr>
                <w:b/>
                <w:sz w:val="20"/>
                <w:szCs w:val="20"/>
              </w:rPr>
              <w:t>16% (13%, 18%)</w:t>
            </w:r>
          </w:p>
        </w:tc>
        <w:tc>
          <w:tcPr>
            <w:tcW w:w="1800" w:type="dxa"/>
            <w:tcBorders>
              <w:top w:val="single" w:sz="4" w:space="0" w:color="auto"/>
              <w:bottom w:val="single" w:sz="12" w:space="0" w:color="auto"/>
            </w:tcBorders>
            <w:shd w:val="clear" w:color="auto" w:fill="auto"/>
            <w:vAlign w:val="center"/>
          </w:tcPr>
          <w:p w14:paraId="5C99096D" w14:textId="3858ACFB" w:rsidR="00982542" w:rsidRPr="008A1B3E" w:rsidRDefault="00982542" w:rsidP="00982542">
            <w:pPr>
              <w:keepNext/>
              <w:spacing w:after="0" w:line="240" w:lineRule="auto"/>
              <w:jc w:val="center"/>
              <w:rPr>
                <w:b/>
                <w:sz w:val="20"/>
                <w:szCs w:val="20"/>
              </w:rPr>
            </w:pPr>
            <w:r w:rsidRPr="00A824D8">
              <w:rPr>
                <w:b/>
                <w:sz w:val="20"/>
                <w:szCs w:val="20"/>
              </w:rPr>
              <w:t>15% (13%, 18%)</w:t>
            </w:r>
          </w:p>
        </w:tc>
        <w:tc>
          <w:tcPr>
            <w:tcW w:w="1800" w:type="dxa"/>
            <w:tcBorders>
              <w:top w:val="single" w:sz="4" w:space="0" w:color="auto"/>
              <w:bottom w:val="single" w:sz="12" w:space="0" w:color="auto"/>
              <w:right w:val="single" w:sz="12" w:space="0" w:color="auto"/>
            </w:tcBorders>
            <w:shd w:val="clear" w:color="auto" w:fill="auto"/>
            <w:vAlign w:val="center"/>
          </w:tcPr>
          <w:p w14:paraId="2C50609B" w14:textId="3CF0E66F" w:rsidR="00982542" w:rsidRPr="008A1B3E" w:rsidRDefault="00982542" w:rsidP="00982542">
            <w:pPr>
              <w:keepNext/>
              <w:spacing w:after="0" w:line="240" w:lineRule="auto"/>
              <w:jc w:val="center"/>
              <w:rPr>
                <w:b/>
                <w:sz w:val="20"/>
                <w:szCs w:val="20"/>
              </w:rPr>
            </w:pPr>
            <w:r w:rsidRPr="00A824D8">
              <w:rPr>
                <w:b/>
                <w:sz w:val="20"/>
                <w:szCs w:val="20"/>
              </w:rPr>
              <w:t>13% (11%, 14%)</w:t>
            </w:r>
          </w:p>
        </w:tc>
      </w:tr>
    </w:tbl>
    <w:p w14:paraId="699E0A3D" w14:textId="77777777" w:rsidR="008A1B3E" w:rsidRDefault="008A1B3E"/>
    <w:p w14:paraId="01821689" w14:textId="0FEF9818" w:rsidR="00367821" w:rsidRDefault="00367821" w:rsidP="004F6E2D">
      <w:pPr>
        <w:pStyle w:val="Heading3"/>
      </w:pPr>
      <w:bookmarkStart w:id="213" w:name="_Toc377745592"/>
      <w:r>
        <w:t>ISO-NE Seasonal Peak Hours</w:t>
      </w:r>
      <w:bookmarkEnd w:id="213"/>
    </w:p>
    <w:p w14:paraId="063858B5" w14:textId="54837137" w:rsidR="00F67B15" w:rsidRDefault="00F67B15">
      <w:r>
        <w:t xml:space="preserve">In addition to calculating average coincidence factors based on the </w:t>
      </w:r>
      <w:r w:rsidR="00367821">
        <w:t xml:space="preserve">ISO-NE </w:t>
      </w:r>
      <w:r>
        <w:t xml:space="preserve">peak periods, the </w:t>
      </w:r>
      <w:r w:rsidR="009B3D1D">
        <w:t>T</w:t>
      </w:r>
      <w:r>
        <w:t xml:space="preserve">eam prepared estimates based on </w:t>
      </w:r>
      <w:r w:rsidR="00367821">
        <w:t>ISO-NE’s</w:t>
      </w:r>
      <w:r>
        <w:t xml:space="preserve"> 2013 Seasonal Peak Data for Connecticut, Massachusetts, and Rhode Island. According to the ISO NE Seasonal Peak Data Summary, in 2013 </w:t>
      </w:r>
      <w:r w:rsidR="009B3D1D">
        <w:t>t</w:t>
      </w:r>
      <w:r>
        <w:t xml:space="preserve">he winter peak period occurred on January 24, 2013 </w:t>
      </w:r>
      <w:r w:rsidR="009B3D1D">
        <w:t xml:space="preserve">at the </w:t>
      </w:r>
      <w:r>
        <w:t>hour ending 19</w:t>
      </w:r>
      <w:r w:rsidR="00140C0A">
        <w:t>,</w:t>
      </w:r>
      <w:r>
        <w:t xml:space="preserve"> and the summer peak hour occurred on July 19, 2013 </w:t>
      </w:r>
      <w:r w:rsidR="009B3D1D">
        <w:t xml:space="preserve">at the </w:t>
      </w:r>
      <w:r>
        <w:t xml:space="preserve">hour ending 17. </w:t>
      </w:r>
      <w:r w:rsidR="000109A8">
        <w:fldChar w:fldCharType="begin"/>
      </w:r>
      <w:r w:rsidR="000109A8">
        <w:instrText xml:space="preserve"> REF _Ref377676521 \h </w:instrText>
      </w:r>
      <w:r w:rsidR="000109A8">
        <w:fldChar w:fldCharType="separate"/>
      </w:r>
      <w:r w:rsidR="00D26597">
        <w:t xml:space="preserve">Figure </w:t>
      </w:r>
      <w:r w:rsidR="00D26597">
        <w:rPr>
          <w:noProof/>
        </w:rPr>
        <w:t>4</w:t>
      </w:r>
      <w:r w:rsidR="00D26597">
        <w:noBreakHyphen/>
      </w:r>
      <w:r w:rsidR="00D26597">
        <w:rPr>
          <w:noProof/>
        </w:rPr>
        <w:t>9</w:t>
      </w:r>
      <w:r w:rsidR="000109A8">
        <w:fldChar w:fldCharType="end"/>
      </w:r>
      <w:r w:rsidR="000109A8">
        <w:t xml:space="preserve"> and </w:t>
      </w:r>
      <w:r w:rsidR="000109A8">
        <w:fldChar w:fldCharType="begin"/>
      </w:r>
      <w:r w:rsidR="000109A8">
        <w:instrText xml:space="preserve"> REF _Ref377676525 \h </w:instrText>
      </w:r>
      <w:r w:rsidR="000109A8">
        <w:fldChar w:fldCharType="separate"/>
      </w:r>
      <w:r w:rsidR="00D26597">
        <w:t xml:space="preserve">Figure </w:t>
      </w:r>
      <w:r w:rsidR="00D26597">
        <w:rPr>
          <w:noProof/>
        </w:rPr>
        <w:t>4</w:t>
      </w:r>
      <w:r w:rsidR="00D26597">
        <w:noBreakHyphen/>
      </w:r>
      <w:r w:rsidR="00D26597">
        <w:rPr>
          <w:noProof/>
        </w:rPr>
        <w:t>10</w:t>
      </w:r>
      <w:r w:rsidR="000109A8">
        <w:fldChar w:fldCharType="end"/>
      </w:r>
      <w:r w:rsidR="000109A8">
        <w:t xml:space="preserve"> provide a visual depiction of the peak day</w:t>
      </w:r>
      <w:r w:rsidR="009B3D1D">
        <w:t>s</w:t>
      </w:r>
      <w:r w:rsidR="000109A8">
        <w:t xml:space="preserve"> for winter and summer, respectively. </w:t>
      </w:r>
    </w:p>
    <w:p w14:paraId="6DC35DF0" w14:textId="791A6759" w:rsidR="00611819" w:rsidRDefault="00611819" w:rsidP="00611819">
      <w:pPr>
        <w:pStyle w:val="Caption"/>
        <w:keepNext w:val="0"/>
      </w:pPr>
      <w:bookmarkStart w:id="214" w:name="_Toc377744512"/>
      <w:r>
        <w:t xml:space="preserve">Table </w:t>
      </w:r>
      <w:r w:rsidR="00B8170B">
        <w:fldChar w:fldCharType="begin"/>
      </w:r>
      <w:r w:rsidR="00B8170B">
        <w:instrText xml:space="preserve"> STYLEREF 1 \s </w:instrText>
      </w:r>
      <w:r w:rsidR="00B8170B">
        <w:fldChar w:fldCharType="separate"/>
      </w:r>
      <w:r w:rsidR="00D26597">
        <w:rPr>
          <w:noProof/>
        </w:rPr>
        <w:t>4</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3</w:t>
      </w:r>
      <w:r w:rsidR="00B8170B">
        <w:fldChar w:fldCharType="end"/>
      </w:r>
      <w:r>
        <w:t xml:space="preserve">: </w:t>
      </w:r>
      <w:r w:rsidR="00F67B15">
        <w:t>ISO New England Seasonal Peak Period Coincidence Factor</w:t>
      </w:r>
      <w:bookmarkEnd w:id="21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2370"/>
        <w:gridCol w:w="1800"/>
        <w:gridCol w:w="1800"/>
        <w:gridCol w:w="1800"/>
      </w:tblGrid>
      <w:tr w:rsidR="00137C91" w:rsidRPr="00134648" w14:paraId="194D513A" w14:textId="77777777" w:rsidTr="00F67B15">
        <w:trPr>
          <w:trHeight w:hRule="exact" w:val="543"/>
          <w:jc w:val="center"/>
        </w:trPr>
        <w:tc>
          <w:tcPr>
            <w:tcW w:w="2370" w:type="dxa"/>
            <w:tcBorders>
              <w:top w:val="single" w:sz="12" w:space="0" w:color="auto"/>
              <w:bottom w:val="double" w:sz="4" w:space="0" w:color="auto"/>
            </w:tcBorders>
            <w:shd w:val="clear" w:color="auto" w:fill="auto"/>
          </w:tcPr>
          <w:p w14:paraId="7AF7AD81" w14:textId="77777777" w:rsidR="00137C91" w:rsidRPr="00134648" w:rsidRDefault="00137C91" w:rsidP="00EC1A76">
            <w:pPr>
              <w:spacing w:after="0" w:line="240" w:lineRule="auto"/>
              <w:jc w:val="left"/>
              <w:rPr>
                <w:b/>
                <w:sz w:val="20"/>
                <w:szCs w:val="20"/>
              </w:rPr>
            </w:pPr>
            <w:r>
              <w:rPr>
                <w:b/>
                <w:sz w:val="20"/>
                <w:szCs w:val="20"/>
              </w:rPr>
              <w:t>Month</w:t>
            </w:r>
          </w:p>
        </w:tc>
        <w:tc>
          <w:tcPr>
            <w:tcW w:w="1800" w:type="dxa"/>
            <w:tcBorders>
              <w:top w:val="single" w:sz="12" w:space="0" w:color="auto"/>
              <w:bottom w:val="double" w:sz="4" w:space="0" w:color="auto"/>
            </w:tcBorders>
            <w:shd w:val="clear" w:color="auto" w:fill="auto"/>
          </w:tcPr>
          <w:p w14:paraId="0AC82EAB" w14:textId="77777777" w:rsidR="00137C91" w:rsidRDefault="00137C91" w:rsidP="00EC1A76">
            <w:pPr>
              <w:spacing w:after="0" w:line="240" w:lineRule="auto"/>
              <w:jc w:val="center"/>
              <w:rPr>
                <w:b/>
                <w:sz w:val="20"/>
                <w:szCs w:val="20"/>
              </w:rPr>
            </w:pPr>
            <w:r w:rsidRPr="00134648">
              <w:rPr>
                <w:b/>
                <w:sz w:val="20"/>
                <w:szCs w:val="20"/>
              </w:rPr>
              <w:t>CT</w:t>
            </w:r>
          </w:p>
          <w:p w14:paraId="3CB312E3" w14:textId="77777777" w:rsidR="00137C91" w:rsidRPr="00134648" w:rsidRDefault="00137C91" w:rsidP="00EC1A76">
            <w:pPr>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tcBorders>
            <w:shd w:val="clear" w:color="auto" w:fill="auto"/>
          </w:tcPr>
          <w:p w14:paraId="3CE87438" w14:textId="77777777" w:rsidR="00137C91" w:rsidRDefault="00137C91" w:rsidP="00EC1A76">
            <w:pPr>
              <w:spacing w:after="0" w:line="240" w:lineRule="auto"/>
              <w:jc w:val="center"/>
              <w:rPr>
                <w:b/>
                <w:sz w:val="20"/>
                <w:szCs w:val="20"/>
              </w:rPr>
            </w:pPr>
            <w:r w:rsidRPr="00134648">
              <w:rPr>
                <w:b/>
                <w:sz w:val="20"/>
                <w:szCs w:val="20"/>
              </w:rPr>
              <w:t>MA</w:t>
            </w:r>
          </w:p>
          <w:p w14:paraId="3CBF5572" w14:textId="77777777" w:rsidR="00137C91" w:rsidRPr="00134648" w:rsidRDefault="00137C91" w:rsidP="00EC1A76">
            <w:pPr>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tcBorders>
          </w:tcPr>
          <w:p w14:paraId="133DCCBC" w14:textId="77777777" w:rsidR="00137C91" w:rsidRDefault="00137C91" w:rsidP="00EC1A76">
            <w:pPr>
              <w:spacing w:after="0" w:line="240" w:lineRule="auto"/>
              <w:jc w:val="center"/>
              <w:rPr>
                <w:b/>
                <w:sz w:val="20"/>
                <w:szCs w:val="20"/>
              </w:rPr>
            </w:pPr>
            <w:r w:rsidRPr="00134648">
              <w:rPr>
                <w:b/>
                <w:sz w:val="20"/>
                <w:szCs w:val="20"/>
              </w:rPr>
              <w:t>RI</w:t>
            </w:r>
          </w:p>
          <w:p w14:paraId="44E4055D" w14:textId="77777777" w:rsidR="00137C91" w:rsidRPr="00134648" w:rsidRDefault="00137C91" w:rsidP="00EC1A76">
            <w:pPr>
              <w:spacing w:after="0" w:line="240" w:lineRule="auto"/>
              <w:jc w:val="center"/>
              <w:rPr>
                <w:b/>
                <w:sz w:val="20"/>
                <w:szCs w:val="20"/>
              </w:rPr>
            </w:pPr>
            <w:r>
              <w:rPr>
                <w:b/>
                <w:sz w:val="20"/>
                <w:szCs w:val="20"/>
              </w:rPr>
              <w:t>Percent On</w:t>
            </w:r>
          </w:p>
        </w:tc>
      </w:tr>
      <w:tr w:rsidR="00137C91" w:rsidRPr="00134648" w14:paraId="50859E69" w14:textId="77777777" w:rsidTr="00F67B15">
        <w:trPr>
          <w:trHeight w:hRule="exact" w:val="432"/>
          <w:jc w:val="center"/>
        </w:trPr>
        <w:tc>
          <w:tcPr>
            <w:tcW w:w="2370" w:type="dxa"/>
            <w:tcBorders>
              <w:top w:val="double" w:sz="4" w:space="0" w:color="auto"/>
            </w:tcBorders>
            <w:shd w:val="clear" w:color="auto" w:fill="auto"/>
          </w:tcPr>
          <w:p w14:paraId="4631E28E" w14:textId="7F06AA2D" w:rsidR="00137C91" w:rsidRPr="00134648" w:rsidRDefault="00137C91" w:rsidP="00F67B15">
            <w:pPr>
              <w:spacing w:after="0" w:line="240" w:lineRule="auto"/>
              <w:jc w:val="left"/>
              <w:rPr>
                <w:sz w:val="20"/>
                <w:szCs w:val="20"/>
              </w:rPr>
            </w:pPr>
            <w:r>
              <w:rPr>
                <w:sz w:val="20"/>
                <w:szCs w:val="20"/>
              </w:rPr>
              <w:t>1/24/2013 Hour Ending 19</w:t>
            </w:r>
          </w:p>
        </w:tc>
        <w:tc>
          <w:tcPr>
            <w:tcW w:w="1800" w:type="dxa"/>
            <w:tcBorders>
              <w:top w:val="double" w:sz="4" w:space="0" w:color="auto"/>
            </w:tcBorders>
            <w:shd w:val="clear" w:color="auto" w:fill="auto"/>
          </w:tcPr>
          <w:p w14:paraId="02CD3C2E" w14:textId="2419D967" w:rsidR="00137C91" w:rsidRPr="00113DF4" w:rsidRDefault="0054540E" w:rsidP="0054540E">
            <w:pPr>
              <w:spacing w:after="0" w:line="240" w:lineRule="auto"/>
              <w:jc w:val="center"/>
              <w:rPr>
                <w:sz w:val="20"/>
                <w:szCs w:val="20"/>
              </w:rPr>
            </w:pPr>
            <w:r>
              <w:rPr>
                <w:sz w:val="20"/>
                <w:szCs w:val="20"/>
              </w:rPr>
              <w:t>29</w:t>
            </w:r>
            <w:r w:rsidR="00137C91">
              <w:rPr>
                <w:sz w:val="20"/>
                <w:szCs w:val="20"/>
              </w:rPr>
              <w:t>% (</w:t>
            </w:r>
            <w:r>
              <w:rPr>
                <w:sz w:val="20"/>
                <w:szCs w:val="20"/>
              </w:rPr>
              <w:t>22</w:t>
            </w:r>
            <w:r w:rsidR="00137C91">
              <w:rPr>
                <w:sz w:val="20"/>
                <w:szCs w:val="20"/>
              </w:rPr>
              <w:t xml:space="preserve">%, </w:t>
            </w:r>
            <w:r>
              <w:rPr>
                <w:sz w:val="20"/>
                <w:szCs w:val="20"/>
              </w:rPr>
              <w:t>35</w:t>
            </w:r>
            <w:r w:rsidR="00137C91">
              <w:rPr>
                <w:sz w:val="20"/>
                <w:szCs w:val="20"/>
              </w:rPr>
              <w:t>%)</w:t>
            </w:r>
          </w:p>
        </w:tc>
        <w:tc>
          <w:tcPr>
            <w:tcW w:w="1800" w:type="dxa"/>
            <w:tcBorders>
              <w:top w:val="double" w:sz="4" w:space="0" w:color="auto"/>
            </w:tcBorders>
            <w:shd w:val="clear" w:color="auto" w:fill="auto"/>
          </w:tcPr>
          <w:p w14:paraId="168A54FB" w14:textId="7413353C" w:rsidR="00137C91" w:rsidRPr="00113DF4" w:rsidRDefault="0054540E" w:rsidP="0054540E">
            <w:pPr>
              <w:spacing w:after="0" w:line="240" w:lineRule="auto"/>
              <w:jc w:val="center"/>
              <w:rPr>
                <w:sz w:val="20"/>
                <w:szCs w:val="20"/>
              </w:rPr>
            </w:pPr>
            <w:r>
              <w:rPr>
                <w:sz w:val="20"/>
                <w:szCs w:val="20"/>
              </w:rPr>
              <w:t>20</w:t>
            </w:r>
            <w:r w:rsidR="00137C91">
              <w:rPr>
                <w:sz w:val="20"/>
                <w:szCs w:val="20"/>
              </w:rPr>
              <w:t>% (</w:t>
            </w:r>
            <w:r>
              <w:rPr>
                <w:sz w:val="20"/>
                <w:szCs w:val="20"/>
              </w:rPr>
              <w:t>19</w:t>
            </w:r>
            <w:r w:rsidR="00137C91">
              <w:rPr>
                <w:sz w:val="20"/>
                <w:szCs w:val="20"/>
              </w:rPr>
              <w:t xml:space="preserve">%, </w:t>
            </w:r>
            <w:r>
              <w:rPr>
                <w:sz w:val="20"/>
                <w:szCs w:val="20"/>
              </w:rPr>
              <w:t>22</w:t>
            </w:r>
            <w:r w:rsidR="00137C91">
              <w:rPr>
                <w:sz w:val="20"/>
                <w:szCs w:val="20"/>
              </w:rPr>
              <w:t>%)</w:t>
            </w:r>
          </w:p>
        </w:tc>
        <w:tc>
          <w:tcPr>
            <w:tcW w:w="1800" w:type="dxa"/>
            <w:tcBorders>
              <w:top w:val="double" w:sz="4" w:space="0" w:color="auto"/>
            </w:tcBorders>
          </w:tcPr>
          <w:p w14:paraId="53EAD15D" w14:textId="28C3D647" w:rsidR="00137C91" w:rsidRPr="00113DF4" w:rsidRDefault="0054540E" w:rsidP="0054540E">
            <w:pPr>
              <w:spacing w:after="0" w:line="240" w:lineRule="auto"/>
              <w:jc w:val="center"/>
              <w:rPr>
                <w:sz w:val="20"/>
                <w:szCs w:val="20"/>
              </w:rPr>
            </w:pPr>
            <w:r>
              <w:rPr>
                <w:sz w:val="20"/>
                <w:szCs w:val="20"/>
              </w:rPr>
              <w:t>15</w:t>
            </w:r>
            <w:r w:rsidR="00137C91">
              <w:rPr>
                <w:sz w:val="20"/>
                <w:szCs w:val="20"/>
              </w:rPr>
              <w:t>% (</w:t>
            </w:r>
            <w:r>
              <w:rPr>
                <w:sz w:val="20"/>
                <w:szCs w:val="20"/>
              </w:rPr>
              <w:t>11</w:t>
            </w:r>
            <w:r w:rsidR="00137C91">
              <w:rPr>
                <w:sz w:val="20"/>
                <w:szCs w:val="20"/>
              </w:rPr>
              <w:t xml:space="preserve">%, </w:t>
            </w:r>
            <w:r>
              <w:rPr>
                <w:sz w:val="20"/>
                <w:szCs w:val="20"/>
              </w:rPr>
              <w:t>19</w:t>
            </w:r>
            <w:r w:rsidR="00137C91">
              <w:rPr>
                <w:sz w:val="20"/>
                <w:szCs w:val="20"/>
              </w:rPr>
              <w:t>%)</w:t>
            </w:r>
          </w:p>
        </w:tc>
      </w:tr>
      <w:tr w:rsidR="00137C91" w:rsidRPr="00134648" w14:paraId="753242B9" w14:textId="77777777" w:rsidTr="00F67B15">
        <w:trPr>
          <w:trHeight w:hRule="exact" w:val="432"/>
          <w:jc w:val="center"/>
        </w:trPr>
        <w:tc>
          <w:tcPr>
            <w:tcW w:w="2370" w:type="dxa"/>
            <w:shd w:val="clear" w:color="auto" w:fill="auto"/>
          </w:tcPr>
          <w:p w14:paraId="311B15AF" w14:textId="52E75199" w:rsidR="00137C91" w:rsidRPr="00134648" w:rsidRDefault="00137C91" w:rsidP="00F67B15">
            <w:pPr>
              <w:spacing w:after="0" w:line="240" w:lineRule="auto"/>
              <w:jc w:val="left"/>
              <w:rPr>
                <w:sz w:val="20"/>
                <w:szCs w:val="20"/>
              </w:rPr>
            </w:pPr>
            <w:r>
              <w:rPr>
                <w:sz w:val="20"/>
                <w:szCs w:val="20"/>
              </w:rPr>
              <w:t>6/19/2013 Hour Ending 17</w:t>
            </w:r>
          </w:p>
        </w:tc>
        <w:tc>
          <w:tcPr>
            <w:tcW w:w="1800" w:type="dxa"/>
            <w:shd w:val="clear" w:color="auto" w:fill="auto"/>
          </w:tcPr>
          <w:p w14:paraId="771BB7DB" w14:textId="6357FC0F" w:rsidR="00137C91" w:rsidRPr="00113DF4" w:rsidRDefault="00137C91" w:rsidP="00EC1A76">
            <w:pPr>
              <w:spacing w:after="0" w:line="240" w:lineRule="auto"/>
              <w:jc w:val="center"/>
              <w:rPr>
                <w:sz w:val="20"/>
                <w:szCs w:val="20"/>
              </w:rPr>
            </w:pPr>
            <w:r>
              <w:rPr>
                <w:sz w:val="20"/>
                <w:szCs w:val="20"/>
              </w:rPr>
              <w:t>19% (7%, 31%)</w:t>
            </w:r>
          </w:p>
        </w:tc>
        <w:tc>
          <w:tcPr>
            <w:tcW w:w="1800" w:type="dxa"/>
            <w:shd w:val="clear" w:color="auto" w:fill="auto"/>
          </w:tcPr>
          <w:p w14:paraId="7D69523A" w14:textId="416DC941" w:rsidR="00137C91" w:rsidRPr="00113DF4" w:rsidRDefault="00137C91" w:rsidP="00EC1A76">
            <w:pPr>
              <w:spacing w:after="0" w:line="240" w:lineRule="auto"/>
              <w:jc w:val="center"/>
              <w:rPr>
                <w:sz w:val="20"/>
                <w:szCs w:val="20"/>
              </w:rPr>
            </w:pPr>
            <w:r>
              <w:rPr>
                <w:sz w:val="20"/>
                <w:szCs w:val="20"/>
              </w:rPr>
              <w:t>15% (11%, 19%)</w:t>
            </w:r>
          </w:p>
        </w:tc>
        <w:tc>
          <w:tcPr>
            <w:tcW w:w="1800" w:type="dxa"/>
          </w:tcPr>
          <w:p w14:paraId="4C847D12" w14:textId="2BCE9B7B" w:rsidR="00137C91" w:rsidRPr="00113DF4" w:rsidRDefault="00137C91" w:rsidP="00EC1A76">
            <w:pPr>
              <w:spacing w:after="0" w:line="240" w:lineRule="auto"/>
              <w:jc w:val="center"/>
              <w:rPr>
                <w:sz w:val="20"/>
                <w:szCs w:val="20"/>
              </w:rPr>
            </w:pPr>
            <w:r>
              <w:rPr>
                <w:sz w:val="20"/>
                <w:szCs w:val="20"/>
              </w:rPr>
              <w:t>22% (16%, 28%)</w:t>
            </w:r>
          </w:p>
        </w:tc>
      </w:tr>
    </w:tbl>
    <w:p w14:paraId="325F06EC" w14:textId="77777777" w:rsidR="00137C91" w:rsidRDefault="00137C91" w:rsidP="00F67B15"/>
    <w:p w14:paraId="50B83723" w14:textId="5CF98B33" w:rsidR="00137C91" w:rsidRDefault="00137C91" w:rsidP="00137C91">
      <w:pPr>
        <w:pStyle w:val="Caption"/>
      </w:pPr>
      <w:bookmarkStart w:id="215" w:name="_Ref377676521"/>
      <w:bookmarkStart w:id="216" w:name="_Toc377744541"/>
      <w:r>
        <w:lastRenderedPageBreak/>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9</w:t>
      </w:r>
      <w:r w:rsidR="00DD2CEF">
        <w:fldChar w:fldCharType="end"/>
      </w:r>
      <w:bookmarkEnd w:id="215"/>
      <w:r>
        <w:t>: ISO New England Seasonal Peak Period – HOU Load Shape (Winter)</w:t>
      </w:r>
      <w:bookmarkEnd w:id="216"/>
    </w:p>
    <w:p w14:paraId="02995E02" w14:textId="33EFA4FA" w:rsidR="00137C91" w:rsidRDefault="003D6CF7" w:rsidP="0054540E">
      <w:pPr>
        <w:jc w:val="center"/>
      </w:pPr>
      <w:r w:rsidRPr="003D6CF7">
        <w:rPr>
          <w:noProof/>
          <w:lang w:bidi="ar-SA"/>
        </w:rPr>
        <w:drawing>
          <wp:inline distT="0" distB="0" distL="0" distR="0" wp14:anchorId="51420AE3" wp14:editId="4E8D7304">
            <wp:extent cx="5943600" cy="2971800"/>
            <wp:effectExtent l="0" t="0" r="0" b="0"/>
            <wp:docPr id="6" name="Picture 6" descr="C:\NMR\Regional Logger Study\Analysis\HOU Analysis\Report\Load Curves\MACTRI_JAN24_Highest_Peak_H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MR\Regional Logger Study\Analysis\HOU Analysis\Report\Load Curves\MACTRI_JAN24_Highest_Peak_Hou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9948200" w14:textId="407EC01B" w:rsidR="00137C91" w:rsidRDefault="00137C91" w:rsidP="00137C91">
      <w:pPr>
        <w:pStyle w:val="Caption"/>
      </w:pPr>
      <w:bookmarkStart w:id="217" w:name="_Ref377676525"/>
      <w:bookmarkStart w:id="218" w:name="_Toc377744542"/>
      <w:r>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10</w:t>
      </w:r>
      <w:r w:rsidR="00DD2CEF">
        <w:fldChar w:fldCharType="end"/>
      </w:r>
      <w:bookmarkEnd w:id="217"/>
      <w:r>
        <w:t>: ISO New England Seasonal Peak Period – HOU Load Shape (Summer)</w:t>
      </w:r>
      <w:bookmarkEnd w:id="218"/>
    </w:p>
    <w:p w14:paraId="46280D56" w14:textId="2A6D6CB5" w:rsidR="00137C91" w:rsidRDefault="003D6CF7" w:rsidP="00F67B15">
      <w:r w:rsidRPr="003D6CF7">
        <w:rPr>
          <w:noProof/>
          <w:lang w:bidi="ar-SA"/>
        </w:rPr>
        <w:drawing>
          <wp:inline distT="0" distB="0" distL="0" distR="0" wp14:anchorId="60006012" wp14:editId="63EBF1B2">
            <wp:extent cx="5943600" cy="2971800"/>
            <wp:effectExtent l="0" t="0" r="0" b="0"/>
            <wp:docPr id="8" name="Picture 8" descr="C:\NMR\Regional Logger Study\Analysis\HOU Analysis\Report\Load Curves\MACTRI_JUL19_Highest_Peak_H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MR\Regional Logger Study\Analysis\HOU Analysis\Report\Load Curves\MACTRI_JUL19_Highest_Peak_Hour.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9656D02" w14:textId="72472C13" w:rsidR="00367821" w:rsidRDefault="00367821" w:rsidP="004F6E2D">
      <w:pPr>
        <w:pStyle w:val="Heading3"/>
      </w:pPr>
      <w:bookmarkStart w:id="219" w:name="_Toc377745593"/>
      <w:r>
        <w:t>NYISO Seasonal Peak Hours</w:t>
      </w:r>
      <w:bookmarkEnd w:id="219"/>
    </w:p>
    <w:p w14:paraId="489E1F83" w14:textId="6E249B23" w:rsidR="00611819" w:rsidRDefault="00367821" w:rsidP="00611819">
      <w:r>
        <w:t xml:space="preserve">Finally, </w:t>
      </w:r>
      <w:r w:rsidR="00137C91">
        <w:t xml:space="preserve">the </w:t>
      </w:r>
      <w:r>
        <w:t>T</w:t>
      </w:r>
      <w:r w:rsidR="00137C91">
        <w:t xml:space="preserve">eam prepared estimates based on the </w:t>
      </w:r>
      <w:r>
        <w:t>NYSIO’s</w:t>
      </w:r>
      <w:r w:rsidR="00137C91">
        <w:t xml:space="preserve"> peak hour. Based on NYISO actual load data for 2013, the peak occurred on July 7, 2013 </w:t>
      </w:r>
      <w:r w:rsidR="009B3D1D">
        <w:t xml:space="preserve">at the </w:t>
      </w:r>
      <w:r w:rsidR="00137C91">
        <w:t xml:space="preserve">hour ending 19. </w:t>
      </w:r>
      <w:r w:rsidR="00F67B15">
        <w:fldChar w:fldCharType="begin"/>
      </w:r>
      <w:r w:rsidR="00F67B15">
        <w:instrText xml:space="preserve"> REF _Ref377675484 \h </w:instrText>
      </w:r>
      <w:r w:rsidR="00F67B15">
        <w:fldChar w:fldCharType="separate"/>
      </w:r>
      <w:r w:rsidR="00D26597">
        <w:t xml:space="preserve">Table </w:t>
      </w:r>
      <w:r w:rsidR="00D26597">
        <w:rPr>
          <w:noProof/>
        </w:rPr>
        <w:t>4</w:t>
      </w:r>
      <w:r w:rsidR="00D26597">
        <w:noBreakHyphen/>
      </w:r>
      <w:r w:rsidR="00D26597">
        <w:rPr>
          <w:noProof/>
        </w:rPr>
        <w:t>4</w:t>
      </w:r>
      <w:r w:rsidR="00F67B15">
        <w:fldChar w:fldCharType="end"/>
      </w:r>
      <w:r w:rsidR="00F67B15">
        <w:t xml:space="preserve"> </w:t>
      </w:r>
      <w:r w:rsidR="00137C91">
        <w:t>provides the percent on during this hour for each of the four NYSERDA</w:t>
      </w:r>
      <w:r w:rsidR="008E7965">
        <w:t>-</w:t>
      </w:r>
      <w:r w:rsidR="00137C91">
        <w:t>area models.</w:t>
      </w:r>
      <w:r w:rsidR="000109A8">
        <w:t xml:space="preserve"> </w:t>
      </w:r>
      <w:r w:rsidR="000109A8">
        <w:fldChar w:fldCharType="begin"/>
      </w:r>
      <w:r w:rsidR="000109A8">
        <w:instrText xml:space="preserve"> REF _Ref377676555 \h </w:instrText>
      </w:r>
      <w:r w:rsidR="000109A8">
        <w:fldChar w:fldCharType="separate"/>
      </w:r>
      <w:r w:rsidR="00D26597">
        <w:t xml:space="preserve">Figure </w:t>
      </w:r>
      <w:r w:rsidR="00D26597">
        <w:rPr>
          <w:noProof/>
        </w:rPr>
        <w:t>4</w:t>
      </w:r>
      <w:r w:rsidR="00D26597">
        <w:noBreakHyphen/>
      </w:r>
      <w:r w:rsidR="00D26597">
        <w:rPr>
          <w:noProof/>
        </w:rPr>
        <w:t>11</w:t>
      </w:r>
      <w:r w:rsidR="000109A8">
        <w:fldChar w:fldCharType="end"/>
      </w:r>
      <w:r w:rsidR="000109A8">
        <w:t xml:space="preserve"> provides a visual depiction of the peak day of July 7. </w:t>
      </w:r>
      <w:bookmarkStart w:id="220" w:name="_GoBack"/>
      <w:bookmarkEnd w:id="220"/>
    </w:p>
    <w:p w14:paraId="752BAFD1" w14:textId="018C4F9B" w:rsidR="00611819" w:rsidRDefault="00611819" w:rsidP="00684904">
      <w:pPr>
        <w:pStyle w:val="Caption"/>
      </w:pPr>
      <w:bookmarkStart w:id="221" w:name="_Ref377675484"/>
      <w:bookmarkStart w:id="222" w:name="_Toc377744513"/>
      <w:r>
        <w:lastRenderedPageBreak/>
        <w:t xml:space="preserve">Table </w:t>
      </w:r>
      <w:r w:rsidR="00B8170B">
        <w:fldChar w:fldCharType="begin"/>
      </w:r>
      <w:r w:rsidR="00B8170B">
        <w:instrText xml:space="preserve"> STYLEREF 1 \s </w:instrText>
      </w:r>
      <w:r w:rsidR="00B8170B">
        <w:fldChar w:fldCharType="separate"/>
      </w:r>
      <w:r w:rsidR="00D26597">
        <w:rPr>
          <w:noProof/>
        </w:rPr>
        <w:t>4</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4</w:t>
      </w:r>
      <w:r w:rsidR="00B8170B">
        <w:fldChar w:fldCharType="end"/>
      </w:r>
      <w:bookmarkEnd w:id="221"/>
      <w:r>
        <w:t>: Peak Period Coincidence Factors and Confidence Intervals</w:t>
      </w:r>
      <w:bookmarkEnd w:id="22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2535"/>
        <w:gridCol w:w="1800"/>
        <w:gridCol w:w="1800"/>
        <w:gridCol w:w="1800"/>
        <w:gridCol w:w="1800"/>
      </w:tblGrid>
      <w:tr w:rsidR="00137C91" w:rsidRPr="00134648" w14:paraId="79CA0D2E" w14:textId="77777777" w:rsidTr="00137C91">
        <w:trPr>
          <w:trHeight w:hRule="exact" w:val="543"/>
          <w:jc w:val="center"/>
        </w:trPr>
        <w:tc>
          <w:tcPr>
            <w:tcW w:w="2535" w:type="dxa"/>
            <w:tcBorders>
              <w:top w:val="single" w:sz="12" w:space="0" w:color="auto"/>
              <w:bottom w:val="double" w:sz="4" w:space="0" w:color="auto"/>
            </w:tcBorders>
            <w:shd w:val="clear" w:color="auto" w:fill="auto"/>
          </w:tcPr>
          <w:p w14:paraId="2804CCDA" w14:textId="77777777" w:rsidR="00137C91" w:rsidRPr="00134648" w:rsidRDefault="00137C91" w:rsidP="00EC1A76">
            <w:pPr>
              <w:spacing w:after="0" w:line="240" w:lineRule="auto"/>
              <w:jc w:val="left"/>
              <w:rPr>
                <w:b/>
                <w:sz w:val="20"/>
                <w:szCs w:val="20"/>
              </w:rPr>
            </w:pPr>
            <w:r>
              <w:rPr>
                <w:b/>
                <w:sz w:val="20"/>
                <w:szCs w:val="20"/>
              </w:rPr>
              <w:t>Month</w:t>
            </w:r>
          </w:p>
        </w:tc>
        <w:tc>
          <w:tcPr>
            <w:tcW w:w="1800" w:type="dxa"/>
            <w:tcBorders>
              <w:top w:val="single" w:sz="12" w:space="0" w:color="auto"/>
              <w:bottom w:val="double" w:sz="4" w:space="0" w:color="auto"/>
            </w:tcBorders>
          </w:tcPr>
          <w:p w14:paraId="3D0396C7" w14:textId="77777777" w:rsidR="00137C91" w:rsidRDefault="00137C91" w:rsidP="00EC1A76">
            <w:pPr>
              <w:spacing w:after="0" w:line="240" w:lineRule="auto"/>
              <w:jc w:val="center"/>
              <w:rPr>
                <w:b/>
                <w:sz w:val="20"/>
                <w:szCs w:val="20"/>
              </w:rPr>
            </w:pPr>
            <w:r>
              <w:rPr>
                <w:b/>
                <w:sz w:val="20"/>
                <w:szCs w:val="20"/>
              </w:rPr>
              <w:t>UNY</w:t>
            </w:r>
          </w:p>
          <w:p w14:paraId="3371E9EF" w14:textId="43FA2AEF" w:rsidR="00137C91" w:rsidRDefault="00137C91" w:rsidP="00EC1A76">
            <w:pPr>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tcBorders>
            <w:shd w:val="clear" w:color="auto" w:fill="auto"/>
          </w:tcPr>
          <w:p w14:paraId="5B339EA3" w14:textId="7C7BC643" w:rsidR="00137C91" w:rsidRDefault="00137C91" w:rsidP="00EC1A76">
            <w:pPr>
              <w:spacing w:after="0" w:line="240" w:lineRule="auto"/>
              <w:jc w:val="center"/>
              <w:rPr>
                <w:b/>
                <w:sz w:val="20"/>
                <w:szCs w:val="20"/>
              </w:rPr>
            </w:pPr>
            <w:r>
              <w:rPr>
                <w:b/>
                <w:sz w:val="20"/>
                <w:szCs w:val="20"/>
              </w:rPr>
              <w:t>MHT</w:t>
            </w:r>
          </w:p>
          <w:p w14:paraId="6659AC14" w14:textId="77777777" w:rsidR="00137C91" w:rsidRPr="00134648" w:rsidRDefault="00137C91" w:rsidP="00EC1A76">
            <w:pPr>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tcBorders>
            <w:shd w:val="clear" w:color="auto" w:fill="auto"/>
          </w:tcPr>
          <w:p w14:paraId="192B6571" w14:textId="77777777" w:rsidR="00137C91" w:rsidRDefault="00137C91" w:rsidP="00EC1A76">
            <w:pPr>
              <w:spacing w:after="0" w:line="240" w:lineRule="auto"/>
              <w:jc w:val="center"/>
              <w:rPr>
                <w:b/>
                <w:sz w:val="20"/>
                <w:szCs w:val="20"/>
              </w:rPr>
            </w:pPr>
            <w:r>
              <w:rPr>
                <w:b/>
                <w:sz w:val="20"/>
                <w:szCs w:val="20"/>
              </w:rPr>
              <w:t>DNY</w:t>
            </w:r>
          </w:p>
          <w:p w14:paraId="30DF624A" w14:textId="77777777" w:rsidR="00137C91" w:rsidRPr="00134648" w:rsidRDefault="00137C91" w:rsidP="00EC1A76">
            <w:pPr>
              <w:spacing w:after="0" w:line="240" w:lineRule="auto"/>
              <w:jc w:val="center"/>
              <w:rPr>
                <w:b/>
                <w:sz w:val="20"/>
                <w:szCs w:val="20"/>
              </w:rPr>
            </w:pPr>
            <w:r>
              <w:rPr>
                <w:b/>
                <w:sz w:val="20"/>
                <w:szCs w:val="20"/>
              </w:rPr>
              <w:t>Percent On</w:t>
            </w:r>
          </w:p>
        </w:tc>
        <w:tc>
          <w:tcPr>
            <w:tcW w:w="1800" w:type="dxa"/>
            <w:tcBorders>
              <w:top w:val="single" w:sz="12" w:space="0" w:color="auto"/>
              <w:bottom w:val="double" w:sz="4" w:space="0" w:color="auto"/>
              <w:right w:val="single" w:sz="12" w:space="0" w:color="auto"/>
            </w:tcBorders>
            <w:shd w:val="clear" w:color="auto" w:fill="auto"/>
          </w:tcPr>
          <w:p w14:paraId="04CA7A3E" w14:textId="77777777" w:rsidR="00137C91" w:rsidRDefault="00137C91" w:rsidP="00EC1A76">
            <w:pPr>
              <w:spacing w:after="0" w:line="240" w:lineRule="auto"/>
              <w:jc w:val="center"/>
              <w:rPr>
                <w:b/>
                <w:sz w:val="20"/>
                <w:szCs w:val="20"/>
              </w:rPr>
            </w:pPr>
            <w:r>
              <w:rPr>
                <w:b/>
                <w:sz w:val="20"/>
                <w:szCs w:val="20"/>
              </w:rPr>
              <w:t>NYSERDA</w:t>
            </w:r>
          </w:p>
          <w:p w14:paraId="66C04954" w14:textId="77777777" w:rsidR="00137C91" w:rsidRPr="00134648" w:rsidRDefault="00137C91" w:rsidP="00EC1A76">
            <w:pPr>
              <w:spacing w:after="0" w:line="240" w:lineRule="auto"/>
              <w:jc w:val="center"/>
              <w:rPr>
                <w:b/>
                <w:sz w:val="20"/>
                <w:szCs w:val="20"/>
              </w:rPr>
            </w:pPr>
            <w:r>
              <w:rPr>
                <w:b/>
                <w:sz w:val="20"/>
                <w:szCs w:val="20"/>
              </w:rPr>
              <w:t>Percent On</w:t>
            </w:r>
          </w:p>
        </w:tc>
      </w:tr>
      <w:tr w:rsidR="00137C91" w:rsidRPr="00134648" w14:paraId="3B640A80" w14:textId="77777777" w:rsidTr="00137C91">
        <w:trPr>
          <w:trHeight w:hRule="exact" w:val="432"/>
          <w:jc w:val="center"/>
        </w:trPr>
        <w:tc>
          <w:tcPr>
            <w:tcW w:w="2535" w:type="dxa"/>
            <w:tcBorders>
              <w:top w:val="double" w:sz="4" w:space="0" w:color="auto"/>
            </w:tcBorders>
            <w:shd w:val="clear" w:color="auto" w:fill="auto"/>
          </w:tcPr>
          <w:p w14:paraId="57688C9B" w14:textId="4DBC1839" w:rsidR="00137C91" w:rsidRPr="00134648" w:rsidRDefault="00137C91" w:rsidP="00137C91">
            <w:pPr>
              <w:spacing w:after="0" w:line="240" w:lineRule="auto"/>
              <w:jc w:val="left"/>
              <w:rPr>
                <w:sz w:val="20"/>
                <w:szCs w:val="20"/>
              </w:rPr>
            </w:pPr>
            <w:r>
              <w:rPr>
                <w:sz w:val="20"/>
                <w:szCs w:val="20"/>
              </w:rPr>
              <w:t>6/7/2013 Hour Ending 19</w:t>
            </w:r>
          </w:p>
        </w:tc>
        <w:tc>
          <w:tcPr>
            <w:tcW w:w="1800" w:type="dxa"/>
            <w:tcBorders>
              <w:top w:val="double" w:sz="4" w:space="0" w:color="auto"/>
            </w:tcBorders>
          </w:tcPr>
          <w:p w14:paraId="05E1A856" w14:textId="24D6C36A" w:rsidR="00137C91" w:rsidRDefault="000109A8" w:rsidP="00EC1A76">
            <w:pPr>
              <w:spacing w:after="0" w:line="240" w:lineRule="auto"/>
              <w:jc w:val="center"/>
              <w:rPr>
                <w:sz w:val="20"/>
                <w:szCs w:val="20"/>
              </w:rPr>
            </w:pPr>
            <w:r>
              <w:rPr>
                <w:sz w:val="20"/>
                <w:szCs w:val="20"/>
              </w:rPr>
              <w:t>10% (7%, 13%)</w:t>
            </w:r>
          </w:p>
        </w:tc>
        <w:tc>
          <w:tcPr>
            <w:tcW w:w="1800" w:type="dxa"/>
            <w:tcBorders>
              <w:top w:val="double" w:sz="4" w:space="0" w:color="auto"/>
            </w:tcBorders>
            <w:shd w:val="clear" w:color="auto" w:fill="auto"/>
          </w:tcPr>
          <w:p w14:paraId="60E6E98D" w14:textId="34283763" w:rsidR="00137C91" w:rsidRPr="00113DF4" w:rsidRDefault="00137C91" w:rsidP="00EC1A76">
            <w:pPr>
              <w:spacing w:after="0" w:line="240" w:lineRule="auto"/>
              <w:jc w:val="center"/>
              <w:rPr>
                <w:sz w:val="20"/>
                <w:szCs w:val="20"/>
              </w:rPr>
            </w:pPr>
            <w:r>
              <w:rPr>
                <w:sz w:val="20"/>
                <w:szCs w:val="20"/>
              </w:rPr>
              <w:t>16% (11%, 20%)</w:t>
            </w:r>
          </w:p>
        </w:tc>
        <w:tc>
          <w:tcPr>
            <w:tcW w:w="1800" w:type="dxa"/>
            <w:tcBorders>
              <w:top w:val="double" w:sz="4" w:space="0" w:color="auto"/>
            </w:tcBorders>
            <w:shd w:val="clear" w:color="auto" w:fill="auto"/>
          </w:tcPr>
          <w:p w14:paraId="159ABEDC" w14:textId="5E138496" w:rsidR="00137C91" w:rsidRPr="00113DF4" w:rsidRDefault="000109A8" w:rsidP="00EC1A76">
            <w:pPr>
              <w:spacing w:after="0" w:line="240" w:lineRule="auto"/>
              <w:jc w:val="center"/>
              <w:rPr>
                <w:sz w:val="20"/>
                <w:szCs w:val="20"/>
              </w:rPr>
            </w:pPr>
            <w:r>
              <w:rPr>
                <w:sz w:val="20"/>
                <w:szCs w:val="20"/>
              </w:rPr>
              <w:t>13% (10%, 16%)</w:t>
            </w:r>
          </w:p>
        </w:tc>
        <w:tc>
          <w:tcPr>
            <w:tcW w:w="1800" w:type="dxa"/>
            <w:tcBorders>
              <w:top w:val="double" w:sz="4" w:space="0" w:color="auto"/>
              <w:right w:val="single" w:sz="12" w:space="0" w:color="auto"/>
            </w:tcBorders>
            <w:shd w:val="clear" w:color="auto" w:fill="auto"/>
          </w:tcPr>
          <w:p w14:paraId="6C98C254" w14:textId="2DD2487C" w:rsidR="00137C91" w:rsidRPr="00113DF4" w:rsidRDefault="000109A8" w:rsidP="00EC1A76">
            <w:pPr>
              <w:spacing w:after="0" w:line="240" w:lineRule="auto"/>
              <w:jc w:val="center"/>
              <w:rPr>
                <w:sz w:val="20"/>
                <w:szCs w:val="20"/>
              </w:rPr>
            </w:pPr>
            <w:r>
              <w:rPr>
                <w:sz w:val="20"/>
                <w:szCs w:val="20"/>
              </w:rPr>
              <w:t>12% (10%, 14%)</w:t>
            </w:r>
          </w:p>
        </w:tc>
      </w:tr>
    </w:tbl>
    <w:p w14:paraId="79F95874" w14:textId="77777777" w:rsidR="00611819" w:rsidRDefault="00611819"/>
    <w:p w14:paraId="5534B75A" w14:textId="6D756291" w:rsidR="00137C91" w:rsidRDefault="00137C91" w:rsidP="00137C91">
      <w:pPr>
        <w:pStyle w:val="Caption"/>
      </w:pPr>
      <w:bookmarkStart w:id="223" w:name="_Ref377676555"/>
      <w:bookmarkStart w:id="224" w:name="_Toc377744543"/>
      <w:r>
        <w:t xml:space="preserve">Figure </w:t>
      </w:r>
      <w:r w:rsidR="00DD2CEF">
        <w:fldChar w:fldCharType="begin"/>
      </w:r>
      <w:r w:rsidR="00DD2CEF">
        <w:instrText xml:space="preserve"> STYLEREF 1 \s </w:instrText>
      </w:r>
      <w:r w:rsidR="00DD2CEF">
        <w:fldChar w:fldCharType="separate"/>
      </w:r>
      <w:r w:rsidR="00D26597">
        <w:rPr>
          <w:noProof/>
        </w:rPr>
        <w:t>4</w:t>
      </w:r>
      <w:r w:rsidR="00DD2CEF">
        <w:fldChar w:fldCharType="end"/>
      </w:r>
      <w:r w:rsidR="00DD2CEF">
        <w:noBreakHyphen/>
      </w:r>
      <w:r w:rsidR="00DD2CEF">
        <w:fldChar w:fldCharType="begin"/>
      </w:r>
      <w:r w:rsidR="00DD2CEF">
        <w:instrText xml:space="preserve"> SEQ Figure \* ARABIC \s 1 </w:instrText>
      </w:r>
      <w:r w:rsidR="00DD2CEF">
        <w:fldChar w:fldCharType="separate"/>
      </w:r>
      <w:r w:rsidR="00D26597">
        <w:rPr>
          <w:noProof/>
        </w:rPr>
        <w:t>11</w:t>
      </w:r>
      <w:r w:rsidR="00DD2CEF">
        <w:fldChar w:fldCharType="end"/>
      </w:r>
      <w:bookmarkEnd w:id="223"/>
      <w:r>
        <w:t>: NY ISO Peak Hour – HOU Load Shape</w:t>
      </w:r>
      <w:bookmarkEnd w:id="224"/>
    </w:p>
    <w:p w14:paraId="7E849D26" w14:textId="5D0D185C" w:rsidR="00137C91" w:rsidRDefault="00137C91">
      <w:r w:rsidRPr="00137C91">
        <w:rPr>
          <w:noProof/>
          <w:lang w:bidi="ar-SA"/>
        </w:rPr>
        <w:drawing>
          <wp:inline distT="0" distB="0" distL="0" distR="0" wp14:anchorId="52BAB073" wp14:editId="44065A03">
            <wp:extent cx="5943600" cy="2971800"/>
            <wp:effectExtent l="0" t="0" r="0" b="0"/>
            <wp:docPr id="44" name="Picture 44" descr="C:\NMR\Regional Logger Study\Analysis\HOU Analysis\Report\Load Curves\NY_JUL7_Highest_Peak_H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NMR\Regional Logger Study\Analysis\HOU Analysis\Report\Load Curves\NY_JUL7_Highest_Peak_Hour.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C75C7B0" w14:textId="77777777" w:rsidR="002F402A" w:rsidRDefault="002F402A"/>
    <w:p w14:paraId="0E69C986" w14:textId="77777777" w:rsidR="002F402A" w:rsidRDefault="002F402A">
      <w:pPr>
        <w:sectPr w:rsidR="002F402A" w:rsidSect="00137C91">
          <w:headerReference w:type="even" r:id="rId55"/>
          <w:headerReference w:type="default" r:id="rId56"/>
          <w:footerReference w:type="default" r:id="rId57"/>
          <w:headerReference w:type="first" r:id="rId58"/>
          <w:pgSz w:w="12240" w:h="15840"/>
          <w:pgMar w:top="1440" w:right="1440" w:bottom="1440" w:left="1440" w:header="720" w:footer="720" w:gutter="0"/>
          <w:cols w:space="720"/>
          <w:docGrid w:linePitch="360"/>
        </w:sectPr>
      </w:pPr>
    </w:p>
    <w:p w14:paraId="0B64C91D" w14:textId="0F3D766E" w:rsidR="002F402A" w:rsidRDefault="002F402A">
      <w:pPr>
        <w:pStyle w:val="Heading1"/>
      </w:pPr>
      <w:bookmarkStart w:id="225" w:name="_Toc377745594"/>
      <w:r>
        <w:lastRenderedPageBreak/>
        <w:t>Solar Shading Analysis</w:t>
      </w:r>
      <w:bookmarkEnd w:id="225"/>
    </w:p>
    <w:p w14:paraId="22CC874F" w14:textId="77777777" w:rsidR="002F402A" w:rsidRDefault="002F402A" w:rsidP="006E163F">
      <w:pPr>
        <w:pStyle w:val="Heading3"/>
        <w:numPr>
          <w:ilvl w:val="2"/>
          <w:numId w:val="1"/>
        </w:numPr>
      </w:pPr>
      <w:bookmarkStart w:id="226" w:name="_Toc377745595"/>
      <w:r>
        <w:t>Glazing</w:t>
      </w:r>
      <w:bookmarkEnd w:id="226"/>
    </w:p>
    <w:p w14:paraId="1B6FA4D6" w14:textId="5AAFC996" w:rsidR="002F402A" w:rsidRDefault="002F402A" w:rsidP="002F402A">
      <w:r>
        <w:t xml:space="preserve">The mean value for </w:t>
      </w:r>
      <w:r w:rsidR="00DD7F97">
        <w:t xml:space="preserve">the </w:t>
      </w:r>
      <w:r>
        <w:t xml:space="preserve">glazing area of the 130 sites was 10% of the total wall area. Wall area includes all boundary walls of the unit, not just exterior walls. </w:t>
      </w:r>
      <w:r w:rsidRPr="006B7D6E">
        <w:t>Manhattan</w:t>
      </w:r>
      <w:r w:rsidR="00DD7F97">
        <w:t>’</w:t>
      </w:r>
      <w:r w:rsidRPr="006B7D6E">
        <w:t xml:space="preserve">s characteristic grid is aligned </w:t>
      </w:r>
      <w:r>
        <w:t xml:space="preserve">roughly </w:t>
      </w:r>
      <w:r w:rsidRPr="006B7D6E">
        <w:t>on the NE-SW axis. Most buildings north of Houston Street are aligned to the street grid, leading to a prevalence of glazing on the NE-SE-SW-NW sides</w:t>
      </w:r>
      <w:r>
        <w:t xml:space="preserve"> (</w:t>
      </w:r>
      <w:r w:rsidR="007D4856">
        <w:fldChar w:fldCharType="begin"/>
      </w:r>
      <w:r w:rsidR="007D4856">
        <w:instrText xml:space="preserve"> REF _Ref377715024 \h </w:instrText>
      </w:r>
      <w:r w:rsidR="007D4856">
        <w:fldChar w:fldCharType="separate"/>
      </w:r>
      <w:r w:rsidR="00D26597">
        <w:t xml:space="preserve">Table </w:t>
      </w:r>
      <w:r w:rsidR="00D26597">
        <w:rPr>
          <w:noProof/>
        </w:rPr>
        <w:t>5</w:t>
      </w:r>
      <w:r w:rsidR="00D26597">
        <w:noBreakHyphen/>
      </w:r>
      <w:r w:rsidR="00D26597">
        <w:rPr>
          <w:noProof/>
        </w:rPr>
        <w:t>1</w:t>
      </w:r>
      <w:r w:rsidR="007D4856">
        <w:fldChar w:fldCharType="end"/>
      </w:r>
      <w:r>
        <w:t>)</w:t>
      </w:r>
      <w:r w:rsidRPr="006B7D6E">
        <w:t xml:space="preserve">. The design of typical high-rise apartments </w:t>
      </w:r>
      <w:r>
        <w:t xml:space="preserve">in Manhattan </w:t>
      </w:r>
      <w:r w:rsidRPr="006B7D6E">
        <w:t>also tends to limit glazing to one or two sides of a unit.</w:t>
      </w:r>
    </w:p>
    <w:p w14:paraId="25745D33" w14:textId="6F3416FE" w:rsidR="007D4856" w:rsidRDefault="007D4856" w:rsidP="007D4856">
      <w:pPr>
        <w:pStyle w:val="Caption"/>
        <w:spacing w:before="0" w:after="0"/>
      </w:pPr>
      <w:bookmarkStart w:id="227" w:name="_Ref377715024"/>
      <w:r>
        <w:t xml:space="preserve">Table </w:t>
      </w:r>
      <w:r>
        <w:fldChar w:fldCharType="begin"/>
      </w:r>
      <w:r>
        <w:instrText xml:space="preserve"> STYLEREF 1 \s </w:instrText>
      </w:r>
      <w:r>
        <w:fldChar w:fldCharType="separate"/>
      </w:r>
      <w:r w:rsidR="00D26597">
        <w:rPr>
          <w:noProof/>
        </w:rPr>
        <w:t>5</w:t>
      </w:r>
      <w:r>
        <w:fldChar w:fldCharType="end"/>
      </w:r>
      <w:r>
        <w:noBreakHyphen/>
      </w:r>
      <w:r>
        <w:fldChar w:fldCharType="begin"/>
      </w:r>
      <w:r>
        <w:instrText xml:space="preserve"> SEQ Table \* ARABIC \s 1 </w:instrText>
      </w:r>
      <w:r>
        <w:fldChar w:fldCharType="separate"/>
      </w:r>
      <w:r w:rsidR="00D26597">
        <w:rPr>
          <w:noProof/>
        </w:rPr>
        <w:t>1</w:t>
      </w:r>
      <w:r>
        <w:fldChar w:fldCharType="end"/>
      </w:r>
      <w:bookmarkEnd w:id="227"/>
      <w:r>
        <w:t xml:space="preserve">: Window Orientation </w:t>
      </w:r>
    </w:p>
    <w:p w14:paraId="76A2595A" w14:textId="7C283B26" w:rsidR="002F402A" w:rsidRPr="002400C9" w:rsidRDefault="007D4856" w:rsidP="007D4856">
      <w:pPr>
        <w:pStyle w:val="Caption"/>
        <w:spacing w:before="0" w:after="0"/>
        <w:rPr>
          <w:b w:val="0"/>
        </w:rPr>
      </w:pPr>
      <w:r w:rsidRPr="002400C9">
        <w:rPr>
          <w:b w:val="0"/>
        </w:rPr>
        <w:t xml:space="preserve"> </w:t>
      </w:r>
      <w:r w:rsidR="002F402A" w:rsidRPr="002400C9">
        <w:rPr>
          <w:b w:val="0"/>
        </w:rPr>
        <w:t>(n = 130)</w:t>
      </w:r>
    </w:p>
    <w:tbl>
      <w:tblPr>
        <w:tblStyle w:val="TableGrid"/>
        <w:tblW w:w="0" w:type="auto"/>
        <w:jc w:val="center"/>
        <w:tblLook w:val="04A0" w:firstRow="1" w:lastRow="0" w:firstColumn="1" w:lastColumn="0" w:noHBand="0" w:noVBand="1"/>
      </w:tblPr>
      <w:tblGrid>
        <w:gridCol w:w="1728"/>
        <w:gridCol w:w="1890"/>
      </w:tblGrid>
      <w:tr w:rsidR="002F402A" w14:paraId="224B9AFC" w14:textId="77777777" w:rsidTr="00821344">
        <w:trPr>
          <w:jc w:val="center"/>
        </w:trPr>
        <w:tc>
          <w:tcPr>
            <w:tcW w:w="1728" w:type="dxa"/>
            <w:tcBorders>
              <w:top w:val="single" w:sz="12" w:space="0" w:color="000000" w:themeColor="text1"/>
              <w:left w:val="single" w:sz="12" w:space="0" w:color="000000" w:themeColor="text1"/>
              <w:bottom w:val="double" w:sz="4" w:space="0" w:color="auto"/>
            </w:tcBorders>
            <w:vAlign w:val="center"/>
          </w:tcPr>
          <w:p w14:paraId="4D4AC7DB" w14:textId="77777777" w:rsidR="002F402A" w:rsidRPr="004B69C0" w:rsidRDefault="002F402A" w:rsidP="00821344">
            <w:pPr>
              <w:spacing w:after="0"/>
              <w:jc w:val="left"/>
              <w:rPr>
                <w:b/>
                <w:sz w:val="20"/>
                <w:szCs w:val="20"/>
              </w:rPr>
            </w:pPr>
            <w:r w:rsidRPr="004B69C0">
              <w:rPr>
                <w:b/>
                <w:sz w:val="20"/>
                <w:szCs w:val="20"/>
              </w:rPr>
              <w:t>Orientation</w:t>
            </w:r>
          </w:p>
        </w:tc>
        <w:tc>
          <w:tcPr>
            <w:tcW w:w="1890" w:type="dxa"/>
            <w:tcBorders>
              <w:top w:val="single" w:sz="12" w:space="0" w:color="000000" w:themeColor="text1"/>
              <w:bottom w:val="double" w:sz="4" w:space="0" w:color="auto"/>
              <w:right w:val="single" w:sz="12" w:space="0" w:color="000000" w:themeColor="text1"/>
            </w:tcBorders>
            <w:vAlign w:val="center"/>
          </w:tcPr>
          <w:p w14:paraId="48E207A2" w14:textId="77777777" w:rsidR="002F402A" w:rsidRPr="004B69C0" w:rsidRDefault="002F402A" w:rsidP="00821344">
            <w:pPr>
              <w:spacing w:after="0"/>
              <w:jc w:val="center"/>
              <w:rPr>
                <w:b/>
                <w:sz w:val="20"/>
                <w:szCs w:val="20"/>
              </w:rPr>
            </w:pPr>
            <w:r w:rsidRPr="004B69C0">
              <w:rPr>
                <w:b/>
                <w:sz w:val="20"/>
                <w:szCs w:val="20"/>
              </w:rPr>
              <w:t>Percent of total window area</w:t>
            </w:r>
          </w:p>
        </w:tc>
      </w:tr>
      <w:tr w:rsidR="002F402A" w14:paraId="0F3300D8" w14:textId="77777777" w:rsidTr="00821344">
        <w:trPr>
          <w:jc w:val="center"/>
        </w:trPr>
        <w:tc>
          <w:tcPr>
            <w:tcW w:w="1728" w:type="dxa"/>
            <w:tcBorders>
              <w:top w:val="double" w:sz="4" w:space="0" w:color="auto"/>
              <w:left w:val="single" w:sz="12" w:space="0" w:color="000000" w:themeColor="text1"/>
            </w:tcBorders>
            <w:vAlign w:val="center"/>
          </w:tcPr>
          <w:p w14:paraId="498573D0" w14:textId="77777777" w:rsidR="002F402A" w:rsidRPr="004B69C0" w:rsidRDefault="002F402A" w:rsidP="00821344">
            <w:pPr>
              <w:spacing w:after="0"/>
              <w:jc w:val="left"/>
              <w:rPr>
                <w:sz w:val="20"/>
                <w:szCs w:val="20"/>
              </w:rPr>
            </w:pPr>
            <w:r w:rsidRPr="004B69C0">
              <w:rPr>
                <w:sz w:val="20"/>
                <w:szCs w:val="20"/>
              </w:rPr>
              <w:t>North</w:t>
            </w:r>
          </w:p>
        </w:tc>
        <w:tc>
          <w:tcPr>
            <w:tcW w:w="1890" w:type="dxa"/>
            <w:tcBorders>
              <w:top w:val="double" w:sz="4" w:space="0" w:color="auto"/>
              <w:right w:val="single" w:sz="12" w:space="0" w:color="000000" w:themeColor="text1"/>
            </w:tcBorders>
            <w:vAlign w:val="center"/>
          </w:tcPr>
          <w:p w14:paraId="1FB8CA3B" w14:textId="77777777" w:rsidR="002F402A" w:rsidRPr="004B69C0" w:rsidRDefault="002F402A" w:rsidP="00821344">
            <w:pPr>
              <w:tabs>
                <w:tab w:val="decimal" w:pos="522"/>
              </w:tabs>
              <w:spacing w:after="0"/>
              <w:jc w:val="center"/>
              <w:rPr>
                <w:sz w:val="20"/>
                <w:szCs w:val="20"/>
              </w:rPr>
            </w:pPr>
            <w:r w:rsidRPr="004B69C0">
              <w:rPr>
                <w:sz w:val="20"/>
                <w:szCs w:val="20"/>
              </w:rPr>
              <w:t>3%</w:t>
            </w:r>
          </w:p>
        </w:tc>
      </w:tr>
      <w:tr w:rsidR="002F402A" w14:paraId="08983A17" w14:textId="77777777" w:rsidTr="00821344">
        <w:trPr>
          <w:jc w:val="center"/>
        </w:trPr>
        <w:tc>
          <w:tcPr>
            <w:tcW w:w="1728" w:type="dxa"/>
            <w:tcBorders>
              <w:left w:val="single" w:sz="12" w:space="0" w:color="000000" w:themeColor="text1"/>
            </w:tcBorders>
            <w:vAlign w:val="center"/>
          </w:tcPr>
          <w:p w14:paraId="32B415EB" w14:textId="77777777" w:rsidR="002F402A" w:rsidRPr="004B69C0" w:rsidRDefault="002F402A" w:rsidP="00821344">
            <w:pPr>
              <w:spacing w:after="0"/>
              <w:jc w:val="left"/>
              <w:rPr>
                <w:sz w:val="20"/>
                <w:szCs w:val="20"/>
              </w:rPr>
            </w:pPr>
            <w:r w:rsidRPr="004B69C0">
              <w:rPr>
                <w:sz w:val="20"/>
                <w:szCs w:val="20"/>
              </w:rPr>
              <w:t>Northeast</w:t>
            </w:r>
          </w:p>
        </w:tc>
        <w:tc>
          <w:tcPr>
            <w:tcW w:w="1890" w:type="dxa"/>
            <w:tcBorders>
              <w:right w:val="single" w:sz="12" w:space="0" w:color="000000" w:themeColor="text1"/>
            </w:tcBorders>
            <w:vAlign w:val="center"/>
          </w:tcPr>
          <w:p w14:paraId="41B99BBB" w14:textId="77777777" w:rsidR="002F402A" w:rsidRPr="004B69C0" w:rsidRDefault="002F402A" w:rsidP="00821344">
            <w:pPr>
              <w:tabs>
                <w:tab w:val="decimal" w:pos="522"/>
              </w:tabs>
              <w:spacing w:after="0"/>
              <w:jc w:val="center"/>
              <w:rPr>
                <w:sz w:val="20"/>
                <w:szCs w:val="20"/>
              </w:rPr>
            </w:pPr>
            <w:r w:rsidRPr="004B69C0">
              <w:rPr>
                <w:sz w:val="20"/>
                <w:szCs w:val="20"/>
              </w:rPr>
              <w:t>26%</w:t>
            </w:r>
          </w:p>
        </w:tc>
      </w:tr>
      <w:tr w:rsidR="002F402A" w14:paraId="2CE62416" w14:textId="77777777" w:rsidTr="00821344">
        <w:trPr>
          <w:jc w:val="center"/>
        </w:trPr>
        <w:tc>
          <w:tcPr>
            <w:tcW w:w="1728" w:type="dxa"/>
            <w:tcBorders>
              <w:left w:val="single" w:sz="12" w:space="0" w:color="000000" w:themeColor="text1"/>
            </w:tcBorders>
            <w:vAlign w:val="center"/>
          </w:tcPr>
          <w:p w14:paraId="52F94013" w14:textId="77777777" w:rsidR="002F402A" w:rsidRPr="004B69C0" w:rsidRDefault="002F402A" w:rsidP="00821344">
            <w:pPr>
              <w:spacing w:after="0"/>
              <w:jc w:val="left"/>
              <w:rPr>
                <w:sz w:val="20"/>
                <w:szCs w:val="20"/>
              </w:rPr>
            </w:pPr>
            <w:r w:rsidRPr="004B69C0">
              <w:rPr>
                <w:sz w:val="20"/>
                <w:szCs w:val="20"/>
              </w:rPr>
              <w:t>East</w:t>
            </w:r>
          </w:p>
        </w:tc>
        <w:tc>
          <w:tcPr>
            <w:tcW w:w="1890" w:type="dxa"/>
            <w:tcBorders>
              <w:right w:val="single" w:sz="12" w:space="0" w:color="000000" w:themeColor="text1"/>
            </w:tcBorders>
            <w:vAlign w:val="center"/>
          </w:tcPr>
          <w:p w14:paraId="3F1BE9D3" w14:textId="77777777" w:rsidR="002F402A" w:rsidRPr="004B69C0" w:rsidRDefault="002F402A" w:rsidP="00821344">
            <w:pPr>
              <w:tabs>
                <w:tab w:val="decimal" w:pos="522"/>
              </w:tabs>
              <w:spacing w:after="0"/>
              <w:jc w:val="center"/>
              <w:rPr>
                <w:sz w:val="20"/>
                <w:szCs w:val="20"/>
              </w:rPr>
            </w:pPr>
            <w:r w:rsidRPr="004B69C0">
              <w:rPr>
                <w:sz w:val="20"/>
                <w:szCs w:val="20"/>
              </w:rPr>
              <w:t>3%</w:t>
            </w:r>
          </w:p>
        </w:tc>
      </w:tr>
      <w:tr w:rsidR="002F402A" w14:paraId="56CBD0E7" w14:textId="77777777" w:rsidTr="00821344">
        <w:trPr>
          <w:jc w:val="center"/>
        </w:trPr>
        <w:tc>
          <w:tcPr>
            <w:tcW w:w="1728" w:type="dxa"/>
            <w:tcBorders>
              <w:left w:val="single" w:sz="12" w:space="0" w:color="000000" w:themeColor="text1"/>
            </w:tcBorders>
            <w:vAlign w:val="center"/>
          </w:tcPr>
          <w:p w14:paraId="14033111" w14:textId="77777777" w:rsidR="002F402A" w:rsidRPr="004B69C0" w:rsidRDefault="002F402A" w:rsidP="00821344">
            <w:pPr>
              <w:spacing w:after="0"/>
              <w:jc w:val="left"/>
              <w:rPr>
                <w:sz w:val="20"/>
                <w:szCs w:val="20"/>
              </w:rPr>
            </w:pPr>
            <w:r w:rsidRPr="004B69C0">
              <w:rPr>
                <w:sz w:val="20"/>
                <w:szCs w:val="20"/>
              </w:rPr>
              <w:t>Southeast</w:t>
            </w:r>
          </w:p>
        </w:tc>
        <w:tc>
          <w:tcPr>
            <w:tcW w:w="1890" w:type="dxa"/>
            <w:tcBorders>
              <w:right w:val="single" w:sz="12" w:space="0" w:color="000000" w:themeColor="text1"/>
            </w:tcBorders>
            <w:vAlign w:val="center"/>
          </w:tcPr>
          <w:p w14:paraId="597E212E" w14:textId="77777777" w:rsidR="002F402A" w:rsidRPr="004B69C0" w:rsidRDefault="002F402A" w:rsidP="00821344">
            <w:pPr>
              <w:tabs>
                <w:tab w:val="decimal" w:pos="522"/>
              </w:tabs>
              <w:spacing w:after="0"/>
              <w:jc w:val="center"/>
              <w:rPr>
                <w:sz w:val="20"/>
                <w:szCs w:val="20"/>
              </w:rPr>
            </w:pPr>
            <w:r w:rsidRPr="004B69C0">
              <w:rPr>
                <w:sz w:val="20"/>
                <w:szCs w:val="20"/>
              </w:rPr>
              <w:t>15%</w:t>
            </w:r>
          </w:p>
        </w:tc>
      </w:tr>
      <w:tr w:rsidR="002F402A" w14:paraId="0FDA5725" w14:textId="77777777" w:rsidTr="00821344">
        <w:trPr>
          <w:jc w:val="center"/>
        </w:trPr>
        <w:tc>
          <w:tcPr>
            <w:tcW w:w="1728" w:type="dxa"/>
            <w:tcBorders>
              <w:left w:val="single" w:sz="12" w:space="0" w:color="000000" w:themeColor="text1"/>
            </w:tcBorders>
            <w:vAlign w:val="center"/>
          </w:tcPr>
          <w:p w14:paraId="641A1D09" w14:textId="77777777" w:rsidR="002F402A" w:rsidRPr="004B69C0" w:rsidRDefault="002F402A" w:rsidP="00821344">
            <w:pPr>
              <w:spacing w:after="0"/>
              <w:jc w:val="left"/>
              <w:rPr>
                <w:sz w:val="20"/>
                <w:szCs w:val="20"/>
              </w:rPr>
            </w:pPr>
            <w:r w:rsidRPr="004B69C0">
              <w:rPr>
                <w:sz w:val="20"/>
                <w:szCs w:val="20"/>
              </w:rPr>
              <w:t>South</w:t>
            </w:r>
          </w:p>
        </w:tc>
        <w:tc>
          <w:tcPr>
            <w:tcW w:w="1890" w:type="dxa"/>
            <w:tcBorders>
              <w:right w:val="single" w:sz="12" w:space="0" w:color="000000" w:themeColor="text1"/>
            </w:tcBorders>
            <w:vAlign w:val="center"/>
          </w:tcPr>
          <w:p w14:paraId="58D8CA6B" w14:textId="77777777" w:rsidR="002F402A" w:rsidRPr="004B69C0" w:rsidRDefault="002F402A" w:rsidP="00821344">
            <w:pPr>
              <w:tabs>
                <w:tab w:val="decimal" w:pos="522"/>
              </w:tabs>
              <w:spacing w:after="0"/>
              <w:jc w:val="center"/>
              <w:rPr>
                <w:sz w:val="20"/>
                <w:szCs w:val="20"/>
              </w:rPr>
            </w:pPr>
            <w:r w:rsidRPr="004B69C0">
              <w:rPr>
                <w:sz w:val="20"/>
                <w:szCs w:val="20"/>
              </w:rPr>
              <w:t>2%</w:t>
            </w:r>
          </w:p>
        </w:tc>
      </w:tr>
      <w:tr w:rsidR="002F402A" w14:paraId="0075D50A" w14:textId="77777777" w:rsidTr="00821344">
        <w:trPr>
          <w:jc w:val="center"/>
        </w:trPr>
        <w:tc>
          <w:tcPr>
            <w:tcW w:w="1728" w:type="dxa"/>
            <w:tcBorders>
              <w:left w:val="single" w:sz="12" w:space="0" w:color="000000" w:themeColor="text1"/>
            </w:tcBorders>
            <w:vAlign w:val="center"/>
          </w:tcPr>
          <w:p w14:paraId="464DEBFA" w14:textId="77777777" w:rsidR="002F402A" w:rsidRPr="004B69C0" w:rsidRDefault="002F402A" w:rsidP="00821344">
            <w:pPr>
              <w:spacing w:after="0"/>
              <w:jc w:val="left"/>
              <w:rPr>
                <w:sz w:val="20"/>
                <w:szCs w:val="20"/>
              </w:rPr>
            </w:pPr>
            <w:r w:rsidRPr="004B69C0">
              <w:rPr>
                <w:sz w:val="20"/>
                <w:szCs w:val="20"/>
              </w:rPr>
              <w:t>Southwest</w:t>
            </w:r>
          </w:p>
        </w:tc>
        <w:tc>
          <w:tcPr>
            <w:tcW w:w="1890" w:type="dxa"/>
            <w:tcBorders>
              <w:right w:val="single" w:sz="12" w:space="0" w:color="000000" w:themeColor="text1"/>
            </w:tcBorders>
            <w:vAlign w:val="center"/>
          </w:tcPr>
          <w:p w14:paraId="36629EE0" w14:textId="77777777" w:rsidR="002F402A" w:rsidRPr="004B69C0" w:rsidRDefault="002F402A" w:rsidP="00821344">
            <w:pPr>
              <w:tabs>
                <w:tab w:val="decimal" w:pos="522"/>
              </w:tabs>
              <w:spacing w:after="0"/>
              <w:jc w:val="center"/>
              <w:rPr>
                <w:sz w:val="20"/>
                <w:szCs w:val="20"/>
              </w:rPr>
            </w:pPr>
            <w:r w:rsidRPr="004B69C0">
              <w:rPr>
                <w:sz w:val="20"/>
                <w:szCs w:val="20"/>
              </w:rPr>
              <w:t>30%</w:t>
            </w:r>
          </w:p>
        </w:tc>
      </w:tr>
      <w:tr w:rsidR="002F402A" w14:paraId="10764F7C" w14:textId="77777777" w:rsidTr="004F6E2D">
        <w:trPr>
          <w:jc w:val="center"/>
        </w:trPr>
        <w:tc>
          <w:tcPr>
            <w:tcW w:w="1728" w:type="dxa"/>
            <w:tcBorders>
              <w:left w:val="single" w:sz="12" w:space="0" w:color="000000" w:themeColor="text1"/>
              <w:bottom w:val="single" w:sz="4" w:space="0" w:color="000000" w:themeColor="text1"/>
            </w:tcBorders>
            <w:vAlign w:val="center"/>
          </w:tcPr>
          <w:p w14:paraId="437A960F" w14:textId="77777777" w:rsidR="002F402A" w:rsidRPr="004B69C0" w:rsidRDefault="002F402A" w:rsidP="00821344">
            <w:pPr>
              <w:spacing w:after="0"/>
              <w:jc w:val="left"/>
              <w:rPr>
                <w:sz w:val="20"/>
                <w:szCs w:val="20"/>
              </w:rPr>
            </w:pPr>
            <w:r w:rsidRPr="004B69C0">
              <w:rPr>
                <w:sz w:val="20"/>
                <w:szCs w:val="20"/>
              </w:rPr>
              <w:t>West</w:t>
            </w:r>
          </w:p>
        </w:tc>
        <w:tc>
          <w:tcPr>
            <w:tcW w:w="1890" w:type="dxa"/>
            <w:tcBorders>
              <w:bottom w:val="single" w:sz="4" w:space="0" w:color="000000" w:themeColor="text1"/>
              <w:right w:val="single" w:sz="12" w:space="0" w:color="000000" w:themeColor="text1"/>
            </w:tcBorders>
            <w:vAlign w:val="center"/>
          </w:tcPr>
          <w:p w14:paraId="50DB847B" w14:textId="77777777" w:rsidR="002F402A" w:rsidRPr="004B69C0" w:rsidRDefault="002F402A" w:rsidP="00821344">
            <w:pPr>
              <w:tabs>
                <w:tab w:val="decimal" w:pos="522"/>
              </w:tabs>
              <w:spacing w:after="0"/>
              <w:jc w:val="center"/>
              <w:rPr>
                <w:sz w:val="20"/>
                <w:szCs w:val="20"/>
              </w:rPr>
            </w:pPr>
            <w:r w:rsidRPr="004B69C0">
              <w:rPr>
                <w:sz w:val="20"/>
                <w:szCs w:val="20"/>
              </w:rPr>
              <w:t>2%</w:t>
            </w:r>
          </w:p>
        </w:tc>
      </w:tr>
      <w:tr w:rsidR="002F402A" w14:paraId="74A25D84" w14:textId="77777777" w:rsidTr="00821344">
        <w:trPr>
          <w:jc w:val="center"/>
        </w:trPr>
        <w:tc>
          <w:tcPr>
            <w:tcW w:w="1728" w:type="dxa"/>
            <w:tcBorders>
              <w:left w:val="single" w:sz="12" w:space="0" w:color="000000" w:themeColor="text1"/>
              <w:bottom w:val="single" w:sz="12" w:space="0" w:color="000000" w:themeColor="text1"/>
            </w:tcBorders>
            <w:vAlign w:val="center"/>
          </w:tcPr>
          <w:p w14:paraId="25D3F1A2" w14:textId="77777777" w:rsidR="002F402A" w:rsidRPr="004B69C0" w:rsidRDefault="002F402A" w:rsidP="00821344">
            <w:pPr>
              <w:spacing w:after="0"/>
              <w:jc w:val="left"/>
              <w:rPr>
                <w:sz w:val="20"/>
                <w:szCs w:val="20"/>
              </w:rPr>
            </w:pPr>
            <w:r w:rsidRPr="004B69C0">
              <w:rPr>
                <w:sz w:val="20"/>
                <w:szCs w:val="20"/>
              </w:rPr>
              <w:t>Northwest</w:t>
            </w:r>
          </w:p>
        </w:tc>
        <w:tc>
          <w:tcPr>
            <w:tcW w:w="1890" w:type="dxa"/>
            <w:tcBorders>
              <w:bottom w:val="single" w:sz="12" w:space="0" w:color="000000" w:themeColor="text1"/>
              <w:right w:val="single" w:sz="12" w:space="0" w:color="000000" w:themeColor="text1"/>
            </w:tcBorders>
            <w:vAlign w:val="center"/>
          </w:tcPr>
          <w:p w14:paraId="4EE9A66C" w14:textId="77777777" w:rsidR="002F402A" w:rsidRPr="004B69C0" w:rsidRDefault="002F402A" w:rsidP="00821344">
            <w:pPr>
              <w:tabs>
                <w:tab w:val="decimal" w:pos="522"/>
              </w:tabs>
              <w:spacing w:after="0"/>
              <w:jc w:val="center"/>
              <w:rPr>
                <w:sz w:val="20"/>
                <w:szCs w:val="20"/>
              </w:rPr>
            </w:pPr>
            <w:r w:rsidRPr="004B69C0">
              <w:rPr>
                <w:sz w:val="20"/>
                <w:szCs w:val="20"/>
              </w:rPr>
              <w:t>19%</w:t>
            </w:r>
          </w:p>
        </w:tc>
      </w:tr>
    </w:tbl>
    <w:p w14:paraId="13EA7A75" w14:textId="77777777" w:rsidR="002F402A" w:rsidRDefault="002F402A" w:rsidP="002F402A"/>
    <w:p w14:paraId="25688464" w14:textId="24D56625" w:rsidR="002F402A" w:rsidRDefault="002F402A" w:rsidP="002F402A">
      <w:r>
        <w:t>To facilitate regression modelling, glazing values were divided into classes for both overall and southerly glazing (</w:t>
      </w:r>
      <w:r>
        <w:fldChar w:fldCharType="begin"/>
      </w:r>
      <w:r>
        <w:instrText xml:space="preserve"> REF _Ref377484814 \h </w:instrText>
      </w:r>
      <w:r>
        <w:fldChar w:fldCharType="separate"/>
      </w:r>
      <w:r w:rsidR="00D26597">
        <w:t xml:space="preserve">Table </w:t>
      </w:r>
      <w:r w:rsidR="00D26597">
        <w:rPr>
          <w:noProof/>
        </w:rPr>
        <w:t>5</w:t>
      </w:r>
      <w:r w:rsidR="00D26597">
        <w:noBreakHyphen/>
      </w:r>
      <w:r w:rsidR="00D26597">
        <w:rPr>
          <w:noProof/>
        </w:rPr>
        <w:t>2</w:t>
      </w:r>
      <w:r>
        <w:fldChar w:fldCharType="end"/>
      </w:r>
      <w:r>
        <w:t xml:space="preserve"> </w:t>
      </w:r>
      <w:r w:rsidR="00DD7F97">
        <w:t>and</w:t>
      </w:r>
      <w:r>
        <w:t xml:space="preserve"> </w:t>
      </w:r>
      <w:r>
        <w:fldChar w:fldCharType="begin"/>
      </w:r>
      <w:r>
        <w:instrText xml:space="preserve"> REF _Ref377562175 \h </w:instrText>
      </w:r>
      <w:r>
        <w:fldChar w:fldCharType="separate"/>
      </w:r>
      <w:r w:rsidR="00D26597">
        <w:t xml:space="preserve">Table </w:t>
      </w:r>
      <w:r w:rsidR="00D26597">
        <w:rPr>
          <w:noProof/>
        </w:rPr>
        <w:t>5</w:t>
      </w:r>
      <w:r w:rsidR="00D26597">
        <w:noBreakHyphen/>
      </w:r>
      <w:r w:rsidR="00D26597">
        <w:rPr>
          <w:noProof/>
        </w:rPr>
        <w:t>3</w:t>
      </w:r>
      <w:r>
        <w:fldChar w:fldCharType="end"/>
      </w:r>
      <w:r>
        <w:t xml:space="preserve">). </w:t>
      </w:r>
    </w:p>
    <w:p w14:paraId="35ABB869" w14:textId="13F86A2F" w:rsidR="002F402A" w:rsidRDefault="002F402A" w:rsidP="002F402A">
      <w:pPr>
        <w:pStyle w:val="Caption"/>
        <w:spacing w:before="0" w:after="0"/>
      </w:pPr>
      <w:bookmarkStart w:id="228" w:name="_Ref377484814"/>
      <w:bookmarkStart w:id="229" w:name="_Ref377484809"/>
      <w:bookmarkStart w:id="230" w:name="_Toc377744514"/>
      <w:r>
        <w:t xml:space="preserve">Table </w:t>
      </w:r>
      <w:r w:rsidR="00B8170B">
        <w:fldChar w:fldCharType="begin"/>
      </w:r>
      <w:r w:rsidR="00B8170B">
        <w:instrText xml:space="preserve"> STYLEREF 1 \s </w:instrText>
      </w:r>
      <w:r w:rsidR="00B8170B">
        <w:fldChar w:fldCharType="separate"/>
      </w:r>
      <w:r w:rsidR="00D26597">
        <w:rPr>
          <w:noProof/>
        </w:rPr>
        <w:t>5</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2</w:t>
      </w:r>
      <w:r w:rsidR="00B8170B">
        <w:fldChar w:fldCharType="end"/>
      </w:r>
      <w:bookmarkEnd w:id="228"/>
      <w:r>
        <w:t>: Glazing Classes</w:t>
      </w:r>
      <w:bookmarkEnd w:id="229"/>
      <w:bookmarkEnd w:id="230"/>
      <w:r>
        <w:t xml:space="preserve"> </w:t>
      </w:r>
    </w:p>
    <w:p w14:paraId="17CE63F2" w14:textId="77777777" w:rsidR="002F402A" w:rsidRPr="002400C9" w:rsidRDefault="002F402A" w:rsidP="002F402A">
      <w:pPr>
        <w:pStyle w:val="Caption"/>
        <w:spacing w:before="0" w:after="0"/>
        <w:rPr>
          <w:b w:val="0"/>
        </w:rPr>
      </w:pPr>
      <w:r w:rsidRPr="002400C9">
        <w:rPr>
          <w:b w:val="0"/>
        </w:rPr>
        <w:t>(n = 130)</w:t>
      </w:r>
    </w:p>
    <w:tbl>
      <w:tblPr>
        <w:tblStyle w:val="TableGrid"/>
        <w:tblW w:w="0" w:type="auto"/>
        <w:jc w:val="center"/>
        <w:tblLook w:val="04A0" w:firstRow="1" w:lastRow="0" w:firstColumn="1" w:lastColumn="0" w:noHBand="0" w:noVBand="1"/>
      </w:tblPr>
      <w:tblGrid>
        <w:gridCol w:w="1728"/>
        <w:gridCol w:w="1890"/>
        <w:gridCol w:w="1890"/>
      </w:tblGrid>
      <w:tr w:rsidR="002F402A" w14:paraId="036BC1FE" w14:textId="77777777" w:rsidTr="00821344">
        <w:trPr>
          <w:jc w:val="center"/>
        </w:trPr>
        <w:tc>
          <w:tcPr>
            <w:tcW w:w="1728" w:type="dxa"/>
            <w:tcBorders>
              <w:top w:val="single" w:sz="12" w:space="0" w:color="000000" w:themeColor="text1"/>
              <w:left w:val="single" w:sz="12" w:space="0" w:color="000000" w:themeColor="text1"/>
              <w:bottom w:val="double" w:sz="4" w:space="0" w:color="auto"/>
            </w:tcBorders>
            <w:vAlign w:val="center"/>
          </w:tcPr>
          <w:p w14:paraId="63DCFF8C" w14:textId="77777777" w:rsidR="002F402A" w:rsidRPr="004B69C0" w:rsidRDefault="002F402A" w:rsidP="00821344">
            <w:pPr>
              <w:spacing w:after="0"/>
              <w:jc w:val="left"/>
              <w:rPr>
                <w:b/>
                <w:sz w:val="20"/>
                <w:szCs w:val="20"/>
              </w:rPr>
            </w:pPr>
            <w:r w:rsidRPr="004B69C0">
              <w:rPr>
                <w:b/>
                <w:sz w:val="20"/>
                <w:szCs w:val="20"/>
              </w:rPr>
              <w:t>Glazing % of wall area</w:t>
            </w:r>
          </w:p>
        </w:tc>
        <w:tc>
          <w:tcPr>
            <w:tcW w:w="1890" w:type="dxa"/>
            <w:tcBorders>
              <w:top w:val="single" w:sz="12" w:space="0" w:color="000000" w:themeColor="text1"/>
              <w:bottom w:val="double" w:sz="4" w:space="0" w:color="auto"/>
              <w:right w:val="single" w:sz="4" w:space="0" w:color="000000" w:themeColor="text1"/>
            </w:tcBorders>
            <w:vAlign w:val="center"/>
          </w:tcPr>
          <w:p w14:paraId="30448663" w14:textId="77777777" w:rsidR="002F402A" w:rsidRPr="004B69C0" w:rsidRDefault="002F402A" w:rsidP="00821344">
            <w:pPr>
              <w:spacing w:after="0"/>
              <w:jc w:val="center"/>
              <w:rPr>
                <w:b/>
                <w:sz w:val="20"/>
                <w:szCs w:val="20"/>
              </w:rPr>
            </w:pPr>
            <w:r w:rsidRPr="004B69C0">
              <w:rPr>
                <w:b/>
                <w:sz w:val="20"/>
                <w:szCs w:val="20"/>
              </w:rPr>
              <w:t>Glazing Class</w:t>
            </w:r>
          </w:p>
        </w:tc>
        <w:tc>
          <w:tcPr>
            <w:tcW w:w="1890"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4FE4465A" w14:textId="77777777" w:rsidR="002F402A" w:rsidRPr="004B69C0" w:rsidRDefault="002F402A" w:rsidP="00821344">
            <w:pPr>
              <w:spacing w:after="0"/>
              <w:jc w:val="center"/>
              <w:rPr>
                <w:b/>
                <w:sz w:val="20"/>
                <w:szCs w:val="20"/>
              </w:rPr>
            </w:pPr>
            <w:r w:rsidRPr="004B69C0">
              <w:rPr>
                <w:b/>
                <w:sz w:val="20"/>
                <w:szCs w:val="20"/>
              </w:rPr>
              <w:t>Count</w:t>
            </w:r>
          </w:p>
        </w:tc>
      </w:tr>
      <w:tr w:rsidR="002F402A" w14:paraId="13A64701" w14:textId="77777777" w:rsidTr="00821344">
        <w:trPr>
          <w:jc w:val="center"/>
        </w:trPr>
        <w:tc>
          <w:tcPr>
            <w:tcW w:w="1728" w:type="dxa"/>
            <w:tcBorders>
              <w:top w:val="double" w:sz="4" w:space="0" w:color="auto"/>
              <w:left w:val="single" w:sz="12" w:space="0" w:color="000000" w:themeColor="text1"/>
            </w:tcBorders>
            <w:vAlign w:val="center"/>
          </w:tcPr>
          <w:p w14:paraId="57FDD1D6" w14:textId="77777777" w:rsidR="002F402A" w:rsidRPr="004B69C0" w:rsidRDefault="002F402A" w:rsidP="00821344">
            <w:pPr>
              <w:spacing w:after="0"/>
              <w:jc w:val="left"/>
              <w:rPr>
                <w:sz w:val="20"/>
                <w:szCs w:val="20"/>
              </w:rPr>
            </w:pPr>
            <w:r w:rsidRPr="004B69C0">
              <w:rPr>
                <w:sz w:val="20"/>
                <w:szCs w:val="20"/>
              </w:rPr>
              <w:t>0 – 10%</w:t>
            </w:r>
          </w:p>
        </w:tc>
        <w:tc>
          <w:tcPr>
            <w:tcW w:w="1890" w:type="dxa"/>
            <w:tcBorders>
              <w:top w:val="double" w:sz="4" w:space="0" w:color="auto"/>
              <w:right w:val="single" w:sz="4" w:space="0" w:color="000000" w:themeColor="text1"/>
            </w:tcBorders>
            <w:vAlign w:val="center"/>
          </w:tcPr>
          <w:p w14:paraId="3F67F128" w14:textId="77777777" w:rsidR="002F402A" w:rsidRPr="004B69C0" w:rsidRDefault="002F402A" w:rsidP="00821344">
            <w:pPr>
              <w:spacing w:after="0"/>
              <w:jc w:val="center"/>
              <w:rPr>
                <w:sz w:val="20"/>
                <w:szCs w:val="20"/>
              </w:rPr>
            </w:pPr>
            <w:r w:rsidRPr="004B69C0">
              <w:rPr>
                <w:sz w:val="20"/>
                <w:szCs w:val="20"/>
              </w:rPr>
              <w:t>1</w:t>
            </w:r>
          </w:p>
        </w:tc>
        <w:tc>
          <w:tcPr>
            <w:tcW w:w="1890" w:type="dxa"/>
            <w:tcBorders>
              <w:top w:val="double" w:sz="4" w:space="0" w:color="auto"/>
              <w:left w:val="single" w:sz="4" w:space="0" w:color="000000" w:themeColor="text1"/>
              <w:right w:val="single" w:sz="12" w:space="0" w:color="000000" w:themeColor="text1"/>
            </w:tcBorders>
          </w:tcPr>
          <w:p w14:paraId="119B7363" w14:textId="77777777" w:rsidR="002F402A" w:rsidRPr="004B69C0" w:rsidRDefault="002F402A" w:rsidP="00821344">
            <w:pPr>
              <w:spacing w:after="0"/>
              <w:jc w:val="center"/>
              <w:rPr>
                <w:sz w:val="20"/>
                <w:szCs w:val="20"/>
              </w:rPr>
            </w:pPr>
            <w:r w:rsidRPr="004B69C0">
              <w:rPr>
                <w:sz w:val="20"/>
                <w:szCs w:val="20"/>
              </w:rPr>
              <w:t>81</w:t>
            </w:r>
          </w:p>
        </w:tc>
      </w:tr>
      <w:tr w:rsidR="002F402A" w14:paraId="30F25168" w14:textId="77777777" w:rsidTr="00821344">
        <w:trPr>
          <w:jc w:val="center"/>
        </w:trPr>
        <w:tc>
          <w:tcPr>
            <w:tcW w:w="1728" w:type="dxa"/>
            <w:tcBorders>
              <w:left w:val="single" w:sz="12" w:space="0" w:color="000000" w:themeColor="text1"/>
            </w:tcBorders>
            <w:vAlign w:val="center"/>
          </w:tcPr>
          <w:p w14:paraId="6CFEA104" w14:textId="77777777" w:rsidR="002F402A" w:rsidRPr="004B69C0" w:rsidRDefault="002F402A" w:rsidP="00821344">
            <w:pPr>
              <w:spacing w:after="0"/>
              <w:jc w:val="left"/>
              <w:rPr>
                <w:sz w:val="20"/>
                <w:szCs w:val="20"/>
              </w:rPr>
            </w:pPr>
            <w:r w:rsidRPr="004B69C0">
              <w:rPr>
                <w:sz w:val="20"/>
                <w:szCs w:val="20"/>
              </w:rPr>
              <w:t>11% - 20%</w:t>
            </w:r>
          </w:p>
        </w:tc>
        <w:tc>
          <w:tcPr>
            <w:tcW w:w="1890" w:type="dxa"/>
            <w:tcBorders>
              <w:right w:val="single" w:sz="4" w:space="0" w:color="000000" w:themeColor="text1"/>
            </w:tcBorders>
            <w:vAlign w:val="center"/>
          </w:tcPr>
          <w:p w14:paraId="7F74045F" w14:textId="77777777" w:rsidR="002F402A" w:rsidRPr="004B69C0" w:rsidRDefault="002F402A" w:rsidP="00821344">
            <w:pPr>
              <w:spacing w:after="0"/>
              <w:jc w:val="center"/>
              <w:rPr>
                <w:sz w:val="20"/>
                <w:szCs w:val="20"/>
              </w:rPr>
            </w:pPr>
            <w:r w:rsidRPr="004B69C0">
              <w:rPr>
                <w:sz w:val="20"/>
                <w:szCs w:val="20"/>
              </w:rPr>
              <w:t>2</w:t>
            </w:r>
          </w:p>
        </w:tc>
        <w:tc>
          <w:tcPr>
            <w:tcW w:w="1890" w:type="dxa"/>
            <w:tcBorders>
              <w:left w:val="single" w:sz="4" w:space="0" w:color="000000" w:themeColor="text1"/>
              <w:right w:val="single" w:sz="12" w:space="0" w:color="000000" w:themeColor="text1"/>
            </w:tcBorders>
          </w:tcPr>
          <w:p w14:paraId="20D89C56" w14:textId="77777777" w:rsidR="002F402A" w:rsidRPr="004B69C0" w:rsidRDefault="002F402A" w:rsidP="00821344">
            <w:pPr>
              <w:spacing w:after="0"/>
              <w:jc w:val="center"/>
              <w:rPr>
                <w:sz w:val="20"/>
                <w:szCs w:val="20"/>
              </w:rPr>
            </w:pPr>
            <w:r w:rsidRPr="004B69C0">
              <w:rPr>
                <w:sz w:val="20"/>
                <w:szCs w:val="20"/>
              </w:rPr>
              <w:t>40</w:t>
            </w:r>
          </w:p>
        </w:tc>
      </w:tr>
      <w:tr w:rsidR="002F402A" w14:paraId="1519B33E" w14:textId="77777777" w:rsidTr="00821344">
        <w:trPr>
          <w:jc w:val="center"/>
        </w:trPr>
        <w:tc>
          <w:tcPr>
            <w:tcW w:w="1728" w:type="dxa"/>
            <w:tcBorders>
              <w:left w:val="single" w:sz="12" w:space="0" w:color="000000" w:themeColor="text1"/>
            </w:tcBorders>
            <w:vAlign w:val="center"/>
          </w:tcPr>
          <w:p w14:paraId="5B29C52B" w14:textId="77777777" w:rsidR="002F402A" w:rsidRPr="004B69C0" w:rsidRDefault="002F402A" w:rsidP="00821344">
            <w:pPr>
              <w:spacing w:after="0"/>
              <w:jc w:val="left"/>
              <w:rPr>
                <w:sz w:val="20"/>
                <w:szCs w:val="20"/>
              </w:rPr>
            </w:pPr>
            <w:r w:rsidRPr="004B69C0">
              <w:rPr>
                <w:sz w:val="20"/>
                <w:szCs w:val="20"/>
              </w:rPr>
              <w:t>21% - 30%</w:t>
            </w:r>
          </w:p>
        </w:tc>
        <w:tc>
          <w:tcPr>
            <w:tcW w:w="1890" w:type="dxa"/>
            <w:tcBorders>
              <w:right w:val="single" w:sz="4" w:space="0" w:color="000000" w:themeColor="text1"/>
            </w:tcBorders>
            <w:vAlign w:val="center"/>
          </w:tcPr>
          <w:p w14:paraId="6C7DD9E9" w14:textId="77777777" w:rsidR="002F402A" w:rsidRPr="004B69C0" w:rsidRDefault="002F402A" w:rsidP="00821344">
            <w:pPr>
              <w:spacing w:after="0"/>
              <w:jc w:val="center"/>
              <w:rPr>
                <w:sz w:val="20"/>
                <w:szCs w:val="20"/>
              </w:rPr>
            </w:pPr>
            <w:r w:rsidRPr="004B69C0">
              <w:rPr>
                <w:sz w:val="20"/>
                <w:szCs w:val="20"/>
              </w:rPr>
              <w:t>3</w:t>
            </w:r>
          </w:p>
        </w:tc>
        <w:tc>
          <w:tcPr>
            <w:tcW w:w="1890" w:type="dxa"/>
            <w:tcBorders>
              <w:left w:val="single" w:sz="4" w:space="0" w:color="000000" w:themeColor="text1"/>
              <w:right w:val="single" w:sz="12" w:space="0" w:color="000000" w:themeColor="text1"/>
            </w:tcBorders>
          </w:tcPr>
          <w:p w14:paraId="331DB0F0" w14:textId="77777777" w:rsidR="002F402A" w:rsidRPr="004B69C0" w:rsidRDefault="002F402A" w:rsidP="00821344">
            <w:pPr>
              <w:spacing w:after="0"/>
              <w:jc w:val="center"/>
              <w:rPr>
                <w:sz w:val="20"/>
                <w:szCs w:val="20"/>
              </w:rPr>
            </w:pPr>
            <w:r w:rsidRPr="004B69C0">
              <w:rPr>
                <w:sz w:val="20"/>
                <w:szCs w:val="20"/>
              </w:rPr>
              <w:t>6</w:t>
            </w:r>
          </w:p>
        </w:tc>
      </w:tr>
      <w:tr w:rsidR="002F402A" w14:paraId="3FC9EA85" w14:textId="77777777" w:rsidTr="00821344">
        <w:trPr>
          <w:jc w:val="center"/>
        </w:trPr>
        <w:tc>
          <w:tcPr>
            <w:tcW w:w="1728" w:type="dxa"/>
            <w:tcBorders>
              <w:left w:val="single" w:sz="12" w:space="0" w:color="000000" w:themeColor="text1"/>
              <w:bottom w:val="single" w:sz="12" w:space="0" w:color="000000" w:themeColor="text1"/>
            </w:tcBorders>
            <w:vAlign w:val="center"/>
          </w:tcPr>
          <w:p w14:paraId="15FE1303" w14:textId="77777777" w:rsidR="002F402A" w:rsidRPr="004B69C0" w:rsidRDefault="002F402A" w:rsidP="00821344">
            <w:pPr>
              <w:spacing w:after="0"/>
              <w:jc w:val="left"/>
              <w:rPr>
                <w:sz w:val="20"/>
                <w:szCs w:val="20"/>
              </w:rPr>
            </w:pPr>
            <w:r w:rsidRPr="004B69C0">
              <w:rPr>
                <w:sz w:val="20"/>
                <w:szCs w:val="20"/>
              </w:rPr>
              <w:t>&gt; 30%</w:t>
            </w:r>
          </w:p>
        </w:tc>
        <w:tc>
          <w:tcPr>
            <w:tcW w:w="1890" w:type="dxa"/>
            <w:tcBorders>
              <w:bottom w:val="single" w:sz="12" w:space="0" w:color="000000" w:themeColor="text1"/>
              <w:right w:val="single" w:sz="4" w:space="0" w:color="000000" w:themeColor="text1"/>
            </w:tcBorders>
            <w:vAlign w:val="center"/>
          </w:tcPr>
          <w:p w14:paraId="4F2C2A7D" w14:textId="77777777" w:rsidR="002F402A" w:rsidRPr="004B69C0" w:rsidRDefault="002F402A" w:rsidP="00821344">
            <w:pPr>
              <w:spacing w:after="0"/>
              <w:jc w:val="center"/>
              <w:rPr>
                <w:sz w:val="20"/>
                <w:szCs w:val="20"/>
              </w:rPr>
            </w:pPr>
            <w:r w:rsidRPr="004B69C0">
              <w:rPr>
                <w:sz w:val="20"/>
                <w:szCs w:val="20"/>
              </w:rPr>
              <w:t>4</w:t>
            </w:r>
          </w:p>
        </w:tc>
        <w:tc>
          <w:tcPr>
            <w:tcW w:w="1890" w:type="dxa"/>
            <w:tcBorders>
              <w:left w:val="single" w:sz="4" w:space="0" w:color="000000" w:themeColor="text1"/>
              <w:bottom w:val="single" w:sz="12" w:space="0" w:color="000000" w:themeColor="text1"/>
              <w:right w:val="single" w:sz="12" w:space="0" w:color="000000" w:themeColor="text1"/>
            </w:tcBorders>
          </w:tcPr>
          <w:p w14:paraId="6C66D36D" w14:textId="77777777" w:rsidR="002F402A" w:rsidRPr="004B69C0" w:rsidRDefault="002F402A" w:rsidP="00821344">
            <w:pPr>
              <w:spacing w:after="0"/>
              <w:jc w:val="center"/>
              <w:rPr>
                <w:sz w:val="20"/>
                <w:szCs w:val="20"/>
              </w:rPr>
            </w:pPr>
            <w:r w:rsidRPr="004B69C0">
              <w:rPr>
                <w:sz w:val="20"/>
                <w:szCs w:val="20"/>
              </w:rPr>
              <w:t>3</w:t>
            </w:r>
          </w:p>
        </w:tc>
      </w:tr>
    </w:tbl>
    <w:p w14:paraId="4036B5C6" w14:textId="77777777" w:rsidR="002F402A" w:rsidRDefault="002F402A" w:rsidP="002F402A"/>
    <w:p w14:paraId="0DE85562" w14:textId="3AB81276" w:rsidR="002F402A" w:rsidRDefault="002F402A" w:rsidP="002F402A">
      <w:pPr>
        <w:pStyle w:val="Caption"/>
        <w:spacing w:after="0"/>
      </w:pPr>
      <w:bookmarkStart w:id="231" w:name="_Ref377562175"/>
      <w:bookmarkStart w:id="232" w:name="_Toc377744515"/>
      <w:r>
        <w:t xml:space="preserve">Table </w:t>
      </w:r>
      <w:r w:rsidR="00B8170B">
        <w:fldChar w:fldCharType="begin"/>
      </w:r>
      <w:r w:rsidR="00B8170B">
        <w:instrText xml:space="preserve"> STYLEREF 1 \s </w:instrText>
      </w:r>
      <w:r w:rsidR="00B8170B">
        <w:fldChar w:fldCharType="separate"/>
      </w:r>
      <w:r w:rsidR="00D26597">
        <w:rPr>
          <w:noProof/>
        </w:rPr>
        <w:t>5</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3</w:t>
      </w:r>
      <w:r w:rsidR="00B8170B">
        <w:fldChar w:fldCharType="end"/>
      </w:r>
      <w:bookmarkEnd w:id="231"/>
      <w:r>
        <w:t>: Southerly Glazing Classes</w:t>
      </w:r>
      <w:bookmarkEnd w:id="232"/>
    </w:p>
    <w:p w14:paraId="25204C06" w14:textId="77777777" w:rsidR="002F402A" w:rsidRPr="004D6D19" w:rsidRDefault="002F402A" w:rsidP="002F402A">
      <w:pPr>
        <w:spacing w:after="0"/>
        <w:jc w:val="center"/>
        <w:rPr>
          <w:rFonts w:ascii="Arial" w:hAnsi="Arial" w:cs="Arial"/>
          <w:sz w:val="22"/>
        </w:rPr>
      </w:pPr>
      <w:r w:rsidRPr="004D6D19">
        <w:rPr>
          <w:rFonts w:ascii="Arial" w:hAnsi="Arial" w:cs="Arial"/>
          <w:sz w:val="22"/>
        </w:rPr>
        <w:t>(n = 130)</w:t>
      </w:r>
    </w:p>
    <w:tbl>
      <w:tblPr>
        <w:tblStyle w:val="TableGrid"/>
        <w:tblW w:w="0" w:type="auto"/>
        <w:jc w:val="center"/>
        <w:tblLook w:val="04A0" w:firstRow="1" w:lastRow="0" w:firstColumn="1" w:lastColumn="0" w:noHBand="0" w:noVBand="1"/>
      </w:tblPr>
      <w:tblGrid>
        <w:gridCol w:w="1839"/>
        <w:gridCol w:w="1839"/>
        <w:gridCol w:w="1839"/>
      </w:tblGrid>
      <w:tr w:rsidR="002F402A" w14:paraId="16291C24" w14:textId="77777777" w:rsidTr="00821344">
        <w:trPr>
          <w:trHeight w:val="239"/>
          <w:jc w:val="center"/>
        </w:trPr>
        <w:tc>
          <w:tcPr>
            <w:tcW w:w="1839" w:type="dxa"/>
            <w:tcBorders>
              <w:top w:val="single" w:sz="12" w:space="0" w:color="000000" w:themeColor="text1"/>
              <w:left w:val="single" w:sz="12" w:space="0" w:color="000000" w:themeColor="text1"/>
              <w:bottom w:val="double" w:sz="4" w:space="0" w:color="auto"/>
            </w:tcBorders>
            <w:vAlign w:val="center"/>
          </w:tcPr>
          <w:p w14:paraId="6311373A" w14:textId="77777777" w:rsidR="002F402A" w:rsidRPr="004B69C0" w:rsidRDefault="002F402A" w:rsidP="00821344">
            <w:pPr>
              <w:spacing w:after="0"/>
              <w:jc w:val="left"/>
              <w:rPr>
                <w:b/>
                <w:sz w:val="20"/>
                <w:szCs w:val="20"/>
              </w:rPr>
            </w:pPr>
            <w:r w:rsidRPr="004B69C0">
              <w:rPr>
                <w:b/>
                <w:sz w:val="20"/>
                <w:szCs w:val="20"/>
              </w:rPr>
              <w:t>Glazing % of wall area</w:t>
            </w:r>
          </w:p>
        </w:tc>
        <w:tc>
          <w:tcPr>
            <w:tcW w:w="1839" w:type="dxa"/>
            <w:tcBorders>
              <w:top w:val="single" w:sz="12" w:space="0" w:color="000000" w:themeColor="text1"/>
              <w:bottom w:val="double" w:sz="4" w:space="0" w:color="auto"/>
              <w:right w:val="single" w:sz="4" w:space="0" w:color="000000" w:themeColor="text1"/>
            </w:tcBorders>
            <w:vAlign w:val="center"/>
          </w:tcPr>
          <w:p w14:paraId="26809CFD" w14:textId="77777777" w:rsidR="002F402A" w:rsidRPr="004B69C0" w:rsidRDefault="002F402A" w:rsidP="00821344">
            <w:pPr>
              <w:spacing w:after="0"/>
              <w:jc w:val="center"/>
              <w:rPr>
                <w:b/>
                <w:sz w:val="20"/>
                <w:szCs w:val="20"/>
              </w:rPr>
            </w:pPr>
            <w:r w:rsidRPr="004B69C0">
              <w:rPr>
                <w:b/>
                <w:sz w:val="20"/>
                <w:szCs w:val="20"/>
              </w:rPr>
              <w:t>Glazing Class</w:t>
            </w:r>
          </w:p>
        </w:tc>
        <w:tc>
          <w:tcPr>
            <w:tcW w:w="1839"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2F13657C" w14:textId="77777777" w:rsidR="002F402A" w:rsidRPr="004B69C0" w:rsidRDefault="002F402A" w:rsidP="00821344">
            <w:pPr>
              <w:spacing w:after="0"/>
              <w:jc w:val="center"/>
              <w:rPr>
                <w:b/>
                <w:sz w:val="20"/>
                <w:szCs w:val="20"/>
              </w:rPr>
            </w:pPr>
            <w:r w:rsidRPr="004B69C0">
              <w:rPr>
                <w:b/>
                <w:sz w:val="20"/>
                <w:szCs w:val="20"/>
              </w:rPr>
              <w:t>Count</w:t>
            </w:r>
          </w:p>
        </w:tc>
      </w:tr>
      <w:tr w:rsidR="002F402A" w14:paraId="2E319B93" w14:textId="77777777" w:rsidTr="00821344">
        <w:trPr>
          <w:trHeight w:val="225"/>
          <w:jc w:val="center"/>
        </w:trPr>
        <w:tc>
          <w:tcPr>
            <w:tcW w:w="1839" w:type="dxa"/>
            <w:tcBorders>
              <w:top w:val="double" w:sz="4" w:space="0" w:color="auto"/>
              <w:left w:val="single" w:sz="12" w:space="0" w:color="000000" w:themeColor="text1"/>
            </w:tcBorders>
            <w:vAlign w:val="center"/>
          </w:tcPr>
          <w:p w14:paraId="42295F9A" w14:textId="77777777" w:rsidR="002F402A" w:rsidRPr="004B69C0" w:rsidRDefault="002F402A" w:rsidP="00821344">
            <w:pPr>
              <w:spacing w:after="0"/>
              <w:jc w:val="left"/>
              <w:rPr>
                <w:sz w:val="20"/>
                <w:szCs w:val="20"/>
              </w:rPr>
            </w:pPr>
            <w:r w:rsidRPr="004B69C0">
              <w:rPr>
                <w:sz w:val="20"/>
                <w:szCs w:val="20"/>
              </w:rPr>
              <w:t>0 – 10%</w:t>
            </w:r>
          </w:p>
        </w:tc>
        <w:tc>
          <w:tcPr>
            <w:tcW w:w="1839" w:type="dxa"/>
            <w:tcBorders>
              <w:top w:val="double" w:sz="4" w:space="0" w:color="auto"/>
              <w:right w:val="single" w:sz="4" w:space="0" w:color="000000" w:themeColor="text1"/>
            </w:tcBorders>
            <w:vAlign w:val="center"/>
          </w:tcPr>
          <w:p w14:paraId="48457E92" w14:textId="77777777" w:rsidR="002F402A" w:rsidRPr="004B69C0" w:rsidRDefault="002F402A" w:rsidP="00821344">
            <w:pPr>
              <w:spacing w:after="0"/>
              <w:jc w:val="center"/>
              <w:rPr>
                <w:sz w:val="20"/>
                <w:szCs w:val="20"/>
              </w:rPr>
            </w:pPr>
            <w:r w:rsidRPr="004B69C0">
              <w:rPr>
                <w:sz w:val="20"/>
                <w:szCs w:val="20"/>
              </w:rPr>
              <w:t>1</w:t>
            </w:r>
          </w:p>
        </w:tc>
        <w:tc>
          <w:tcPr>
            <w:tcW w:w="1839" w:type="dxa"/>
            <w:tcBorders>
              <w:top w:val="double" w:sz="4" w:space="0" w:color="auto"/>
              <w:left w:val="single" w:sz="4" w:space="0" w:color="000000" w:themeColor="text1"/>
              <w:right w:val="single" w:sz="12" w:space="0" w:color="000000" w:themeColor="text1"/>
            </w:tcBorders>
            <w:vAlign w:val="center"/>
          </w:tcPr>
          <w:p w14:paraId="2D1588E6" w14:textId="77777777" w:rsidR="002F402A" w:rsidRPr="004B69C0" w:rsidRDefault="002F402A" w:rsidP="00821344">
            <w:pPr>
              <w:spacing w:after="0"/>
              <w:jc w:val="center"/>
              <w:rPr>
                <w:sz w:val="20"/>
                <w:szCs w:val="20"/>
              </w:rPr>
            </w:pPr>
            <w:r w:rsidRPr="004B69C0">
              <w:rPr>
                <w:sz w:val="20"/>
                <w:szCs w:val="20"/>
              </w:rPr>
              <w:t>110</w:t>
            </w:r>
          </w:p>
        </w:tc>
      </w:tr>
      <w:tr w:rsidR="002F402A" w14:paraId="6195784B" w14:textId="77777777" w:rsidTr="00821344">
        <w:trPr>
          <w:trHeight w:val="239"/>
          <w:jc w:val="center"/>
        </w:trPr>
        <w:tc>
          <w:tcPr>
            <w:tcW w:w="1839" w:type="dxa"/>
            <w:tcBorders>
              <w:left w:val="single" w:sz="12" w:space="0" w:color="000000" w:themeColor="text1"/>
              <w:bottom w:val="single" w:sz="4" w:space="0" w:color="000000" w:themeColor="text1"/>
            </w:tcBorders>
            <w:vAlign w:val="center"/>
          </w:tcPr>
          <w:p w14:paraId="402A1CD6" w14:textId="77777777" w:rsidR="002F402A" w:rsidRPr="004B69C0" w:rsidRDefault="002F402A" w:rsidP="00821344">
            <w:pPr>
              <w:spacing w:after="0"/>
              <w:jc w:val="left"/>
              <w:rPr>
                <w:sz w:val="20"/>
                <w:szCs w:val="20"/>
              </w:rPr>
            </w:pPr>
            <w:r w:rsidRPr="004B69C0">
              <w:rPr>
                <w:sz w:val="20"/>
                <w:szCs w:val="20"/>
              </w:rPr>
              <w:t>11% - 20%</w:t>
            </w:r>
          </w:p>
        </w:tc>
        <w:tc>
          <w:tcPr>
            <w:tcW w:w="1839" w:type="dxa"/>
            <w:tcBorders>
              <w:bottom w:val="single" w:sz="4" w:space="0" w:color="000000" w:themeColor="text1"/>
              <w:right w:val="single" w:sz="4" w:space="0" w:color="000000" w:themeColor="text1"/>
            </w:tcBorders>
            <w:vAlign w:val="center"/>
          </w:tcPr>
          <w:p w14:paraId="2AA10DB1" w14:textId="77777777" w:rsidR="002F402A" w:rsidRPr="004B69C0" w:rsidRDefault="002F402A" w:rsidP="00821344">
            <w:pPr>
              <w:spacing w:after="0"/>
              <w:jc w:val="center"/>
              <w:rPr>
                <w:sz w:val="20"/>
                <w:szCs w:val="20"/>
              </w:rPr>
            </w:pPr>
            <w:r w:rsidRPr="004B69C0">
              <w:rPr>
                <w:sz w:val="20"/>
                <w:szCs w:val="20"/>
              </w:rPr>
              <w:t>2</w:t>
            </w:r>
          </w:p>
        </w:tc>
        <w:tc>
          <w:tcPr>
            <w:tcW w:w="1839" w:type="dxa"/>
            <w:tcBorders>
              <w:left w:val="single" w:sz="4" w:space="0" w:color="000000" w:themeColor="text1"/>
              <w:bottom w:val="single" w:sz="4" w:space="0" w:color="000000" w:themeColor="text1"/>
              <w:right w:val="single" w:sz="12" w:space="0" w:color="000000" w:themeColor="text1"/>
            </w:tcBorders>
            <w:vAlign w:val="center"/>
          </w:tcPr>
          <w:p w14:paraId="7F9711DE" w14:textId="77777777" w:rsidR="002F402A" w:rsidRPr="004B69C0" w:rsidRDefault="002F402A" w:rsidP="00821344">
            <w:pPr>
              <w:spacing w:after="0"/>
              <w:jc w:val="center"/>
              <w:rPr>
                <w:sz w:val="20"/>
                <w:szCs w:val="20"/>
              </w:rPr>
            </w:pPr>
            <w:r w:rsidRPr="004B69C0">
              <w:rPr>
                <w:sz w:val="20"/>
                <w:szCs w:val="20"/>
              </w:rPr>
              <w:t>17</w:t>
            </w:r>
          </w:p>
        </w:tc>
      </w:tr>
      <w:tr w:rsidR="002F402A" w14:paraId="41B9A19C" w14:textId="77777777" w:rsidTr="00821344">
        <w:trPr>
          <w:trHeight w:val="225"/>
          <w:jc w:val="center"/>
        </w:trPr>
        <w:tc>
          <w:tcPr>
            <w:tcW w:w="1839" w:type="dxa"/>
            <w:tcBorders>
              <w:left w:val="single" w:sz="12" w:space="0" w:color="000000" w:themeColor="text1"/>
              <w:bottom w:val="single" w:sz="12" w:space="0" w:color="000000" w:themeColor="text1"/>
            </w:tcBorders>
            <w:vAlign w:val="center"/>
          </w:tcPr>
          <w:p w14:paraId="3E34BED2" w14:textId="77777777" w:rsidR="002F402A" w:rsidRPr="004B69C0" w:rsidRDefault="002F402A" w:rsidP="00821344">
            <w:pPr>
              <w:spacing w:after="0"/>
              <w:jc w:val="left"/>
              <w:rPr>
                <w:sz w:val="20"/>
                <w:szCs w:val="20"/>
              </w:rPr>
            </w:pPr>
            <w:r w:rsidRPr="004B69C0">
              <w:rPr>
                <w:sz w:val="20"/>
                <w:szCs w:val="20"/>
              </w:rPr>
              <w:t>21% - 30%</w:t>
            </w:r>
          </w:p>
        </w:tc>
        <w:tc>
          <w:tcPr>
            <w:tcW w:w="1839" w:type="dxa"/>
            <w:tcBorders>
              <w:bottom w:val="single" w:sz="12" w:space="0" w:color="000000" w:themeColor="text1"/>
              <w:right w:val="single" w:sz="4" w:space="0" w:color="000000" w:themeColor="text1"/>
            </w:tcBorders>
            <w:vAlign w:val="center"/>
          </w:tcPr>
          <w:p w14:paraId="08895582" w14:textId="77777777" w:rsidR="002F402A" w:rsidRPr="004B69C0" w:rsidRDefault="002F402A" w:rsidP="00821344">
            <w:pPr>
              <w:spacing w:after="0"/>
              <w:jc w:val="center"/>
              <w:rPr>
                <w:sz w:val="20"/>
                <w:szCs w:val="20"/>
              </w:rPr>
            </w:pPr>
            <w:r w:rsidRPr="004B69C0">
              <w:rPr>
                <w:sz w:val="20"/>
                <w:szCs w:val="20"/>
              </w:rPr>
              <w:t>3</w:t>
            </w:r>
          </w:p>
        </w:tc>
        <w:tc>
          <w:tcPr>
            <w:tcW w:w="1839" w:type="dxa"/>
            <w:tcBorders>
              <w:left w:val="single" w:sz="4" w:space="0" w:color="000000" w:themeColor="text1"/>
              <w:bottom w:val="single" w:sz="12" w:space="0" w:color="000000" w:themeColor="text1"/>
              <w:right w:val="single" w:sz="12" w:space="0" w:color="000000" w:themeColor="text1"/>
            </w:tcBorders>
            <w:vAlign w:val="center"/>
          </w:tcPr>
          <w:p w14:paraId="17A22030" w14:textId="77777777" w:rsidR="002F402A" w:rsidRPr="004B69C0" w:rsidRDefault="002F402A" w:rsidP="00821344">
            <w:pPr>
              <w:spacing w:after="0"/>
              <w:jc w:val="center"/>
              <w:rPr>
                <w:sz w:val="20"/>
                <w:szCs w:val="20"/>
              </w:rPr>
            </w:pPr>
            <w:r w:rsidRPr="004B69C0">
              <w:rPr>
                <w:sz w:val="20"/>
                <w:szCs w:val="20"/>
              </w:rPr>
              <w:t>3</w:t>
            </w:r>
          </w:p>
        </w:tc>
      </w:tr>
    </w:tbl>
    <w:p w14:paraId="0979C527" w14:textId="77777777" w:rsidR="002F402A" w:rsidRPr="002D170D" w:rsidRDefault="002F402A" w:rsidP="002F402A"/>
    <w:p w14:paraId="1F8D16BA" w14:textId="77777777" w:rsidR="002F402A" w:rsidRDefault="002F402A" w:rsidP="006E163F">
      <w:pPr>
        <w:pStyle w:val="Heading3"/>
        <w:numPr>
          <w:ilvl w:val="2"/>
          <w:numId w:val="1"/>
        </w:numPr>
      </w:pPr>
      <w:bookmarkStart w:id="233" w:name="_Toc377745596"/>
      <w:r>
        <w:lastRenderedPageBreak/>
        <w:t>Solar Exposure</w:t>
      </w:r>
      <w:bookmarkEnd w:id="233"/>
    </w:p>
    <w:p w14:paraId="02ADA1D6" w14:textId="29BC6D70" w:rsidR="002F402A" w:rsidRDefault="002F402A" w:rsidP="002F402A">
      <w:r>
        <w:t>Solar exposure is measured relative to the maximum solar insolation</w:t>
      </w:r>
      <w:r w:rsidR="0054540E">
        <w:rPr>
          <w:rStyle w:val="FootnoteReference"/>
        </w:rPr>
        <w:footnoteReference w:id="21"/>
      </w:r>
      <w:r>
        <w:t xml:space="preserve"> at a given location and tilt angle. As calculated with the Solar Pathfinder Assistant software, the maximum solar insolation in Manhattan is 3.11 kWh/m</w:t>
      </w:r>
      <w:r w:rsidRPr="00F553C0">
        <w:rPr>
          <w:vertAlign w:val="superscript"/>
        </w:rPr>
        <w:t>2</w:t>
      </w:r>
      <w:r>
        <w:t xml:space="preserve"> per day for an object perpendicular to the ground, such as a window. This can also be expressed as the effective solar radiation percent</w:t>
      </w:r>
      <w:r w:rsidR="009B3D1D">
        <w:t>age</w:t>
      </w:r>
      <w:r>
        <w:t>, or the average percentage of the day during which there is no shade. The maximum effective percent</w:t>
      </w:r>
      <w:r w:rsidR="009B3D1D">
        <w:t>age</w:t>
      </w:r>
      <w:r>
        <w:t xml:space="preserve"> for Manhattan is 67.5%. The Team was able to collect reliable solar exposure measurements at 101 sites. The average insolation was 0.97 kWh/</w:t>
      </w:r>
      <w:r w:rsidRPr="00F553C0">
        <w:t xml:space="preserve"> </w:t>
      </w:r>
      <w:r>
        <w:t>m</w:t>
      </w:r>
      <w:r w:rsidRPr="00F553C0">
        <w:rPr>
          <w:vertAlign w:val="superscript"/>
        </w:rPr>
        <w:t>2</w:t>
      </w:r>
      <w:r>
        <w:t xml:space="preserve"> per day, or 21%. Solar exposure data were also divided into classes (</w:t>
      </w:r>
      <w:r>
        <w:fldChar w:fldCharType="begin"/>
      </w:r>
      <w:r>
        <w:instrText xml:space="preserve"> REF _Ref377485557 \h </w:instrText>
      </w:r>
      <w:r>
        <w:fldChar w:fldCharType="separate"/>
      </w:r>
      <w:r w:rsidR="00D26597">
        <w:t xml:space="preserve">Table </w:t>
      </w:r>
      <w:r w:rsidR="00D26597">
        <w:rPr>
          <w:noProof/>
        </w:rPr>
        <w:t>5</w:t>
      </w:r>
      <w:r w:rsidR="00D26597">
        <w:noBreakHyphen/>
      </w:r>
      <w:r w:rsidR="00D26597">
        <w:rPr>
          <w:noProof/>
        </w:rPr>
        <w:t>4</w:t>
      </w:r>
      <w:r>
        <w:fldChar w:fldCharType="end"/>
      </w:r>
      <w:r>
        <w:t>). Classes were divided on a scale of 0-100% as a percentage of the theoretical maximum insolation.</w:t>
      </w:r>
    </w:p>
    <w:p w14:paraId="5A262E10" w14:textId="4B57644F" w:rsidR="002F402A" w:rsidRDefault="002F402A" w:rsidP="002F402A">
      <w:pPr>
        <w:pStyle w:val="Caption"/>
        <w:spacing w:before="0" w:after="0"/>
      </w:pPr>
      <w:bookmarkStart w:id="234" w:name="_Ref377485557"/>
      <w:bookmarkStart w:id="235" w:name="_Toc377744516"/>
      <w:r>
        <w:t xml:space="preserve">Table </w:t>
      </w:r>
      <w:r w:rsidR="00B8170B">
        <w:fldChar w:fldCharType="begin"/>
      </w:r>
      <w:r w:rsidR="00B8170B">
        <w:instrText xml:space="preserve"> STYLEREF 1 \s </w:instrText>
      </w:r>
      <w:r w:rsidR="00B8170B">
        <w:fldChar w:fldCharType="separate"/>
      </w:r>
      <w:r w:rsidR="00D26597">
        <w:rPr>
          <w:noProof/>
        </w:rPr>
        <w:t>5</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4</w:t>
      </w:r>
      <w:r w:rsidR="00B8170B">
        <w:fldChar w:fldCharType="end"/>
      </w:r>
      <w:bookmarkEnd w:id="234"/>
      <w:r>
        <w:t>: Solar Exposure Classes</w:t>
      </w:r>
      <w:bookmarkEnd w:id="235"/>
    </w:p>
    <w:p w14:paraId="05C1F2CF" w14:textId="77777777" w:rsidR="002F402A" w:rsidRPr="002400C9" w:rsidRDefault="002F402A" w:rsidP="002F402A">
      <w:pPr>
        <w:pStyle w:val="Caption"/>
        <w:spacing w:before="0" w:after="0"/>
        <w:rPr>
          <w:b w:val="0"/>
        </w:rPr>
      </w:pPr>
      <w:r w:rsidRPr="002400C9">
        <w:rPr>
          <w:b w:val="0"/>
        </w:rPr>
        <w:t>(n = 1</w:t>
      </w:r>
      <w:r>
        <w:rPr>
          <w:b w:val="0"/>
        </w:rPr>
        <w:t>01</w:t>
      </w:r>
      <w:r w:rsidRPr="002400C9">
        <w:rPr>
          <w:b w:val="0"/>
        </w:rPr>
        <w:t>)</w:t>
      </w:r>
    </w:p>
    <w:tbl>
      <w:tblPr>
        <w:tblStyle w:val="TableGrid"/>
        <w:tblW w:w="0" w:type="auto"/>
        <w:jc w:val="center"/>
        <w:tblLook w:val="04A0" w:firstRow="1" w:lastRow="0" w:firstColumn="1" w:lastColumn="0" w:noHBand="0" w:noVBand="1"/>
      </w:tblPr>
      <w:tblGrid>
        <w:gridCol w:w="1728"/>
        <w:gridCol w:w="1890"/>
        <w:gridCol w:w="1890"/>
      </w:tblGrid>
      <w:tr w:rsidR="002F402A" w14:paraId="068E0303" w14:textId="77777777" w:rsidTr="00821344">
        <w:trPr>
          <w:jc w:val="center"/>
        </w:trPr>
        <w:tc>
          <w:tcPr>
            <w:tcW w:w="1728" w:type="dxa"/>
            <w:tcBorders>
              <w:top w:val="single" w:sz="12" w:space="0" w:color="000000" w:themeColor="text1"/>
              <w:left w:val="single" w:sz="12" w:space="0" w:color="000000" w:themeColor="text1"/>
              <w:bottom w:val="double" w:sz="4" w:space="0" w:color="auto"/>
            </w:tcBorders>
            <w:vAlign w:val="center"/>
          </w:tcPr>
          <w:p w14:paraId="7C8CB541" w14:textId="77777777" w:rsidR="002F402A" w:rsidRPr="004B69C0" w:rsidRDefault="002F402A" w:rsidP="00821344">
            <w:pPr>
              <w:spacing w:after="0"/>
              <w:jc w:val="left"/>
              <w:rPr>
                <w:b/>
                <w:sz w:val="20"/>
                <w:szCs w:val="20"/>
              </w:rPr>
            </w:pPr>
            <w:r w:rsidRPr="004B69C0">
              <w:rPr>
                <w:b/>
                <w:sz w:val="20"/>
                <w:szCs w:val="20"/>
              </w:rPr>
              <w:t>Percent of maximum insolation</w:t>
            </w:r>
          </w:p>
        </w:tc>
        <w:tc>
          <w:tcPr>
            <w:tcW w:w="1890" w:type="dxa"/>
            <w:tcBorders>
              <w:top w:val="single" w:sz="12" w:space="0" w:color="000000" w:themeColor="text1"/>
              <w:bottom w:val="double" w:sz="4" w:space="0" w:color="auto"/>
              <w:right w:val="single" w:sz="4" w:space="0" w:color="000000" w:themeColor="text1"/>
            </w:tcBorders>
            <w:vAlign w:val="center"/>
          </w:tcPr>
          <w:p w14:paraId="3D127872" w14:textId="77777777" w:rsidR="002F402A" w:rsidRPr="004B69C0" w:rsidRDefault="002F402A" w:rsidP="00821344">
            <w:pPr>
              <w:spacing w:after="0"/>
              <w:jc w:val="center"/>
              <w:rPr>
                <w:b/>
                <w:sz w:val="20"/>
                <w:szCs w:val="20"/>
              </w:rPr>
            </w:pPr>
            <w:r w:rsidRPr="004B69C0">
              <w:rPr>
                <w:b/>
                <w:sz w:val="20"/>
                <w:szCs w:val="20"/>
              </w:rPr>
              <w:t xml:space="preserve">Class </w:t>
            </w:r>
          </w:p>
        </w:tc>
        <w:tc>
          <w:tcPr>
            <w:tcW w:w="1890"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08A394BE" w14:textId="77777777" w:rsidR="002F402A" w:rsidRPr="004B69C0" w:rsidRDefault="002F402A" w:rsidP="00821344">
            <w:pPr>
              <w:spacing w:after="0"/>
              <w:jc w:val="center"/>
              <w:rPr>
                <w:b/>
                <w:sz w:val="20"/>
                <w:szCs w:val="20"/>
              </w:rPr>
            </w:pPr>
            <w:r w:rsidRPr="004B69C0">
              <w:rPr>
                <w:b/>
                <w:sz w:val="20"/>
                <w:szCs w:val="20"/>
              </w:rPr>
              <w:t>Count</w:t>
            </w:r>
          </w:p>
        </w:tc>
      </w:tr>
      <w:tr w:rsidR="002F402A" w14:paraId="4B28F357" w14:textId="77777777" w:rsidTr="00821344">
        <w:trPr>
          <w:jc w:val="center"/>
        </w:trPr>
        <w:tc>
          <w:tcPr>
            <w:tcW w:w="1728" w:type="dxa"/>
            <w:tcBorders>
              <w:top w:val="double" w:sz="4" w:space="0" w:color="auto"/>
              <w:left w:val="single" w:sz="12" w:space="0" w:color="000000" w:themeColor="text1"/>
            </w:tcBorders>
            <w:vAlign w:val="center"/>
          </w:tcPr>
          <w:p w14:paraId="1116303B" w14:textId="77777777" w:rsidR="002F402A" w:rsidRPr="004B69C0" w:rsidRDefault="002F402A" w:rsidP="00821344">
            <w:pPr>
              <w:spacing w:after="0"/>
              <w:jc w:val="left"/>
              <w:rPr>
                <w:sz w:val="20"/>
                <w:szCs w:val="20"/>
              </w:rPr>
            </w:pPr>
            <w:r w:rsidRPr="004B69C0">
              <w:rPr>
                <w:sz w:val="20"/>
                <w:szCs w:val="20"/>
              </w:rPr>
              <w:t>0 – 25%</w:t>
            </w:r>
          </w:p>
        </w:tc>
        <w:tc>
          <w:tcPr>
            <w:tcW w:w="1890" w:type="dxa"/>
            <w:tcBorders>
              <w:top w:val="double" w:sz="4" w:space="0" w:color="auto"/>
              <w:right w:val="single" w:sz="4" w:space="0" w:color="000000" w:themeColor="text1"/>
            </w:tcBorders>
            <w:vAlign w:val="center"/>
          </w:tcPr>
          <w:p w14:paraId="1B450C5F" w14:textId="77777777" w:rsidR="002F402A" w:rsidRPr="004B69C0" w:rsidRDefault="002F402A" w:rsidP="00821344">
            <w:pPr>
              <w:spacing w:after="0"/>
              <w:jc w:val="center"/>
              <w:rPr>
                <w:sz w:val="20"/>
                <w:szCs w:val="20"/>
              </w:rPr>
            </w:pPr>
            <w:r w:rsidRPr="004B69C0">
              <w:rPr>
                <w:sz w:val="20"/>
                <w:szCs w:val="20"/>
              </w:rPr>
              <w:t>1</w:t>
            </w:r>
          </w:p>
        </w:tc>
        <w:tc>
          <w:tcPr>
            <w:tcW w:w="1890" w:type="dxa"/>
            <w:tcBorders>
              <w:top w:val="double" w:sz="4" w:space="0" w:color="auto"/>
              <w:left w:val="single" w:sz="4" w:space="0" w:color="000000" w:themeColor="text1"/>
              <w:right w:val="single" w:sz="12" w:space="0" w:color="000000" w:themeColor="text1"/>
            </w:tcBorders>
          </w:tcPr>
          <w:p w14:paraId="42F8502F" w14:textId="77777777" w:rsidR="002F402A" w:rsidRPr="004B69C0" w:rsidRDefault="002F402A" w:rsidP="00821344">
            <w:pPr>
              <w:spacing w:after="0"/>
              <w:jc w:val="center"/>
              <w:rPr>
                <w:sz w:val="20"/>
                <w:szCs w:val="20"/>
              </w:rPr>
            </w:pPr>
            <w:r w:rsidRPr="004B69C0">
              <w:rPr>
                <w:sz w:val="20"/>
                <w:szCs w:val="20"/>
              </w:rPr>
              <w:t>48</w:t>
            </w:r>
          </w:p>
        </w:tc>
      </w:tr>
      <w:tr w:rsidR="002F402A" w14:paraId="6E5CBCFC" w14:textId="77777777" w:rsidTr="00821344">
        <w:trPr>
          <w:jc w:val="center"/>
        </w:trPr>
        <w:tc>
          <w:tcPr>
            <w:tcW w:w="1728" w:type="dxa"/>
            <w:tcBorders>
              <w:left w:val="single" w:sz="12" w:space="0" w:color="000000" w:themeColor="text1"/>
            </w:tcBorders>
            <w:vAlign w:val="center"/>
          </w:tcPr>
          <w:p w14:paraId="7D0C2964" w14:textId="77777777" w:rsidR="002F402A" w:rsidRPr="004B69C0" w:rsidRDefault="002F402A" w:rsidP="00821344">
            <w:pPr>
              <w:spacing w:after="0"/>
              <w:jc w:val="left"/>
              <w:rPr>
                <w:sz w:val="20"/>
                <w:szCs w:val="20"/>
              </w:rPr>
            </w:pPr>
            <w:r w:rsidRPr="004B69C0">
              <w:rPr>
                <w:sz w:val="20"/>
                <w:szCs w:val="20"/>
              </w:rPr>
              <w:t>26-50%</w:t>
            </w:r>
          </w:p>
        </w:tc>
        <w:tc>
          <w:tcPr>
            <w:tcW w:w="1890" w:type="dxa"/>
            <w:tcBorders>
              <w:right w:val="single" w:sz="4" w:space="0" w:color="000000" w:themeColor="text1"/>
            </w:tcBorders>
            <w:vAlign w:val="center"/>
          </w:tcPr>
          <w:p w14:paraId="569CEAE5" w14:textId="77777777" w:rsidR="002F402A" w:rsidRPr="004B69C0" w:rsidRDefault="002F402A" w:rsidP="00821344">
            <w:pPr>
              <w:spacing w:after="0"/>
              <w:jc w:val="center"/>
              <w:rPr>
                <w:sz w:val="20"/>
                <w:szCs w:val="20"/>
              </w:rPr>
            </w:pPr>
            <w:r w:rsidRPr="004B69C0">
              <w:rPr>
                <w:sz w:val="20"/>
                <w:szCs w:val="20"/>
              </w:rPr>
              <w:t>2</w:t>
            </w:r>
          </w:p>
        </w:tc>
        <w:tc>
          <w:tcPr>
            <w:tcW w:w="1890" w:type="dxa"/>
            <w:tcBorders>
              <w:left w:val="single" w:sz="4" w:space="0" w:color="000000" w:themeColor="text1"/>
              <w:right w:val="single" w:sz="12" w:space="0" w:color="000000" w:themeColor="text1"/>
            </w:tcBorders>
          </w:tcPr>
          <w:p w14:paraId="5CEC3FE9" w14:textId="77777777" w:rsidR="002F402A" w:rsidRPr="004B69C0" w:rsidRDefault="002F402A" w:rsidP="00821344">
            <w:pPr>
              <w:spacing w:after="0"/>
              <w:jc w:val="center"/>
              <w:rPr>
                <w:sz w:val="20"/>
                <w:szCs w:val="20"/>
              </w:rPr>
            </w:pPr>
            <w:r w:rsidRPr="004B69C0">
              <w:rPr>
                <w:sz w:val="20"/>
                <w:szCs w:val="20"/>
              </w:rPr>
              <w:t>30</w:t>
            </w:r>
          </w:p>
        </w:tc>
      </w:tr>
      <w:tr w:rsidR="002F402A" w14:paraId="2B76AB99" w14:textId="77777777" w:rsidTr="00821344">
        <w:trPr>
          <w:jc w:val="center"/>
        </w:trPr>
        <w:tc>
          <w:tcPr>
            <w:tcW w:w="1728" w:type="dxa"/>
            <w:tcBorders>
              <w:left w:val="single" w:sz="12" w:space="0" w:color="000000" w:themeColor="text1"/>
            </w:tcBorders>
            <w:vAlign w:val="center"/>
          </w:tcPr>
          <w:p w14:paraId="76CB0C99" w14:textId="77777777" w:rsidR="002F402A" w:rsidRPr="004B69C0" w:rsidRDefault="002F402A" w:rsidP="00821344">
            <w:pPr>
              <w:spacing w:after="0"/>
              <w:jc w:val="left"/>
              <w:rPr>
                <w:sz w:val="20"/>
                <w:szCs w:val="20"/>
              </w:rPr>
            </w:pPr>
            <w:r w:rsidRPr="004B69C0">
              <w:rPr>
                <w:sz w:val="20"/>
                <w:szCs w:val="20"/>
              </w:rPr>
              <w:t>51-75%</w:t>
            </w:r>
          </w:p>
        </w:tc>
        <w:tc>
          <w:tcPr>
            <w:tcW w:w="1890" w:type="dxa"/>
            <w:tcBorders>
              <w:right w:val="single" w:sz="4" w:space="0" w:color="000000" w:themeColor="text1"/>
            </w:tcBorders>
            <w:vAlign w:val="center"/>
          </w:tcPr>
          <w:p w14:paraId="66AF4FED" w14:textId="77777777" w:rsidR="002F402A" w:rsidRPr="004B69C0" w:rsidRDefault="002F402A" w:rsidP="00821344">
            <w:pPr>
              <w:spacing w:after="0"/>
              <w:jc w:val="center"/>
              <w:rPr>
                <w:sz w:val="20"/>
                <w:szCs w:val="20"/>
              </w:rPr>
            </w:pPr>
            <w:r w:rsidRPr="004B69C0">
              <w:rPr>
                <w:sz w:val="20"/>
                <w:szCs w:val="20"/>
              </w:rPr>
              <w:t>3</w:t>
            </w:r>
          </w:p>
        </w:tc>
        <w:tc>
          <w:tcPr>
            <w:tcW w:w="1890" w:type="dxa"/>
            <w:tcBorders>
              <w:left w:val="single" w:sz="4" w:space="0" w:color="000000" w:themeColor="text1"/>
              <w:right w:val="single" w:sz="12" w:space="0" w:color="000000" w:themeColor="text1"/>
            </w:tcBorders>
          </w:tcPr>
          <w:p w14:paraId="6E9A2B29" w14:textId="77777777" w:rsidR="002F402A" w:rsidRPr="004B69C0" w:rsidRDefault="002F402A" w:rsidP="00821344">
            <w:pPr>
              <w:spacing w:after="0"/>
              <w:jc w:val="center"/>
              <w:rPr>
                <w:sz w:val="20"/>
                <w:szCs w:val="20"/>
              </w:rPr>
            </w:pPr>
            <w:r w:rsidRPr="004B69C0">
              <w:rPr>
                <w:sz w:val="20"/>
                <w:szCs w:val="20"/>
              </w:rPr>
              <w:t>20</w:t>
            </w:r>
          </w:p>
        </w:tc>
      </w:tr>
      <w:tr w:rsidR="002F402A" w14:paraId="555D7373" w14:textId="77777777" w:rsidTr="00821344">
        <w:trPr>
          <w:jc w:val="center"/>
        </w:trPr>
        <w:tc>
          <w:tcPr>
            <w:tcW w:w="1728" w:type="dxa"/>
            <w:tcBorders>
              <w:left w:val="single" w:sz="12" w:space="0" w:color="000000" w:themeColor="text1"/>
              <w:bottom w:val="single" w:sz="12" w:space="0" w:color="000000" w:themeColor="text1"/>
            </w:tcBorders>
            <w:vAlign w:val="center"/>
          </w:tcPr>
          <w:p w14:paraId="02A1CF0C" w14:textId="77777777" w:rsidR="002F402A" w:rsidRPr="004B69C0" w:rsidRDefault="002F402A" w:rsidP="00821344">
            <w:pPr>
              <w:spacing w:after="0"/>
              <w:jc w:val="left"/>
              <w:rPr>
                <w:sz w:val="20"/>
                <w:szCs w:val="20"/>
              </w:rPr>
            </w:pPr>
            <w:r w:rsidRPr="004B69C0">
              <w:rPr>
                <w:sz w:val="20"/>
                <w:szCs w:val="20"/>
              </w:rPr>
              <w:t>76-100%</w:t>
            </w:r>
          </w:p>
        </w:tc>
        <w:tc>
          <w:tcPr>
            <w:tcW w:w="1890" w:type="dxa"/>
            <w:tcBorders>
              <w:bottom w:val="single" w:sz="12" w:space="0" w:color="000000" w:themeColor="text1"/>
              <w:right w:val="single" w:sz="4" w:space="0" w:color="000000" w:themeColor="text1"/>
            </w:tcBorders>
            <w:vAlign w:val="center"/>
          </w:tcPr>
          <w:p w14:paraId="1490B742" w14:textId="77777777" w:rsidR="002F402A" w:rsidRPr="004B69C0" w:rsidRDefault="002F402A" w:rsidP="00821344">
            <w:pPr>
              <w:spacing w:after="0"/>
              <w:jc w:val="center"/>
              <w:rPr>
                <w:sz w:val="20"/>
                <w:szCs w:val="20"/>
              </w:rPr>
            </w:pPr>
            <w:r w:rsidRPr="004B69C0">
              <w:rPr>
                <w:sz w:val="20"/>
                <w:szCs w:val="20"/>
              </w:rPr>
              <w:t>4</w:t>
            </w:r>
          </w:p>
        </w:tc>
        <w:tc>
          <w:tcPr>
            <w:tcW w:w="1890" w:type="dxa"/>
            <w:tcBorders>
              <w:left w:val="single" w:sz="4" w:space="0" w:color="000000" w:themeColor="text1"/>
              <w:bottom w:val="single" w:sz="12" w:space="0" w:color="000000" w:themeColor="text1"/>
              <w:right w:val="single" w:sz="12" w:space="0" w:color="000000" w:themeColor="text1"/>
            </w:tcBorders>
          </w:tcPr>
          <w:p w14:paraId="0ED325CA" w14:textId="77777777" w:rsidR="002F402A" w:rsidRPr="004B69C0" w:rsidRDefault="002F402A" w:rsidP="00821344">
            <w:pPr>
              <w:spacing w:after="0"/>
              <w:jc w:val="center"/>
              <w:rPr>
                <w:sz w:val="20"/>
                <w:szCs w:val="20"/>
              </w:rPr>
            </w:pPr>
            <w:r w:rsidRPr="004B69C0">
              <w:rPr>
                <w:sz w:val="20"/>
                <w:szCs w:val="20"/>
              </w:rPr>
              <w:t>3</w:t>
            </w:r>
          </w:p>
        </w:tc>
      </w:tr>
    </w:tbl>
    <w:p w14:paraId="7D22DE09" w14:textId="77777777" w:rsidR="002F402A" w:rsidRDefault="002F402A" w:rsidP="002F402A"/>
    <w:p w14:paraId="3DAD089D" w14:textId="1B7EA79C" w:rsidR="002F402A" w:rsidRDefault="009B3D1D" w:rsidP="002F402A">
      <w:r>
        <w:t>In further anticipation of regression modeling, the Team created a variable defined as the sum of all classes. The variable was equal to the sum of the glazing class, south-facing glazing class</w:t>
      </w:r>
      <w:r w:rsidR="002F402A">
        <w:t xml:space="preserve">, and solar exposure class for each site. Values ranged from 3 to 10; therefore, a simplified variable called the binned sum of class values was created taking only the values 1, 2, or 3. See </w:t>
      </w:r>
      <w:r w:rsidR="002F402A">
        <w:fldChar w:fldCharType="begin"/>
      </w:r>
      <w:r w:rsidR="002F402A">
        <w:instrText xml:space="preserve"> REF _Ref377569533 \h </w:instrText>
      </w:r>
      <w:r w:rsidR="002F402A">
        <w:fldChar w:fldCharType="separate"/>
      </w:r>
      <w:r w:rsidR="00D26597">
        <w:t xml:space="preserve">Table </w:t>
      </w:r>
      <w:r w:rsidR="00D26597">
        <w:rPr>
          <w:noProof/>
        </w:rPr>
        <w:t>5</w:t>
      </w:r>
      <w:r w:rsidR="00D26597">
        <w:noBreakHyphen/>
      </w:r>
      <w:r w:rsidR="00D26597">
        <w:rPr>
          <w:noProof/>
        </w:rPr>
        <w:t>5</w:t>
      </w:r>
      <w:r w:rsidR="002F402A">
        <w:fldChar w:fldCharType="end"/>
      </w:r>
      <w:r w:rsidR="002F402A">
        <w:t xml:space="preserve"> for more details. The motivation for creating this variable is that it combines the different glazing variables and amount of solar exposure into one variable as opposed to three. This is desirable because a combination of glazing and solar exposure dictate </w:t>
      </w:r>
      <w:r w:rsidR="00F266D3">
        <w:t>useable ambient light</w:t>
      </w:r>
      <w:r w:rsidR="002F402A">
        <w:t>. For example, a site with a large amount of glazing that is mostly shaded by a big tree and a large building will not receive much ambient light in the home; similarly, a site with a high amount of solar exposure but very low glazing will also not receive much ambient light. However, a site with a large amount of glazing and high solar exposure should receive a good amount of ambient light in the home.</w:t>
      </w:r>
    </w:p>
    <w:p w14:paraId="323046ED" w14:textId="678D7E37" w:rsidR="002F402A" w:rsidRDefault="002F402A" w:rsidP="002F402A">
      <w:pPr>
        <w:pStyle w:val="Caption"/>
      </w:pPr>
      <w:bookmarkStart w:id="236" w:name="_Ref377569533"/>
      <w:bookmarkStart w:id="237" w:name="_Toc377744517"/>
      <w:r>
        <w:lastRenderedPageBreak/>
        <w:t xml:space="preserve">Table </w:t>
      </w:r>
      <w:r w:rsidR="00B8170B">
        <w:fldChar w:fldCharType="begin"/>
      </w:r>
      <w:r w:rsidR="00B8170B">
        <w:instrText xml:space="preserve"> STYLEREF 1 \s </w:instrText>
      </w:r>
      <w:r w:rsidR="00B8170B">
        <w:fldChar w:fldCharType="separate"/>
      </w:r>
      <w:r w:rsidR="00D26597">
        <w:rPr>
          <w:noProof/>
        </w:rPr>
        <w:t>5</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5</w:t>
      </w:r>
      <w:r w:rsidR="00B8170B">
        <w:fldChar w:fldCharType="end"/>
      </w:r>
      <w:bookmarkEnd w:id="236"/>
      <w:r>
        <w:t>: Binned Sum of Class Values</w:t>
      </w:r>
      <w:bookmarkEnd w:id="237"/>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933"/>
        <w:gridCol w:w="1916"/>
        <w:gridCol w:w="1795"/>
        <w:gridCol w:w="1795"/>
      </w:tblGrid>
      <w:tr w:rsidR="002F402A" w:rsidRPr="006F1FD5" w14:paraId="592BCCE5" w14:textId="77777777" w:rsidTr="00821344">
        <w:trPr>
          <w:trHeight w:val="92"/>
          <w:jc w:val="center"/>
        </w:trPr>
        <w:tc>
          <w:tcPr>
            <w:tcW w:w="1933" w:type="dxa"/>
            <w:tcBorders>
              <w:top w:val="single" w:sz="12" w:space="0" w:color="000000" w:themeColor="text1"/>
              <w:bottom w:val="double" w:sz="4" w:space="0" w:color="000000" w:themeColor="text1"/>
            </w:tcBorders>
            <w:vAlign w:val="center"/>
          </w:tcPr>
          <w:p w14:paraId="011DCE6A" w14:textId="77777777" w:rsidR="002F402A" w:rsidRPr="004B69C0" w:rsidRDefault="002F402A" w:rsidP="002F402A">
            <w:pPr>
              <w:keepNext/>
              <w:spacing w:after="0"/>
              <w:jc w:val="center"/>
              <w:rPr>
                <w:b/>
                <w:sz w:val="20"/>
                <w:szCs w:val="20"/>
              </w:rPr>
            </w:pPr>
            <w:r w:rsidRPr="004B69C0">
              <w:rPr>
                <w:b/>
                <w:sz w:val="20"/>
                <w:szCs w:val="20"/>
              </w:rPr>
              <w:t>Sum of Class Values</w:t>
            </w:r>
          </w:p>
        </w:tc>
        <w:tc>
          <w:tcPr>
            <w:tcW w:w="1916" w:type="dxa"/>
            <w:tcBorders>
              <w:top w:val="single" w:sz="12" w:space="0" w:color="000000" w:themeColor="text1"/>
              <w:bottom w:val="double" w:sz="4" w:space="0" w:color="000000" w:themeColor="text1"/>
            </w:tcBorders>
            <w:vAlign w:val="center"/>
          </w:tcPr>
          <w:p w14:paraId="6F846397" w14:textId="77777777" w:rsidR="002F402A" w:rsidRPr="004B69C0" w:rsidRDefault="002F402A" w:rsidP="002F402A">
            <w:pPr>
              <w:keepNext/>
              <w:spacing w:after="0"/>
              <w:jc w:val="center"/>
              <w:rPr>
                <w:b/>
                <w:sz w:val="20"/>
                <w:szCs w:val="20"/>
              </w:rPr>
            </w:pPr>
            <w:r w:rsidRPr="004B69C0">
              <w:rPr>
                <w:b/>
                <w:sz w:val="20"/>
                <w:szCs w:val="20"/>
              </w:rPr>
              <w:t>Count</w:t>
            </w:r>
          </w:p>
        </w:tc>
        <w:tc>
          <w:tcPr>
            <w:tcW w:w="1795" w:type="dxa"/>
            <w:tcBorders>
              <w:top w:val="single" w:sz="12" w:space="0" w:color="000000" w:themeColor="text1"/>
              <w:bottom w:val="double" w:sz="4" w:space="0" w:color="000000" w:themeColor="text1"/>
            </w:tcBorders>
            <w:vAlign w:val="center"/>
          </w:tcPr>
          <w:p w14:paraId="44ED82B4" w14:textId="77777777" w:rsidR="002F402A" w:rsidRPr="004B69C0" w:rsidRDefault="002F402A" w:rsidP="002F402A">
            <w:pPr>
              <w:keepNext/>
              <w:spacing w:after="0"/>
              <w:jc w:val="center"/>
              <w:rPr>
                <w:b/>
                <w:sz w:val="20"/>
                <w:szCs w:val="20"/>
              </w:rPr>
            </w:pPr>
            <w:r w:rsidRPr="004B69C0">
              <w:rPr>
                <w:b/>
                <w:sz w:val="20"/>
                <w:szCs w:val="20"/>
              </w:rPr>
              <w:t>Binned Sum of Class Values</w:t>
            </w:r>
          </w:p>
        </w:tc>
        <w:tc>
          <w:tcPr>
            <w:tcW w:w="1795" w:type="dxa"/>
            <w:tcBorders>
              <w:top w:val="single" w:sz="12" w:space="0" w:color="000000" w:themeColor="text1"/>
              <w:bottom w:val="double" w:sz="4" w:space="0" w:color="000000" w:themeColor="text1"/>
            </w:tcBorders>
            <w:vAlign w:val="center"/>
          </w:tcPr>
          <w:p w14:paraId="66BC1984" w14:textId="77777777" w:rsidR="002F402A" w:rsidRPr="004B69C0" w:rsidRDefault="002F402A" w:rsidP="002F402A">
            <w:pPr>
              <w:keepNext/>
              <w:spacing w:after="0"/>
              <w:jc w:val="center"/>
              <w:rPr>
                <w:b/>
                <w:sz w:val="20"/>
                <w:szCs w:val="20"/>
              </w:rPr>
            </w:pPr>
            <w:r w:rsidRPr="004B69C0">
              <w:rPr>
                <w:b/>
                <w:sz w:val="20"/>
                <w:szCs w:val="20"/>
              </w:rPr>
              <w:t>Count</w:t>
            </w:r>
          </w:p>
        </w:tc>
      </w:tr>
      <w:tr w:rsidR="002F402A" w14:paraId="3E09E789" w14:textId="77777777" w:rsidTr="00821344">
        <w:trPr>
          <w:trHeight w:val="54"/>
          <w:jc w:val="center"/>
        </w:trPr>
        <w:tc>
          <w:tcPr>
            <w:tcW w:w="1933" w:type="dxa"/>
            <w:tcBorders>
              <w:top w:val="double" w:sz="4" w:space="0" w:color="000000" w:themeColor="text1"/>
              <w:bottom w:val="double" w:sz="4" w:space="0" w:color="000000" w:themeColor="text1"/>
            </w:tcBorders>
            <w:vAlign w:val="center"/>
          </w:tcPr>
          <w:p w14:paraId="00605545" w14:textId="77777777" w:rsidR="002F402A" w:rsidRPr="004B69C0" w:rsidRDefault="002F402A" w:rsidP="002F402A">
            <w:pPr>
              <w:keepNext/>
              <w:spacing w:after="0"/>
              <w:jc w:val="center"/>
              <w:rPr>
                <w:sz w:val="20"/>
                <w:szCs w:val="20"/>
              </w:rPr>
            </w:pPr>
            <w:r w:rsidRPr="004B69C0">
              <w:rPr>
                <w:sz w:val="20"/>
                <w:szCs w:val="20"/>
              </w:rPr>
              <w:t>3</w:t>
            </w:r>
          </w:p>
        </w:tc>
        <w:tc>
          <w:tcPr>
            <w:tcW w:w="1916" w:type="dxa"/>
            <w:tcBorders>
              <w:top w:val="double" w:sz="4" w:space="0" w:color="000000" w:themeColor="text1"/>
              <w:bottom w:val="double" w:sz="4" w:space="0" w:color="000000" w:themeColor="text1"/>
            </w:tcBorders>
            <w:vAlign w:val="center"/>
          </w:tcPr>
          <w:p w14:paraId="0AB3F702" w14:textId="77777777" w:rsidR="002F402A" w:rsidRPr="004B69C0" w:rsidRDefault="002F402A" w:rsidP="002F402A">
            <w:pPr>
              <w:keepNext/>
              <w:spacing w:after="0"/>
              <w:jc w:val="center"/>
              <w:rPr>
                <w:sz w:val="20"/>
                <w:szCs w:val="20"/>
              </w:rPr>
            </w:pPr>
            <w:r w:rsidRPr="004B69C0">
              <w:rPr>
                <w:sz w:val="20"/>
                <w:szCs w:val="20"/>
              </w:rPr>
              <w:t>31</w:t>
            </w:r>
          </w:p>
        </w:tc>
        <w:tc>
          <w:tcPr>
            <w:tcW w:w="1795" w:type="dxa"/>
            <w:tcBorders>
              <w:top w:val="double" w:sz="4" w:space="0" w:color="000000" w:themeColor="text1"/>
              <w:bottom w:val="double" w:sz="4" w:space="0" w:color="000000" w:themeColor="text1"/>
            </w:tcBorders>
            <w:vAlign w:val="center"/>
          </w:tcPr>
          <w:p w14:paraId="3517D162" w14:textId="77777777" w:rsidR="002F402A" w:rsidRPr="004B69C0" w:rsidRDefault="002F402A" w:rsidP="002F402A">
            <w:pPr>
              <w:keepNext/>
              <w:spacing w:after="0"/>
              <w:jc w:val="center"/>
              <w:rPr>
                <w:sz w:val="20"/>
                <w:szCs w:val="20"/>
              </w:rPr>
            </w:pPr>
            <w:r w:rsidRPr="004B69C0">
              <w:rPr>
                <w:sz w:val="20"/>
                <w:szCs w:val="20"/>
              </w:rPr>
              <w:t>1</w:t>
            </w:r>
          </w:p>
        </w:tc>
        <w:tc>
          <w:tcPr>
            <w:tcW w:w="1795" w:type="dxa"/>
            <w:tcBorders>
              <w:top w:val="double" w:sz="4" w:space="0" w:color="000000" w:themeColor="text1"/>
              <w:bottom w:val="double" w:sz="4" w:space="0" w:color="000000" w:themeColor="text1"/>
            </w:tcBorders>
            <w:vAlign w:val="center"/>
          </w:tcPr>
          <w:p w14:paraId="6DC873A8" w14:textId="77777777" w:rsidR="002F402A" w:rsidRPr="004B69C0" w:rsidRDefault="002F402A" w:rsidP="002F402A">
            <w:pPr>
              <w:keepNext/>
              <w:spacing w:after="0"/>
              <w:jc w:val="center"/>
              <w:rPr>
                <w:sz w:val="20"/>
                <w:szCs w:val="20"/>
              </w:rPr>
            </w:pPr>
            <w:r w:rsidRPr="004B69C0">
              <w:rPr>
                <w:sz w:val="20"/>
                <w:szCs w:val="20"/>
              </w:rPr>
              <w:t>31</w:t>
            </w:r>
          </w:p>
        </w:tc>
      </w:tr>
      <w:tr w:rsidR="002F402A" w14:paraId="6C523F98" w14:textId="77777777" w:rsidTr="00821344">
        <w:trPr>
          <w:trHeight w:val="56"/>
          <w:jc w:val="center"/>
        </w:trPr>
        <w:tc>
          <w:tcPr>
            <w:tcW w:w="1933" w:type="dxa"/>
            <w:tcBorders>
              <w:top w:val="double" w:sz="4" w:space="0" w:color="000000" w:themeColor="text1"/>
              <w:bottom w:val="single" w:sz="4" w:space="0" w:color="000000" w:themeColor="text1"/>
            </w:tcBorders>
            <w:vAlign w:val="center"/>
          </w:tcPr>
          <w:p w14:paraId="1D04396E" w14:textId="77777777" w:rsidR="002F402A" w:rsidRPr="004B69C0" w:rsidRDefault="002F402A" w:rsidP="002F402A">
            <w:pPr>
              <w:keepNext/>
              <w:spacing w:after="0"/>
              <w:jc w:val="center"/>
              <w:rPr>
                <w:sz w:val="20"/>
                <w:szCs w:val="20"/>
              </w:rPr>
            </w:pPr>
            <w:r w:rsidRPr="004B69C0">
              <w:rPr>
                <w:sz w:val="20"/>
                <w:szCs w:val="20"/>
              </w:rPr>
              <w:t>4</w:t>
            </w:r>
          </w:p>
        </w:tc>
        <w:tc>
          <w:tcPr>
            <w:tcW w:w="1916" w:type="dxa"/>
            <w:tcBorders>
              <w:top w:val="double" w:sz="4" w:space="0" w:color="000000" w:themeColor="text1"/>
              <w:bottom w:val="single" w:sz="4" w:space="0" w:color="000000" w:themeColor="text1"/>
            </w:tcBorders>
            <w:vAlign w:val="center"/>
          </w:tcPr>
          <w:p w14:paraId="461BEF73" w14:textId="77777777" w:rsidR="002F402A" w:rsidRPr="004B69C0" w:rsidRDefault="002F402A" w:rsidP="002F402A">
            <w:pPr>
              <w:keepNext/>
              <w:spacing w:after="0"/>
              <w:jc w:val="center"/>
              <w:rPr>
                <w:sz w:val="20"/>
                <w:szCs w:val="20"/>
              </w:rPr>
            </w:pPr>
            <w:r w:rsidRPr="004B69C0">
              <w:rPr>
                <w:sz w:val="20"/>
                <w:szCs w:val="20"/>
              </w:rPr>
              <w:t>25</w:t>
            </w:r>
          </w:p>
        </w:tc>
        <w:tc>
          <w:tcPr>
            <w:tcW w:w="1795" w:type="dxa"/>
            <w:vMerge w:val="restart"/>
            <w:tcBorders>
              <w:top w:val="double" w:sz="4" w:space="0" w:color="000000" w:themeColor="text1"/>
              <w:bottom w:val="single" w:sz="4" w:space="0" w:color="000000" w:themeColor="text1"/>
            </w:tcBorders>
            <w:vAlign w:val="center"/>
          </w:tcPr>
          <w:p w14:paraId="38BDFB59" w14:textId="77777777" w:rsidR="002F402A" w:rsidRPr="004B69C0" w:rsidRDefault="002F402A" w:rsidP="002F402A">
            <w:pPr>
              <w:keepNext/>
              <w:spacing w:after="0"/>
              <w:jc w:val="center"/>
              <w:rPr>
                <w:sz w:val="20"/>
                <w:szCs w:val="20"/>
              </w:rPr>
            </w:pPr>
            <w:r w:rsidRPr="004B69C0">
              <w:rPr>
                <w:sz w:val="20"/>
                <w:szCs w:val="20"/>
              </w:rPr>
              <w:t>2</w:t>
            </w:r>
          </w:p>
        </w:tc>
        <w:tc>
          <w:tcPr>
            <w:tcW w:w="1795" w:type="dxa"/>
            <w:vMerge w:val="restart"/>
            <w:tcBorders>
              <w:top w:val="double" w:sz="4" w:space="0" w:color="000000" w:themeColor="text1"/>
              <w:bottom w:val="single" w:sz="4" w:space="0" w:color="000000" w:themeColor="text1"/>
            </w:tcBorders>
            <w:vAlign w:val="center"/>
          </w:tcPr>
          <w:p w14:paraId="6B6066BD" w14:textId="77777777" w:rsidR="002F402A" w:rsidRPr="004B69C0" w:rsidRDefault="002F402A" w:rsidP="002F402A">
            <w:pPr>
              <w:keepNext/>
              <w:spacing w:after="0"/>
              <w:jc w:val="center"/>
              <w:rPr>
                <w:sz w:val="20"/>
                <w:szCs w:val="20"/>
              </w:rPr>
            </w:pPr>
            <w:r w:rsidRPr="004B69C0">
              <w:rPr>
                <w:sz w:val="20"/>
                <w:szCs w:val="20"/>
              </w:rPr>
              <w:t>49</w:t>
            </w:r>
          </w:p>
        </w:tc>
      </w:tr>
      <w:tr w:rsidR="002F402A" w14:paraId="10890AB8" w14:textId="77777777" w:rsidTr="00821344">
        <w:trPr>
          <w:trHeight w:val="54"/>
          <w:jc w:val="center"/>
        </w:trPr>
        <w:tc>
          <w:tcPr>
            <w:tcW w:w="1933" w:type="dxa"/>
            <w:tcBorders>
              <w:top w:val="single" w:sz="4" w:space="0" w:color="000000" w:themeColor="text1"/>
              <w:bottom w:val="double" w:sz="4" w:space="0" w:color="000000" w:themeColor="text1"/>
            </w:tcBorders>
            <w:vAlign w:val="center"/>
          </w:tcPr>
          <w:p w14:paraId="2A5E8974" w14:textId="77777777" w:rsidR="002F402A" w:rsidRPr="004B69C0" w:rsidRDefault="002F402A" w:rsidP="002F402A">
            <w:pPr>
              <w:keepNext/>
              <w:spacing w:after="0"/>
              <w:jc w:val="center"/>
              <w:rPr>
                <w:sz w:val="20"/>
                <w:szCs w:val="20"/>
              </w:rPr>
            </w:pPr>
            <w:r w:rsidRPr="004B69C0">
              <w:rPr>
                <w:sz w:val="20"/>
                <w:szCs w:val="20"/>
              </w:rPr>
              <w:t>5</w:t>
            </w:r>
          </w:p>
        </w:tc>
        <w:tc>
          <w:tcPr>
            <w:tcW w:w="1916" w:type="dxa"/>
            <w:tcBorders>
              <w:top w:val="single" w:sz="4" w:space="0" w:color="000000" w:themeColor="text1"/>
              <w:bottom w:val="double" w:sz="4" w:space="0" w:color="000000" w:themeColor="text1"/>
            </w:tcBorders>
            <w:vAlign w:val="center"/>
          </w:tcPr>
          <w:p w14:paraId="07CBFBE3" w14:textId="77777777" w:rsidR="002F402A" w:rsidRPr="004B69C0" w:rsidRDefault="002F402A" w:rsidP="002F402A">
            <w:pPr>
              <w:keepNext/>
              <w:spacing w:after="0"/>
              <w:jc w:val="center"/>
              <w:rPr>
                <w:sz w:val="20"/>
                <w:szCs w:val="20"/>
              </w:rPr>
            </w:pPr>
            <w:r w:rsidRPr="004B69C0">
              <w:rPr>
                <w:sz w:val="20"/>
                <w:szCs w:val="20"/>
              </w:rPr>
              <w:t>24</w:t>
            </w:r>
          </w:p>
        </w:tc>
        <w:tc>
          <w:tcPr>
            <w:tcW w:w="1795" w:type="dxa"/>
            <w:vMerge/>
            <w:tcBorders>
              <w:top w:val="single" w:sz="4" w:space="0" w:color="000000" w:themeColor="text1"/>
              <w:bottom w:val="double" w:sz="4" w:space="0" w:color="000000" w:themeColor="text1"/>
            </w:tcBorders>
            <w:vAlign w:val="center"/>
          </w:tcPr>
          <w:p w14:paraId="378AF7A7" w14:textId="77777777" w:rsidR="002F402A" w:rsidRPr="004B69C0" w:rsidRDefault="002F402A" w:rsidP="002F402A">
            <w:pPr>
              <w:keepNext/>
              <w:spacing w:after="0"/>
              <w:jc w:val="center"/>
              <w:rPr>
                <w:sz w:val="20"/>
                <w:szCs w:val="20"/>
              </w:rPr>
            </w:pPr>
          </w:p>
        </w:tc>
        <w:tc>
          <w:tcPr>
            <w:tcW w:w="1795" w:type="dxa"/>
            <w:vMerge/>
            <w:tcBorders>
              <w:top w:val="single" w:sz="4" w:space="0" w:color="000000" w:themeColor="text1"/>
              <w:bottom w:val="double" w:sz="4" w:space="0" w:color="000000" w:themeColor="text1"/>
            </w:tcBorders>
            <w:vAlign w:val="center"/>
          </w:tcPr>
          <w:p w14:paraId="694B8061" w14:textId="77777777" w:rsidR="002F402A" w:rsidRPr="004B69C0" w:rsidRDefault="002F402A" w:rsidP="002F402A">
            <w:pPr>
              <w:keepNext/>
              <w:spacing w:after="0"/>
              <w:jc w:val="center"/>
              <w:rPr>
                <w:sz w:val="20"/>
                <w:szCs w:val="20"/>
              </w:rPr>
            </w:pPr>
          </w:p>
        </w:tc>
      </w:tr>
      <w:tr w:rsidR="002F402A" w14:paraId="164DF3D0" w14:textId="77777777" w:rsidTr="00821344">
        <w:trPr>
          <w:trHeight w:val="56"/>
          <w:jc w:val="center"/>
        </w:trPr>
        <w:tc>
          <w:tcPr>
            <w:tcW w:w="1933" w:type="dxa"/>
            <w:tcBorders>
              <w:top w:val="double" w:sz="4" w:space="0" w:color="000000" w:themeColor="text1"/>
            </w:tcBorders>
            <w:vAlign w:val="center"/>
          </w:tcPr>
          <w:p w14:paraId="746CE385" w14:textId="77777777" w:rsidR="002F402A" w:rsidRPr="004B69C0" w:rsidRDefault="002F402A" w:rsidP="002F402A">
            <w:pPr>
              <w:keepNext/>
              <w:spacing w:after="0"/>
              <w:jc w:val="center"/>
              <w:rPr>
                <w:sz w:val="20"/>
                <w:szCs w:val="20"/>
              </w:rPr>
            </w:pPr>
            <w:r w:rsidRPr="004B69C0">
              <w:rPr>
                <w:sz w:val="20"/>
                <w:szCs w:val="20"/>
              </w:rPr>
              <w:t>6</w:t>
            </w:r>
          </w:p>
        </w:tc>
        <w:tc>
          <w:tcPr>
            <w:tcW w:w="1916" w:type="dxa"/>
            <w:tcBorders>
              <w:top w:val="double" w:sz="4" w:space="0" w:color="000000" w:themeColor="text1"/>
            </w:tcBorders>
            <w:vAlign w:val="center"/>
          </w:tcPr>
          <w:p w14:paraId="10616BBE" w14:textId="77777777" w:rsidR="002F402A" w:rsidRPr="004B69C0" w:rsidRDefault="002F402A" w:rsidP="002F402A">
            <w:pPr>
              <w:keepNext/>
              <w:spacing w:after="0"/>
              <w:jc w:val="center"/>
              <w:rPr>
                <w:sz w:val="20"/>
                <w:szCs w:val="20"/>
              </w:rPr>
            </w:pPr>
            <w:r w:rsidRPr="004B69C0">
              <w:rPr>
                <w:sz w:val="20"/>
                <w:szCs w:val="20"/>
              </w:rPr>
              <w:t>10</w:t>
            </w:r>
          </w:p>
        </w:tc>
        <w:tc>
          <w:tcPr>
            <w:tcW w:w="1795" w:type="dxa"/>
            <w:vMerge w:val="restart"/>
            <w:tcBorders>
              <w:top w:val="double" w:sz="4" w:space="0" w:color="000000" w:themeColor="text1"/>
            </w:tcBorders>
            <w:vAlign w:val="center"/>
          </w:tcPr>
          <w:p w14:paraId="046F0668" w14:textId="77777777" w:rsidR="002F402A" w:rsidRPr="004B69C0" w:rsidRDefault="002F402A" w:rsidP="002F402A">
            <w:pPr>
              <w:keepNext/>
              <w:spacing w:after="0"/>
              <w:jc w:val="center"/>
              <w:rPr>
                <w:sz w:val="20"/>
                <w:szCs w:val="20"/>
              </w:rPr>
            </w:pPr>
            <w:r w:rsidRPr="004B69C0">
              <w:rPr>
                <w:sz w:val="20"/>
                <w:szCs w:val="20"/>
              </w:rPr>
              <w:t>3</w:t>
            </w:r>
          </w:p>
        </w:tc>
        <w:tc>
          <w:tcPr>
            <w:tcW w:w="1795" w:type="dxa"/>
            <w:vMerge w:val="restart"/>
            <w:tcBorders>
              <w:top w:val="double" w:sz="4" w:space="0" w:color="000000" w:themeColor="text1"/>
            </w:tcBorders>
            <w:vAlign w:val="center"/>
          </w:tcPr>
          <w:p w14:paraId="325587F8" w14:textId="77777777" w:rsidR="002F402A" w:rsidRPr="004B69C0" w:rsidRDefault="002F402A" w:rsidP="002F402A">
            <w:pPr>
              <w:keepNext/>
              <w:spacing w:after="0"/>
              <w:jc w:val="center"/>
              <w:rPr>
                <w:sz w:val="20"/>
                <w:szCs w:val="20"/>
              </w:rPr>
            </w:pPr>
            <w:r w:rsidRPr="004B69C0">
              <w:rPr>
                <w:sz w:val="20"/>
                <w:szCs w:val="20"/>
              </w:rPr>
              <w:t>21</w:t>
            </w:r>
          </w:p>
        </w:tc>
      </w:tr>
      <w:tr w:rsidR="002F402A" w14:paraId="4B6EB022" w14:textId="77777777" w:rsidTr="00821344">
        <w:trPr>
          <w:trHeight w:val="54"/>
          <w:jc w:val="center"/>
        </w:trPr>
        <w:tc>
          <w:tcPr>
            <w:tcW w:w="1933" w:type="dxa"/>
            <w:vAlign w:val="center"/>
          </w:tcPr>
          <w:p w14:paraId="478F2750" w14:textId="77777777" w:rsidR="002F402A" w:rsidRPr="004B69C0" w:rsidRDefault="002F402A" w:rsidP="002F402A">
            <w:pPr>
              <w:keepNext/>
              <w:spacing w:after="0"/>
              <w:jc w:val="center"/>
              <w:rPr>
                <w:sz w:val="20"/>
                <w:szCs w:val="20"/>
              </w:rPr>
            </w:pPr>
            <w:r w:rsidRPr="004B69C0">
              <w:rPr>
                <w:sz w:val="20"/>
                <w:szCs w:val="20"/>
              </w:rPr>
              <w:t>7</w:t>
            </w:r>
          </w:p>
        </w:tc>
        <w:tc>
          <w:tcPr>
            <w:tcW w:w="1916" w:type="dxa"/>
            <w:vAlign w:val="center"/>
          </w:tcPr>
          <w:p w14:paraId="59E3FD1B" w14:textId="77777777" w:rsidR="002F402A" w:rsidRPr="004B69C0" w:rsidRDefault="002F402A" w:rsidP="002F402A">
            <w:pPr>
              <w:keepNext/>
              <w:spacing w:after="0"/>
              <w:jc w:val="center"/>
              <w:rPr>
                <w:sz w:val="20"/>
                <w:szCs w:val="20"/>
              </w:rPr>
            </w:pPr>
            <w:r w:rsidRPr="004B69C0">
              <w:rPr>
                <w:sz w:val="20"/>
                <w:szCs w:val="20"/>
              </w:rPr>
              <w:t>4</w:t>
            </w:r>
          </w:p>
        </w:tc>
        <w:tc>
          <w:tcPr>
            <w:tcW w:w="1795" w:type="dxa"/>
            <w:vMerge/>
            <w:vAlign w:val="center"/>
          </w:tcPr>
          <w:p w14:paraId="1A71D4DF" w14:textId="77777777" w:rsidR="002F402A" w:rsidRPr="004B69C0" w:rsidRDefault="002F402A" w:rsidP="002F402A">
            <w:pPr>
              <w:keepNext/>
              <w:spacing w:after="0"/>
              <w:jc w:val="center"/>
              <w:rPr>
                <w:sz w:val="20"/>
                <w:szCs w:val="20"/>
              </w:rPr>
            </w:pPr>
          </w:p>
        </w:tc>
        <w:tc>
          <w:tcPr>
            <w:tcW w:w="1795" w:type="dxa"/>
            <w:vMerge/>
            <w:vAlign w:val="center"/>
          </w:tcPr>
          <w:p w14:paraId="1C001D3F" w14:textId="77777777" w:rsidR="002F402A" w:rsidRPr="004B69C0" w:rsidRDefault="002F402A" w:rsidP="002F402A">
            <w:pPr>
              <w:keepNext/>
              <w:spacing w:after="0"/>
              <w:jc w:val="center"/>
              <w:rPr>
                <w:sz w:val="20"/>
                <w:szCs w:val="20"/>
              </w:rPr>
            </w:pPr>
          </w:p>
        </w:tc>
      </w:tr>
      <w:tr w:rsidR="002F402A" w14:paraId="3FAD3F6C" w14:textId="77777777" w:rsidTr="00821344">
        <w:trPr>
          <w:trHeight w:val="56"/>
          <w:jc w:val="center"/>
        </w:trPr>
        <w:tc>
          <w:tcPr>
            <w:tcW w:w="1933" w:type="dxa"/>
            <w:vAlign w:val="center"/>
          </w:tcPr>
          <w:p w14:paraId="7067F5AB" w14:textId="77777777" w:rsidR="002F402A" w:rsidRPr="004B69C0" w:rsidRDefault="002F402A" w:rsidP="002F402A">
            <w:pPr>
              <w:keepNext/>
              <w:spacing w:after="0"/>
              <w:jc w:val="center"/>
              <w:rPr>
                <w:sz w:val="20"/>
                <w:szCs w:val="20"/>
              </w:rPr>
            </w:pPr>
            <w:r w:rsidRPr="004B69C0">
              <w:rPr>
                <w:sz w:val="20"/>
                <w:szCs w:val="20"/>
              </w:rPr>
              <w:t>8</w:t>
            </w:r>
          </w:p>
        </w:tc>
        <w:tc>
          <w:tcPr>
            <w:tcW w:w="1916" w:type="dxa"/>
            <w:vAlign w:val="center"/>
          </w:tcPr>
          <w:p w14:paraId="5F48A1D9" w14:textId="77777777" w:rsidR="002F402A" w:rsidRPr="004B69C0" w:rsidRDefault="002F402A" w:rsidP="002F402A">
            <w:pPr>
              <w:keepNext/>
              <w:spacing w:after="0"/>
              <w:jc w:val="center"/>
              <w:rPr>
                <w:sz w:val="20"/>
                <w:szCs w:val="20"/>
              </w:rPr>
            </w:pPr>
            <w:r w:rsidRPr="004B69C0">
              <w:rPr>
                <w:sz w:val="20"/>
                <w:szCs w:val="20"/>
              </w:rPr>
              <w:t>5</w:t>
            </w:r>
          </w:p>
        </w:tc>
        <w:tc>
          <w:tcPr>
            <w:tcW w:w="1795" w:type="dxa"/>
            <w:vMerge/>
            <w:vAlign w:val="center"/>
          </w:tcPr>
          <w:p w14:paraId="0075DE13" w14:textId="77777777" w:rsidR="002F402A" w:rsidRPr="004B69C0" w:rsidRDefault="002F402A" w:rsidP="002F402A">
            <w:pPr>
              <w:keepNext/>
              <w:spacing w:after="0"/>
              <w:jc w:val="center"/>
              <w:rPr>
                <w:sz w:val="20"/>
                <w:szCs w:val="20"/>
              </w:rPr>
            </w:pPr>
          </w:p>
        </w:tc>
        <w:tc>
          <w:tcPr>
            <w:tcW w:w="1795" w:type="dxa"/>
            <w:vMerge/>
            <w:vAlign w:val="center"/>
          </w:tcPr>
          <w:p w14:paraId="44D52305" w14:textId="77777777" w:rsidR="002F402A" w:rsidRPr="004B69C0" w:rsidRDefault="002F402A" w:rsidP="002F402A">
            <w:pPr>
              <w:keepNext/>
              <w:spacing w:after="0"/>
              <w:jc w:val="center"/>
              <w:rPr>
                <w:sz w:val="20"/>
                <w:szCs w:val="20"/>
              </w:rPr>
            </w:pPr>
          </w:p>
        </w:tc>
      </w:tr>
      <w:tr w:rsidR="002F402A" w14:paraId="7C7B9B82" w14:textId="77777777" w:rsidTr="00821344">
        <w:trPr>
          <w:trHeight w:val="56"/>
          <w:jc w:val="center"/>
        </w:trPr>
        <w:tc>
          <w:tcPr>
            <w:tcW w:w="1933" w:type="dxa"/>
            <w:vAlign w:val="center"/>
          </w:tcPr>
          <w:p w14:paraId="7466F7E9" w14:textId="77777777" w:rsidR="002F402A" w:rsidRPr="004B69C0" w:rsidRDefault="002F402A" w:rsidP="002F402A">
            <w:pPr>
              <w:keepNext/>
              <w:spacing w:after="0"/>
              <w:jc w:val="center"/>
              <w:rPr>
                <w:sz w:val="20"/>
                <w:szCs w:val="20"/>
              </w:rPr>
            </w:pPr>
            <w:r w:rsidRPr="004B69C0">
              <w:rPr>
                <w:sz w:val="20"/>
                <w:szCs w:val="20"/>
              </w:rPr>
              <w:t>9</w:t>
            </w:r>
          </w:p>
        </w:tc>
        <w:tc>
          <w:tcPr>
            <w:tcW w:w="1916" w:type="dxa"/>
            <w:vAlign w:val="center"/>
          </w:tcPr>
          <w:p w14:paraId="2D419224" w14:textId="77777777" w:rsidR="002F402A" w:rsidRPr="004B69C0" w:rsidRDefault="002F402A" w:rsidP="002F402A">
            <w:pPr>
              <w:keepNext/>
              <w:spacing w:after="0"/>
              <w:jc w:val="center"/>
              <w:rPr>
                <w:sz w:val="20"/>
                <w:szCs w:val="20"/>
              </w:rPr>
            </w:pPr>
            <w:r w:rsidRPr="004B69C0">
              <w:rPr>
                <w:sz w:val="20"/>
                <w:szCs w:val="20"/>
              </w:rPr>
              <w:t>1</w:t>
            </w:r>
          </w:p>
        </w:tc>
        <w:tc>
          <w:tcPr>
            <w:tcW w:w="1795" w:type="dxa"/>
            <w:vMerge/>
            <w:vAlign w:val="center"/>
          </w:tcPr>
          <w:p w14:paraId="47904984" w14:textId="77777777" w:rsidR="002F402A" w:rsidRPr="004B69C0" w:rsidRDefault="002F402A" w:rsidP="002F402A">
            <w:pPr>
              <w:keepNext/>
              <w:spacing w:after="0"/>
              <w:jc w:val="center"/>
              <w:rPr>
                <w:sz w:val="20"/>
                <w:szCs w:val="20"/>
              </w:rPr>
            </w:pPr>
          </w:p>
        </w:tc>
        <w:tc>
          <w:tcPr>
            <w:tcW w:w="1795" w:type="dxa"/>
            <w:vMerge/>
            <w:vAlign w:val="center"/>
          </w:tcPr>
          <w:p w14:paraId="05613003" w14:textId="77777777" w:rsidR="002F402A" w:rsidRPr="004B69C0" w:rsidRDefault="002F402A" w:rsidP="002F402A">
            <w:pPr>
              <w:keepNext/>
              <w:spacing w:after="0"/>
              <w:jc w:val="center"/>
              <w:rPr>
                <w:sz w:val="20"/>
                <w:szCs w:val="20"/>
              </w:rPr>
            </w:pPr>
          </w:p>
        </w:tc>
      </w:tr>
      <w:tr w:rsidR="002F402A" w14:paraId="30441512" w14:textId="77777777" w:rsidTr="00821344">
        <w:trPr>
          <w:trHeight w:val="70"/>
          <w:jc w:val="center"/>
        </w:trPr>
        <w:tc>
          <w:tcPr>
            <w:tcW w:w="1933" w:type="dxa"/>
            <w:vAlign w:val="center"/>
          </w:tcPr>
          <w:p w14:paraId="2D09C1D0" w14:textId="77777777" w:rsidR="002F402A" w:rsidRPr="004B69C0" w:rsidRDefault="002F402A" w:rsidP="002F402A">
            <w:pPr>
              <w:keepNext/>
              <w:spacing w:after="0"/>
              <w:jc w:val="center"/>
              <w:rPr>
                <w:sz w:val="20"/>
                <w:szCs w:val="20"/>
              </w:rPr>
            </w:pPr>
            <w:r w:rsidRPr="004B69C0">
              <w:rPr>
                <w:sz w:val="20"/>
                <w:szCs w:val="20"/>
              </w:rPr>
              <w:t>10</w:t>
            </w:r>
          </w:p>
        </w:tc>
        <w:tc>
          <w:tcPr>
            <w:tcW w:w="1916" w:type="dxa"/>
            <w:vAlign w:val="center"/>
          </w:tcPr>
          <w:p w14:paraId="6A5D1E81" w14:textId="77777777" w:rsidR="002F402A" w:rsidRPr="004B69C0" w:rsidRDefault="002F402A" w:rsidP="002F402A">
            <w:pPr>
              <w:keepNext/>
              <w:spacing w:after="0"/>
              <w:jc w:val="center"/>
              <w:rPr>
                <w:sz w:val="20"/>
                <w:szCs w:val="20"/>
              </w:rPr>
            </w:pPr>
            <w:r w:rsidRPr="004B69C0">
              <w:rPr>
                <w:sz w:val="20"/>
                <w:szCs w:val="20"/>
              </w:rPr>
              <w:t>1</w:t>
            </w:r>
          </w:p>
        </w:tc>
        <w:tc>
          <w:tcPr>
            <w:tcW w:w="1795" w:type="dxa"/>
            <w:vMerge/>
            <w:vAlign w:val="center"/>
          </w:tcPr>
          <w:p w14:paraId="116821D1" w14:textId="77777777" w:rsidR="002F402A" w:rsidRPr="004B69C0" w:rsidRDefault="002F402A" w:rsidP="002F402A">
            <w:pPr>
              <w:keepNext/>
              <w:spacing w:after="0"/>
              <w:jc w:val="center"/>
              <w:rPr>
                <w:sz w:val="20"/>
                <w:szCs w:val="20"/>
              </w:rPr>
            </w:pPr>
          </w:p>
        </w:tc>
        <w:tc>
          <w:tcPr>
            <w:tcW w:w="1795" w:type="dxa"/>
            <w:vMerge/>
            <w:vAlign w:val="center"/>
          </w:tcPr>
          <w:p w14:paraId="62E6186E" w14:textId="77777777" w:rsidR="002F402A" w:rsidRPr="004B69C0" w:rsidRDefault="002F402A" w:rsidP="002F402A">
            <w:pPr>
              <w:keepNext/>
              <w:spacing w:after="0"/>
              <w:jc w:val="center"/>
              <w:rPr>
                <w:sz w:val="20"/>
                <w:szCs w:val="20"/>
              </w:rPr>
            </w:pPr>
          </w:p>
        </w:tc>
      </w:tr>
    </w:tbl>
    <w:p w14:paraId="3EE9169A" w14:textId="77777777" w:rsidR="002F402A" w:rsidRPr="002D170D" w:rsidRDefault="002F402A" w:rsidP="002F402A"/>
    <w:p w14:paraId="0F14DB3A" w14:textId="77777777" w:rsidR="002F402A" w:rsidRDefault="002F402A" w:rsidP="006E163F">
      <w:pPr>
        <w:pStyle w:val="Heading3"/>
        <w:numPr>
          <w:ilvl w:val="2"/>
          <w:numId w:val="1"/>
        </w:numPr>
      </w:pPr>
      <w:bookmarkStart w:id="238" w:name="_Toc377745597"/>
      <w:r>
        <w:t>Regression Model</w:t>
      </w:r>
      <w:bookmarkEnd w:id="238"/>
    </w:p>
    <w:p w14:paraId="2E2B0C46" w14:textId="0D2AF4F0" w:rsidR="002F402A" w:rsidRPr="005A6330" w:rsidRDefault="002F402A" w:rsidP="002F402A">
      <w:pPr>
        <w:rPr>
          <w:rFonts w:cs="Times New Roman"/>
          <w:szCs w:val="24"/>
        </w:rPr>
      </w:pPr>
      <w:r w:rsidRPr="005A6330">
        <w:rPr>
          <w:rFonts w:cs="Times New Roman"/>
          <w:szCs w:val="24"/>
        </w:rPr>
        <w:t>To determine which solar shading variables were important predictors of HOU, the Team performed variable selection using a stepwise linear regression analysis, accepting or rejecting variables based on the Akaike information criterion</w:t>
      </w:r>
      <w:r w:rsidR="00DD7F97">
        <w:rPr>
          <w:rFonts w:cs="Times New Roman"/>
          <w:szCs w:val="24"/>
        </w:rPr>
        <w:t xml:space="preserve"> (</w:t>
      </w:r>
      <w:r w:rsidRPr="005A6330">
        <w:rPr>
          <w:rFonts w:cs="Times New Roman"/>
          <w:szCs w:val="24"/>
        </w:rPr>
        <w:t>AIC</w:t>
      </w:r>
      <w:r w:rsidR="00DD7F97">
        <w:rPr>
          <w:rFonts w:cs="Times New Roman"/>
          <w:szCs w:val="24"/>
        </w:rPr>
        <w:t>)</w:t>
      </w:r>
      <w:r w:rsidRPr="005A6330">
        <w:rPr>
          <w:rFonts w:cs="Times New Roman"/>
          <w:szCs w:val="24"/>
        </w:rPr>
        <w:t>. Prior to the variable selection procedure, four variables were dropped in a preliminary phase</w:t>
      </w:r>
      <w:r w:rsidR="00DD7F97">
        <w:rPr>
          <w:rFonts w:cs="Times New Roman"/>
          <w:szCs w:val="24"/>
        </w:rPr>
        <w:t>:</w:t>
      </w:r>
      <w:r w:rsidRPr="005A6330">
        <w:rPr>
          <w:rFonts w:cs="Times New Roman"/>
          <w:szCs w:val="24"/>
        </w:rPr>
        <w:t xml:space="preserve"> %</w:t>
      </w:r>
      <w:r w:rsidR="009B3D1D">
        <w:rPr>
          <w:rFonts w:cs="Times New Roman"/>
          <w:szCs w:val="24"/>
        </w:rPr>
        <w:t>North, %South, %East, and %West-</w:t>
      </w:r>
      <w:r w:rsidRPr="005A6330">
        <w:rPr>
          <w:rFonts w:cs="Times New Roman"/>
          <w:szCs w:val="24"/>
        </w:rPr>
        <w:t xml:space="preserve">facing glazing. These variables were excluded due to the NE-SW axis on which </w:t>
      </w:r>
      <w:r>
        <w:rPr>
          <w:rFonts w:cs="Times New Roman"/>
          <w:szCs w:val="24"/>
        </w:rPr>
        <w:t xml:space="preserve">the </w:t>
      </w:r>
      <w:r w:rsidRPr="005A6330">
        <w:rPr>
          <w:rFonts w:cs="Times New Roman"/>
          <w:szCs w:val="24"/>
        </w:rPr>
        <w:t xml:space="preserve">Manhattan grid is aligned, which translates to very few sites </w:t>
      </w:r>
      <w:r w:rsidR="00DD7F97">
        <w:rPr>
          <w:rFonts w:cs="Times New Roman"/>
          <w:szCs w:val="24"/>
        </w:rPr>
        <w:t xml:space="preserve">that </w:t>
      </w:r>
      <w:r w:rsidRPr="005A6330">
        <w:rPr>
          <w:rFonts w:cs="Times New Roman"/>
          <w:szCs w:val="24"/>
        </w:rPr>
        <w:t>have windows facing north, south, east, or west.</w:t>
      </w:r>
      <w:r w:rsidR="00F266D3">
        <w:rPr>
          <w:rStyle w:val="FootnoteReference"/>
          <w:rFonts w:cs="Times New Roman"/>
          <w:szCs w:val="24"/>
        </w:rPr>
        <w:footnoteReference w:id="22"/>
      </w:r>
      <w:r w:rsidRPr="005A6330">
        <w:rPr>
          <w:rFonts w:cs="Times New Roman"/>
          <w:szCs w:val="24"/>
        </w:rPr>
        <w:t xml:space="preserve"> </w:t>
      </w:r>
    </w:p>
    <w:p w14:paraId="4482A8DB" w14:textId="44034C31" w:rsidR="002F402A" w:rsidRPr="005A6330" w:rsidRDefault="002F402A" w:rsidP="002F402A">
      <w:pPr>
        <w:rPr>
          <w:rFonts w:cs="Times New Roman"/>
          <w:szCs w:val="24"/>
        </w:rPr>
      </w:pPr>
      <w:r w:rsidRPr="005A6330">
        <w:rPr>
          <w:rFonts w:cs="Times New Roman"/>
          <w:szCs w:val="24"/>
        </w:rPr>
        <w:t>In the stepwise regression, the model was forced to contain the same household and logger explanatory variables as the HOU models in the previous section (except the home type variable, as all sites in this subsample were multifamily); specifically, the base solar shading model had the following variables:</w:t>
      </w:r>
    </w:p>
    <w:p w14:paraId="6394A1B6" w14:textId="77777777" w:rsidR="002F402A" w:rsidRPr="005A6330" w:rsidRDefault="002F402A" w:rsidP="006E163F">
      <w:pPr>
        <w:pStyle w:val="ListParagraph"/>
        <w:numPr>
          <w:ilvl w:val="0"/>
          <w:numId w:val="3"/>
        </w:numPr>
        <w:spacing w:after="160" w:line="259" w:lineRule="auto"/>
        <w:jc w:val="left"/>
        <w:rPr>
          <w:rFonts w:cs="Times New Roman"/>
          <w:szCs w:val="24"/>
        </w:rPr>
      </w:pPr>
      <w:r w:rsidRPr="005A6330">
        <w:rPr>
          <w:rFonts w:cs="Times New Roman"/>
          <w:szCs w:val="24"/>
        </w:rPr>
        <w:t>Room type</w:t>
      </w:r>
    </w:p>
    <w:p w14:paraId="580CC03F" w14:textId="77777777" w:rsidR="002F402A" w:rsidRPr="005A6330" w:rsidRDefault="002F402A" w:rsidP="006E163F">
      <w:pPr>
        <w:pStyle w:val="ListParagraph"/>
        <w:numPr>
          <w:ilvl w:val="0"/>
          <w:numId w:val="3"/>
        </w:numPr>
        <w:spacing w:after="160" w:line="259" w:lineRule="auto"/>
        <w:jc w:val="left"/>
        <w:rPr>
          <w:rFonts w:cs="Times New Roman"/>
          <w:szCs w:val="24"/>
        </w:rPr>
      </w:pPr>
      <w:r w:rsidRPr="005A6330">
        <w:rPr>
          <w:rFonts w:cs="Times New Roman"/>
          <w:szCs w:val="24"/>
        </w:rPr>
        <w:t>Efficient bulb indicator</w:t>
      </w:r>
    </w:p>
    <w:p w14:paraId="7C3817C3" w14:textId="4D8EC5B2" w:rsidR="002F402A" w:rsidRPr="005A6330" w:rsidRDefault="002F402A" w:rsidP="006E163F">
      <w:pPr>
        <w:pStyle w:val="ListParagraph"/>
        <w:numPr>
          <w:ilvl w:val="0"/>
          <w:numId w:val="3"/>
        </w:numPr>
        <w:spacing w:after="160" w:line="259" w:lineRule="auto"/>
        <w:jc w:val="left"/>
        <w:rPr>
          <w:rFonts w:cs="Times New Roman"/>
          <w:szCs w:val="24"/>
        </w:rPr>
      </w:pPr>
      <w:r w:rsidRPr="005A6330">
        <w:rPr>
          <w:rFonts w:cs="Times New Roman"/>
          <w:szCs w:val="24"/>
        </w:rPr>
        <w:t>Low</w:t>
      </w:r>
      <w:r w:rsidR="00DD7F97">
        <w:rPr>
          <w:rFonts w:cs="Times New Roman"/>
          <w:szCs w:val="24"/>
        </w:rPr>
        <w:t>-</w:t>
      </w:r>
      <w:r w:rsidRPr="005A6330">
        <w:rPr>
          <w:rFonts w:cs="Times New Roman"/>
          <w:szCs w:val="24"/>
        </w:rPr>
        <w:t>income indicator</w:t>
      </w:r>
    </w:p>
    <w:p w14:paraId="0EF47CBE" w14:textId="77777777" w:rsidR="002F402A" w:rsidRPr="005A6330" w:rsidRDefault="002F402A" w:rsidP="006E163F">
      <w:pPr>
        <w:pStyle w:val="ListParagraph"/>
        <w:numPr>
          <w:ilvl w:val="0"/>
          <w:numId w:val="3"/>
        </w:numPr>
        <w:spacing w:after="160" w:line="259" w:lineRule="auto"/>
        <w:jc w:val="left"/>
        <w:rPr>
          <w:rFonts w:cs="Times New Roman"/>
          <w:szCs w:val="24"/>
        </w:rPr>
      </w:pPr>
      <w:r w:rsidRPr="005A6330">
        <w:rPr>
          <w:rFonts w:cs="Times New Roman"/>
          <w:szCs w:val="24"/>
        </w:rPr>
        <w:t>Household education</w:t>
      </w:r>
    </w:p>
    <w:p w14:paraId="546243E3" w14:textId="77777777" w:rsidR="002F402A" w:rsidRPr="005A6330" w:rsidRDefault="002F402A" w:rsidP="006E163F">
      <w:pPr>
        <w:pStyle w:val="ListParagraph"/>
        <w:numPr>
          <w:ilvl w:val="0"/>
          <w:numId w:val="3"/>
        </w:numPr>
        <w:spacing w:after="160" w:line="259" w:lineRule="auto"/>
        <w:jc w:val="left"/>
        <w:rPr>
          <w:rFonts w:cs="Times New Roman"/>
          <w:szCs w:val="24"/>
        </w:rPr>
      </w:pPr>
      <w:r w:rsidRPr="005A6330">
        <w:rPr>
          <w:rFonts w:cs="Times New Roman"/>
          <w:szCs w:val="24"/>
        </w:rPr>
        <w:t>Rent/own indicator</w:t>
      </w:r>
    </w:p>
    <w:p w14:paraId="58D34483" w14:textId="77777777" w:rsidR="002F402A" w:rsidRDefault="002F402A" w:rsidP="006E163F">
      <w:pPr>
        <w:pStyle w:val="ListParagraph"/>
        <w:numPr>
          <w:ilvl w:val="0"/>
          <w:numId w:val="3"/>
        </w:numPr>
        <w:spacing w:after="160" w:line="259" w:lineRule="auto"/>
        <w:jc w:val="left"/>
        <w:rPr>
          <w:rFonts w:cs="Times New Roman"/>
          <w:szCs w:val="24"/>
        </w:rPr>
      </w:pPr>
      <w:r w:rsidRPr="005A6330">
        <w:rPr>
          <w:rFonts w:cs="Times New Roman"/>
          <w:szCs w:val="24"/>
        </w:rPr>
        <w:t>Anyone under 18 years of age indicator</w:t>
      </w:r>
    </w:p>
    <w:p w14:paraId="04F2B727" w14:textId="6E68FA81" w:rsidR="004B1E9D" w:rsidRPr="005A6330" w:rsidRDefault="004B1E9D" w:rsidP="006E163F">
      <w:pPr>
        <w:pStyle w:val="ListParagraph"/>
        <w:numPr>
          <w:ilvl w:val="0"/>
          <w:numId w:val="3"/>
        </w:numPr>
        <w:spacing w:after="160" w:line="259" w:lineRule="auto"/>
        <w:jc w:val="left"/>
        <w:rPr>
          <w:rFonts w:cs="Times New Roman"/>
          <w:szCs w:val="24"/>
        </w:rPr>
      </w:pPr>
      <w:r>
        <w:rPr>
          <w:rFonts w:cs="Times New Roman"/>
          <w:szCs w:val="24"/>
        </w:rPr>
        <w:t>Home type (SF or MF)</w:t>
      </w:r>
    </w:p>
    <w:p w14:paraId="3BF848C1" w14:textId="79432BF5" w:rsidR="002F402A" w:rsidRPr="005A6330" w:rsidRDefault="002F402A" w:rsidP="002F402A">
      <w:pPr>
        <w:rPr>
          <w:rFonts w:cs="Times New Roman"/>
          <w:szCs w:val="24"/>
        </w:rPr>
      </w:pPr>
      <w:r w:rsidRPr="005A6330">
        <w:rPr>
          <w:rFonts w:cs="Times New Roman"/>
          <w:szCs w:val="24"/>
        </w:rPr>
        <w:t>The goal of the variable selection procedure, therefore, was to determine which, if any, of the solar shading variables were also important predictors of HOU in addition to the base variables listed above. The variables selected into the model via the stepwise procedure were:</w:t>
      </w:r>
    </w:p>
    <w:p w14:paraId="3F0BF4EC" w14:textId="20FA3E3B" w:rsidR="002F402A" w:rsidRPr="005A6330" w:rsidRDefault="002F402A" w:rsidP="006E163F">
      <w:pPr>
        <w:pStyle w:val="ListParagraph"/>
        <w:numPr>
          <w:ilvl w:val="0"/>
          <w:numId w:val="20"/>
        </w:numPr>
        <w:rPr>
          <w:rFonts w:cs="Times New Roman"/>
          <w:szCs w:val="24"/>
        </w:rPr>
      </w:pPr>
      <w:r w:rsidRPr="005A6330">
        <w:rPr>
          <w:rFonts w:cs="Times New Roman"/>
          <w:szCs w:val="24"/>
        </w:rPr>
        <w:t>%Northwest</w:t>
      </w:r>
      <w:r w:rsidR="00DD7F97">
        <w:rPr>
          <w:rFonts w:cs="Times New Roman"/>
          <w:szCs w:val="24"/>
        </w:rPr>
        <w:t>-</w:t>
      </w:r>
      <w:r w:rsidRPr="005A6330">
        <w:rPr>
          <w:rFonts w:cs="Times New Roman"/>
          <w:szCs w:val="24"/>
        </w:rPr>
        <w:t>facing glazing</w:t>
      </w:r>
    </w:p>
    <w:p w14:paraId="48BFCF49" w14:textId="3B322A63" w:rsidR="002F402A" w:rsidRPr="005A6330" w:rsidRDefault="002F402A" w:rsidP="006E163F">
      <w:pPr>
        <w:pStyle w:val="ListParagraph"/>
        <w:numPr>
          <w:ilvl w:val="0"/>
          <w:numId w:val="20"/>
        </w:numPr>
        <w:rPr>
          <w:rFonts w:cs="Times New Roman"/>
          <w:szCs w:val="24"/>
        </w:rPr>
      </w:pPr>
      <w:r w:rsidRPr="005A6330">
        <w:rPr>
          <w:rFonts w:cs="Times New Roman"/>
          <w:szCs w:val="24"/>
        </w:rPr>
        <w:t>%Northeast</w:t>
      </w:r>
      <w:r w:rsidR="00DD7F97">
        <w:rPr>
          <w:rFonts w:cs="Times New Roman"/>
          <w:szCs w:val="24"/>
        </w:rPr>
        <w:t>-</w:t>
      </w:r>
      <w:r w:rsidRPr="005A6330">
        <w:rPr>
          <w:rFonts w:cs="Times New Roman"/>
          <w:szCs w:val="24"/>
        </w:rPr>
        <w:t>facing glazing</w:t>
      </w:r>
    </w:p>
    <w:p w14:paraId="017FFD4A" w14:textId="0E90E059" w:rsidR="002F402A" w:rsidRPr="005A6330" w:rsidRDefault="002F402A" w:rsidP="006E163F">
      <w:pPr>
        <w:pStyle w:val="ListParagraph"/>
        <w:numPr>
          <w:ilvl w:val="0"/>
          <w:numId w:val="20"/>
        </w:numPr>
        <w:rPr>
          <w:rFonts w:cs="Times New Roman"/>
          <w:szCs w:val="24"/>
        </w:rPr>
      </w:pPr>
      <w:r w:rsidRPr="005A6330">
        <w:rPr>
          <w:rFonts w:cs="Times New Roman"/>
          <w:szCs w:val="24"/>
        </w:rPr>
        <w:t>%Southwest</w:t>
      </w:r>
      <w:r w:rsidR="00DD7F97">
        <w:rPr>
          <w:rFonts w:cs="Times New Roman"/>
          <w:szCs w:val="24"/>
        </w:rPr>
        <w:t>-</w:t>
      </w:r>
      <w:r w:rsidRPr="005A6330">
        <w:rPr>
          <w:rFonts w:cs="Times New Roman"/>
          <w:szCs w:val="24"/>
        </w:rPr>
        <w:t>facing glazing</w:t>
      </w:r>
    </w:p>
    <w:p w14:paraId="2624A43A" w14:textId="66FB7BA3" w:rsidR="002F402A" w:rsidRPr="005A6330" w:rsidRDefault="002F402A" w:rsidP="006E163F">
      <w:pPr>
        <w:pStyle w:val="ListParagraph"/>
        <w:numPr>
          <w:ilvl w:val="0"/>
          <w:numId w:val="20"/>
        </w:numPr>
        <w:rPr>
          <w:rFonts w:cs="Times New Roman"/>
          <w:szCs w:val="24"/>
        </w:rPr>
      </w:pPr>
      <w:r w:rsidRPr="005A6330">
        <w:rPr>
          <w:rFonts w:cs="Times New Roman"/>
          <w:szCs w:val="24"/>
        </w:rPr>
        <w:t>%Southeast</w:t>
      </w:r>
      <w:r w:rsidR="00DD7F97">
        <w:rPr>
          <w:rFonts w:cs="Times New Roman"/>
          <w:szCs w:val="24"/>
        </w:rPr>
        <w:t>-</w:t>
      </w:r>
      <w:r w:rsidRPr="005A6330">
        <w:rPr>
          <w:rFonts w:cs="Times New Roman"/>
          <w:szCs w:val="24"/>
        </w:rPr>
        <w:t>facing glazing</w:t>
      </w:r>
    </w:p>
    <w:p w14:paraId="66BCFC37" w14:textId="77777777" w:rsidR="002F402A" w:rsidRPr="005A6330" w:rsidRDefault="002F402A" w:rsidP="006E163F">
      <w:pPr>
        <w:pStyle w:val="ListParagraph"/>
        <w:numPr>
          <w:ilvl w:val="0"/>
          <w:numId w:val="20"/>
        </w:numPr>
        <w:rPr>
          <w:rFonts w:cs="Times New Roman"/>
          <w:szCs w:val="24"/>
        </w:rPr>
      </w:pPr>
      <w:r w:rsidRPr="005A6330">
        <w:rPr>
          <w:rFonts w:cs="Times New Roman"/>
          <w:szCs w:val="24"/>
        </w:rPr>
        <w:lastRenderedPageBreak/>
        <w:t>Binned sum of class values</w:t>
      </w:r>
    </w:p>
    <w:p w14:paraId="7B24C9B1" w14:textId="58C31D17" w:rsidR="002F402A" w:rsidRDefault="002F402A" w:rsidP="002F402A">
      <w:pPr>
        <w:rPr>
          <w:rFonts w:cs="Times New Roman"/>
          <w:szCs w:val="24"/>
        </w:rPr>
      </w:pPr>
      <w:r w:rsidRPr="005A6330">
        <w:rPr>
          <w:rFonts w:cs="Times New Roman"/>
          <w:szCs w:val="24"/>
        </w:rPr>
        <w:t>The final model also included an interaction term between the binned sum of class values variable and each of the dir</w:t>
      </w:r>
      <w:r>
        <w:rPr>
          <w:rFonts w:cs="Times New Roman"/>
          <w:szCs w:val="24"/>
        </w:rPr>
        <w:t xml:space="preserve">ectional variables (see </w:t>
      </w:r>
      <w:r>
        <w:rPr>
          <w:rFonts w:cs="Times New Roman"/>
          <w:szCs w:val="24"/>
        </w:rPr>
        <w:fldChar w:fldCharType="begin"/>
      </w:r>
      <w:r>
        <w:rPr>
          <w:rFonts w:cs="Times New Roman"/>
          <w:szCs w:val="24"/>
        </w:rPr>
        <w:instrText xml:space="preserve"> REF _Ref377588343 \h </w:instrText>
      </w:r>
      <w:r>
        <w:rPr>
          <w:rFonts w:cs="Times New Roman"/>
          <w:szCs w:val="24"/>
        </w:rPr>
      </w:r>
      <w:r>
        <w:rPr>
          <w:rFonts w:cs="Times New Roman"/>
          <w:szCs w:val="24"/>
        </w:rPr>
        <w:fldChar w:fldCharType="separate"/>
      </w:r>
      <w:r w:rsidR="00D26597">
        <w:t xml:space="preserve">Table </w:t>
      </w:r>
      <w:r w:rsidR="00D26597">
        <w:rPr>
          <w:noProof/>
        </w:rPr>
        <w:t>5</w:t>
      </w:r>
      <w:r w:rsidR="00D26597">
        <w:noBreakHyphen/>
      </w:r>
      <w:r w:rsidR="00D26597">
        <w:rPr>
          <w:noProof/>
        </w:rPr>
        <w:t>6</w:t>
      </w:r>
      <w:r>
        <w:rPr>
          <w:rFonts w:cs="Times New Roman"/>
          <w:szCs w:val="24"/>
        </w:rPr>
        <w:fldChar w:fldCharType="end"/>
      </w:r>
      <w:r w:rsidRPr="005A6330">
        <w:rPr>
          <w:rFonts w:cs="Times New Roman"/>
          <w:szCs w:val="24"/>
        </w:rPr>
        <w:t xml:space="preserve">). </w:t>
      </w:r>
      <w:r>
        <w:rPr>
          <w:rFonts w:cs="Times New Roman"/>
          <w:szCs w:val="24"/>
        </w:rPr>
        <w:fldChar w:fldCharType="begin"/>
      </w:r>
      <w:r>
        <w:rPr>
          <w:rFonts w:cs="Times New Roman"/>
          <w:szCs w:val="24"/>
        </w:rPr>
        <w:instrText xml:space="preserve"> REF _Ref377592906 \h </w:instrText>
      </w:r>
      <w:r>
        <w:rPr>
          <w:rFonts w:cs="Times New Roman"/>
          <w:szCs w:val="24"/>
        </w:rPr>
      </w:r>
      <w:r>
        <w:rPr>
          <w:rFonts w:cs="Times New Roman"/>
          <w:szCs w:val="24"/>
        </w:rPr>
        <w:fldChar w:fldCharType="separate"/>
      </w:r>
      <w:r w:rsidR="00D26597">
        <w:t xml:space="preserve">Table </w:t>
      </w:r>
      <w:r w:rsidR="00D26597">
        <w:rPr>
          <w:noProof/>
        </w:rPr>
        <w:t>5</w:t>
      </w:r>
      <w:r w:rsidR="00D26597">
        <w:noBreakHyphen/>
      </w:r>
      <w:r w:rsidR="00D26597">
        <w:rPr>
          <w:noProof/>
        </w:rPr>
        <w:t>7</w:t>
      </w:r>
      <w:r>
        <w:rPr>
          <w:rFonts w:cs="Times New Roman"/>
          <w:szCs w:val="24"/>
        </w:rPr>
        <w:fldChar w:fldCharType="end"/>
      </w:r>
      <w:r>
        <w:rPr>
          <w:rFonts w:cs="Times New Roman"/>
          <w:szCs w:val="24"/>
        </w:rPr>
        <w:t xml:space="preserve"> summarizes the marginal effects of each of the solar shading variables selected into the model. Given the relatively small sample size and exploratory nature of this solar shading analysis, the Team advises a more qualitative interpretation of the numbers in </w:t>
      </w:r>
      <w:r>
        <w:rPr>
          <w:rFonts w:cs="Times New Roman"/>
          <w:szCs w:val="24"/>
        </w:rPr>
        <w:fldChar w:fldCharType="begin"/>
      </w:r>
      <w:r>
        <w:rPr>
          <w:rFonts w:cs="Times New Roman"/>
          <w:szCs w:val="24"/>
        </w:rPr>
        <w:instrText xml:space="preserve"> REF _Ref377592906 \h </w:instrText>
      </w:r>
      <w:r>
        <w:rPr>
          <w:rFonts w:cs="Times New Roman"/>
          <w:szCs w:val="24"/>
        </w:rPr>
      </w:r>
      <w:r>
        <w:rPr>
          <w:rFonts w:cs="Times New Roman"/>
          <w:szCs w:val="24"/>
        </w:rPr>
        <w:fldChar w:fldCharType="separate"/>
      </w:r>
      <w:r w:rsidR="00D26597">
        <w:t xml:space="preserve">Table </w:t>
      </w:r>
      <w:r w:rsidR="00D26597">
        <w:rPr>
          <w:noProof/>
        </w:rPr>
        <w:t>5</w:t>
      </w:r>
      <w:r w:rsidR="00D26597">
        <w:noBreakHyphen/>
      </w:r>
      <w:r w:rsidR="00D26597">
        <w:rPr>
          <w:noProof/>
        </w:rPr>
        <w:t>7</w:t>
      </w:r>
      <w:r>
        <w:rPr>
          <w:rFonts w:cs="Times New Roman"/>
          <w:szCs w:val="24"/>
        </w:rPr>
        <w:fldChar w:fldCharType="end"/>
      </w:r>
      <w:r>
        <w:rPr>
          <w:rFonts w:cs="Times New Roman"/>
          <w:szCs w:val="24"/>
        </w:rPr>
        <w:t xml:space="preserve">. For </w:t>
      </w:r>
      <w:r w:rsidR="00DD7F97">
        <w:rPr>
          <w:rFonts w:cs="Times New Roman"/>
          <w:szCs w:val="24"/>
        </w:rPr>
        <w:t xml:space="preserve">the sake of </w:t>
      </w:r>
      <w:r>
        <w:rPr>
          <w:rFonts w:cs="Times New Roman"/>
          <w:szCs w:val="24"/>
        </w:rPr>
        <w:t xml:space="preserve">clarity, however, the values in </w:t>
      </w:r>
      <w:r>
        <w:rPr>
          <w:rFonts w:cs="Times New Roman"/>
          <w:szCs w:val="24"/>
        </w:rPr>
        <w:fldChar w:fldCharType="begin"/>
      </w:r>
      <w:r>
        <w:rPr>
          <w:rFonts w:cs="Times New Roman"/>
          <w:szCs w:val="24"/>
        </w:rPr>
        <w:instrText xml:space="preserve"> REF _Ref377592906 \h </w:instrText>
      </w:r>
      <w:r>
        <w:rPr>
          <w:rFonts w:cs="Times New Roman"/>
          <w:szCs w:val="24"/>
        </w:rPr>
      </w:r>
      <w:r>
        <w:rPr>
          <w:rFonts w:cs="Times New Roman"/>
          <w:szCs w:val="24"/>
        </w:rPr>
        <w:fldChar w:fldCharType="separate"/>
      </w:r>
      <w:r w:rsidR="00D26597">
        <w:t xml:space="preserve">Table </w:t>
      </w:r>
      <w:r w:rsidR="00D26597">
        <w:rPr>
          <w:noProof/>
        </w:rPr>
        <w:t>5</w:t>
      </w:r>
      <w:r w:rsidR="00D26597">
        <w:noBreakHyphen/>
      </w:r>
      <w:r w:rsidR="00D26597">
        <w:rPr>
          <w:noProof/>
        </w:rPr>
        <w:t>7</w:t>
      </w:r>
      <w:r>
        <w:rPr>
          <w:rFonts w:cs="Times New Roman"/>
          <w:szCs w:val="24"/>
        </w:rPr>
        <w:fldChar w:fldCharType="end"/>
      </w:r>
      <w:r>
        <w:rPr>
          <w:rFonts w:cs="Times New Roman"/>
          <w:szCs w:val="24"/>
        </w:rPr>
        <w:t xml:space="preserve"> should be interpreted as follows: </w:t>
      </w:r>
      <w:r w:rsidR="00DD7F97">
        <w:rPr>
          <w:rFonts w:cs="Times New Roman"/>
          <w:szCs w:val="24"/>
        </w:rPr>
        <w:t>H</w:t>
      </w:r>
      <w:r>
        <w:rPr>
          <w:rFonts w:cs="Times New Roman"/>
          <w:szCs w:val="24"/>
        </w:rPr>
        <w:t>olding all other variables in the model constant, for every 10% increase in %NW glazing there is an expected increase in HOU of 0.31 hours</w:t>
      </w:r>
      <w:r w:rsidR="00F266D3">
        <w:rPr>
          <w:rFonts w:cs="Times New Roman"/>
          <w:szCs w:val="24"/>
        </w:rPr>
        <w:t xml:space="preserve"> (or </w:t>
      </w:r>
      <w:r w:rsidR="004B69C0">
        <w:rPr>
          <w:rFonts w:cs="Times New Roman"/>
          <w:szCs w:val="24"/>
        </w:rPr>
        <w:t>about 19 minutes per day)</w:t>
      </w:r>
      <w:r>
        <w:rPr>
          <w:rFonts w:cs="Times New Roman"/>
          <w:szCs w:val="24"/>
        </w:rPr>
        <w:t>. Similarly, holding all other variables in the model constant, for a 10% increase in %SE glazing there is an expected decrease in HOU of 0.14 hours</w:t>
      </w:r>
      <w:r w:rsidR="004B69C0">
        <w:rPr>
          <w:rFonts w:cs="Times New Roman"/>
          <w:szCs w:val="24"/>
        </w:rPr>
        <w:t xml:space="preserve"> (or about 8 minutes per day)</w:t>
      </w:r>
      <w:r>
        <w:rPr>
          <w:rFonts w:cs="Times New Roman"/>
          <w:szCs w:val="24"/>
        </w:rPr>
        <w:t xml:space="preserve">. More qualitatively, however, the general trend seen in </w:t>
      </w:r>
      <w:r>
        <w:rPr>
          <w:rFonts w:cs="Times New Roman"/>
          <w:szCs w:val="24"/>
        </w:rPr>
        <w:fldChar w:fldCharType="begin"/>
      </w:r>
      <w:r>
        <w:rPr>
          <w:rFonts w:cs="Times New Roman"/>
          <w:szCs w:val="24"/>
        </w:rPr>
        <w:instrText xml:space="preserve"> REF _Ref377592906 \h </w:instrText>
      </w:r>
      <w:r>
        <w:rPr>
          <w:rFonts w:cs="Times New Roman"/>
          <w:szCs w:val="24"/>
        </w:rPr>
      </w:r>
      <w:r>
        <w:rPr>
          <w:rFonts w:cs="Times New Roman"/>
          <w:szCs w:val="24"/>
        </w:rPr>
        <w:fldChar w:fldCharType="separate"/>
      </w:r>
      <w:r w:rsidR="00D26597">
        <w:t xml:space="preserve">Table </w:t>
      </w:r>
      <w:r w:rsidR="00D26597">
        <w:rPr>
          <w:noProof/>
        </w:rPr>
        <w:t>5</w:t>
      </w:r>
      <w:r w:rsidR="00D26597">
        <w:noBreakHyphen/>
      </w:r>
      <w:r w:rsidR="00D26597">
        <w:rPr>
          <w:noProof/>
        </w:rPr>
        <w:t>7</w:t>
      </w:r>
      <w:r>
        <w:rPr>
          <w:rFonts w:cs="Times New Roman"/>
          <w:szCs w:val="24"/>
        </w:rPr>
        <w:fldChar w:fldCharType="end"/>
      </w:r>
      <w:r>
        <w:rPr>
          <w:rFonts w:cs="Times New Roman"/>
          <w:szCs w:val="24"/>
        </w:rPr>
        <w:t xml:space="preserve"> is that sites with a high proportion of their glazing facing the NE and SE have slightly lower HOU, while sites with a high proportion of glazing facing the NW and SW appear to have a slightly higher HOU.</w:t>
      </w:r>
    </w:p>
    <w:p w14:paraId="4D5A8FA0" w14:textId="0D2AACE6" w:rsidR="002F402A" w:rsidRDefault="002F402A" w:rsidP="002F402A">
      <w:pPr>
        <w:rPr>
          <w:rFonts w:cs="Times New Roman"/>
          <w:szCs w:val="24"/>
        </w:rPr>
      </w:pPr>
      <w:r>
        <w:rPr>
          <w:rFonts w:cs="Times New Roman"/>
          <w:szCs w:val="24"/>
        </w:rPr>
        <w:t>As expected, t</w:t>
      </w:r>
      <w:r w:rsidRPr="005A6330">
        <w:rPr>
          <w:rFonts w:cs="Times New Roman"/>
          <w:szCs w:val="24"/>
        </w:rPr>
        <w:t xml:space="preserve">he binned sum of class values </w:t>
      </w:r>
      <w:r>
        <w:rPr>
          <w:rFonts w:cs="Times New Roman"/>
          <w:szCs w:val="24"/>
        </w:rPr>
        <w:t>variable also proved to be quite</w:t>
      </w:r>
      <w:r w:rsidRPr="005A6330">
        <w:rPr>
          <w:rFonts w:cs="Times New Roman"/>
          <w:szCs w:val="24"/>
        </w:rPr>
        <w:t xml:space="preserve"> informative. Consider a </w:t>
      </w:r>
      <w:r>
        <w:rPr>
          <w:rFonts w:cs="Times New Roman"/>
          <w:szCs w:val="24"/>
        </w:rPr>
        <w:t>site</w:t>
      </w:r>
      <w:r w:rsidRPr="005A6330">
        <w:rPr>
          <w:rFonts w:cs="Times New Roman"/>
          <w:szCs w:val="24"/>
        </w:rPr>
        <w:t xml:space="preserve"> with a binned sum of class values equal to </w:t>
      </w:r>
      <w:r w:rsidR="004B69C0">
        <w:rPr>
          <w:rFonts w:cs="Times New Roman"/>
          <w:szCs w:val="24"/>
        </w:rPr>
        <w:t>one</w:t>
      </w:r>
      <w:r w:rsidRPr="005A6330">
        <w:rPr>
          <w:rFonts w:cs="Times New Roman"/>
          <w:szCs w:val="24"/>
        </w:rPr>
        <w:t xml:space="preserve">. </w:t>
      </w:r>
      <w:r>
        <w:rPr>
          <w:rFonts w:cs="Times New Roman"/>
          <w:szCs w:val="24"/>
        </w:rPr>
        <w:t>As described briefly above, t</w:t>
      </w:r>
      <w:r w:rsidRPr="005A6330">
        <w:rPr>
          <w:rFonts w:cs="Times New Roman"/>
          <w:szCs w:val="24"/>
        </w:rPr>
        <w:t>hat means that</w:t>
      </w:r>
      <w:r>
        <w:rPr>
          <w:rFonts w:cs="Times New Roman"/>
          <w:szCs w:val="24"/>
        </w:rPr>
        <w:t xml:space="preserve"> particular sit</w:t>
      </w:r>
      <w:r w:rsidRPr="005A6330">
        <w:rPr>
          <w:rFonts w:cs="Times New Roman"/>
          <w:szCs w:val="24"/>
        </w:rPr>
        <w:t>e has a small percentage of glazing wall area, a small percentage of southerly glazing wall area, and a small amount of solar exposure.  Unsurprisingly, the model suggests that such a home would have a high</w:t>
      </w:r>
      <w:r>
        <w:rPr>
          <w:rFonts w:cs="Times New Roman"/>
          <w:szCs w:val="24"/>
        </w:rPr>
        <w:t>er</w:t>
      </w:r>
      <w:r w:rsidRPr="005A6330">
        <w:rPr>
          <w:rFonts w:cs="Times New Roman"/>
          <w:szCs w:val="24"/>
        </w:rPr>
        <w:t xml:space="preserve"> HOU</w:t>
      </w:r>
      <w:r>
        <w:rPr>
          <w:rFonts w:cs="Times New Roman"/>
          <w:szCs w:val="24"/>
        </w:rPr>
        <w:t xml:space="preserve"> than a site with a binned sum of class values equal to </w:t>
      </w:r>
      <w:r w:rsidR="004B69C0">
        <w:rPr>
          <w:rFonts w:cs="Times New Roman"/>
          <w:szCs w:val="24"/>
        </w:rPr>
        <w:t xml:space="preserve">two </w:t>
      </w:r>
      <w:r>
        <w:rPr>
          <w:rFonts w:cs="Times New Roman"/>
          <w:szCs w:val="24"/>
        </w:rPr>
        <w:t xml:space="preserve">or </w:t>
      </w:r>
      <w:r w:rsidR="004B69C0">
        <w:rPr>
          <w:rFonts w:cs="Times New Roman"/>
          <w:szCs w:val="24"/>
        </w:rPr>
        <w:t>three</w:t>
      </w:r>
      <w:r w:rsidRPr="005A6330">
        <w:rPr>
          <w:rFonts w:cs="Times New Roman"/>
          <w:szCs w:val="24"/>
        </w:rPr>
        <w:t>. On the other end of the spectrum, a residence with a binned sum of class values equal to 3 would have a large percentage of glazing wall area, a large percentage of southerly glazing wall area, and a large amou</w:t>
      </w:r>
      <w:r>
        <w:rPr>
          <w:rFonts w:cs="Times New Roman"/>
          <w:szCs w:val="24"/>
        </w:rPr>
        <w:t>nt of solar exposure; the model suggests that these</w:t>
      </w:r>
      <w:r w:rsidRPr="005A6330">
        <w:rPr>
          <w:rFonts w:cs="Times New Roman"/>
          <w:szCs w:val="24"/>
        </w:rPr>
        <w:t xml:space="preserve"> homes have a significantly lower HOU than homes with a value of </w:t>
      </w:r>
      <w:r w:rsidR="004B69C0">
        <w:rPr>
          <w:rFonts w:cs="Times New Roman"/>
          <w:szCs w:val="24"/>
        </w:rPr>
        <w:t>one</w:t>
      </w:r>
      <w:r w:rsidR="004B69C0" w:rsidRPr="005A6330">
        <w:rPr>
          <w:rFonts w:cs="Times New Roman"/>
          <w:szCs w:val="24"/>
        </w:rPr>
        <w:t xml:space="preserve"> </w:t>
      </w:r>
      <w:r w:rsidRPr="005A6330">
        <w:rPr>
          <w:rFonts w:cs="Times New Roman"/>
          <w:szCs w:val="24"/>
        </w:rPr>
        <w:t xml:space="preserve">or </w:t>
      </w:r>
      <w:r w:rsidR="004B69C0">
        <w:rPr>
          <w:rFonts w:cs="Times New Roman"/>
          <w:szCs w:val="24"/>
        </w:rPr>
        <w:t>two</w:t>
      </w:r>
      <w:r w:rsidR="004B69C0" w:rsidRPr="005A6330">
        <w:rPr>
          <w:rFonts w:cs="Times New Roman"/>
          <w:szCs w:val="24"/>
        </w:rPr>
        <w:t xml:space="preserve"> </w:t>
      </w:r>
      <w:r w:rsidRPr="005A6330">
        <w:rPr>
          <w:rFonts w:cs="Times New Roman"/>
          <w:szCs w:val="24"/>
        </w:rPr>
        <w:t>for this variable.</w:t>
      </w:r>
      <w:r>
        <w:rPr>
          <w:rFonts w:cs="Times New Roman"/>
          <w:szCs w:val="24"/>
        </w:rPr>
        <w:t xml:space="preserve"> Formally, the results in </w:t>
      </w:r>
      <w:r>
        <w:rPr>
          <w:rFonts w:cs="Times New Roman"/>
          <w:szCs w:val="24"/>
        </w:rPr>
        <w:fldChar w:fldCharType="begin"/>
      </w:r>
      <w:r>
        <w:rPr>
          <w:rFonts w:cs="Times New Roman"/>
          <w:szCs w:val="24"/>
        </w:rPr>
        <w:instrText xml:space="preserve"> REF _Ref377592906 \h </w:instrText>
      </w:r>
      <w:r>
        <w:rPr>
          <w:rFonts w:cs="Times New Roman"/>
          <w:szCs w:val="24"/>
        </w:rPr>
      </w:r>
      <w:r>
        <w:rPr>
          <w:rFonts w:cs="Times New Roman"/>
          <w:szCs w:val="24"/>
        </w:rPr>
        <w:fldChar w:fldCharType="separate"/>
      </w:r>
      <w:r w:rsidR="00D26597">
        <w:t xml:space="preserve">Table </w:t>
      </w:r>
      <w:r w:rsidR="00D26597">
        <w:rPr>
          <w:noProof/>
        </w:rPr>
        <w:t>5</w:t>
      </w:r>
      <w:r w:rsidR="00D26597">
        <w:noBreakHyphen/>
      </w:r>
      <w:r w:rsidR="00D26597">
        <w:rPr>
          <w:noProof/>
        </w:rPr>
        <w:t>7</w:t>
      </w:r>
      <w:r>
        <w:rPr>
          <w:rFonts w:cs="Times New Roman"/>
          <w:szCs w:val="24"/>
        </w:rPr>
        <w:fldChar w:fldCharType="end"/>
      </w:r>
      <w:r>
        <w:rPr>
          <w:rFonts w:cs="Times New Roman"/>
          <w:szCs w:val="24"/>
        </w:rPr>
        <w:t xml:space="preserve"> say that holding all other variables in the model constant, sites in “Level 2” of the binned sum of glazing class variable would have 0.6 HOU less than sites in “Level 1,” while sites in “Level 3” would use 2.3 HOU less than those in “Level 1.” Again, while these are the formal interpretations of the values below, the Team advises the more qualitative interpretation</w:t>
      </w:r>
      <w:r w:rsidR="00DD7F97">
        <w:rPr>
          <w:rFonts w:cs="Times New Roman"/>
          <w:szCs w:val="24"/>
        </w:rPr>
        <w:t>,</w:t>
      </w:r>
      <w:r>
        <w:rPr>
          <w:rFonts w:cs="Times New Roman"/>
          <w:szCs w:val="24"/>
        </w:rPr>
        <w:t xml:space="preserve"> given the nature of the study.</w:t>
      </w:r>
    </w:p>
    <w:p w14:paraId="2644BE93" w14:textId="6E45B7D7" w:rsidR="002F402A" w:rsidRDefault="002F402A" w:rsidP="002F402A">
      <w:pPr>
        <w:pStyle w:val="Caption"/>
      </w:pPr>
      <w:bookmarkStart w:id="239" w:name="_Ref377588343"/>
      <w:bookmarkStart w:id="240" w:name="_Toc377744518"/>
      <w:r>
        <w:lastRenderedPageBreak/>
        <w:t xml:space="preserve">Table </w:t>
      </w:r>
      <w:r w:rsidR="00A53CE9">
        <w:fldChar w:fldCharType="begin"/>
      </w:r>
      <w:r w:rsidR="00A53CE9">
        <w:instrText xml:space="preserve"> STYLEREF 1 \s </w:instrText>
      </w:r>
      <w:r w:rsidR="00A53CE9">
        <w:fldChar w:fldCharType="separate"/>
      </w:r>
      <w:r w:rsidR="00D26597">
        <w:rPr>
          <w:noProof/>
        </w:rPr>
        <w:t>5</w:t>
      </w:r>
      <w:r w:rsidR="00A53CE9">
        <w:rPr>
          <w:noProof/>
        </w:rPr>
        <w:fldChar w:fldCharType="end"/>
      </w:r>
      <w:r w:rsidR="00B8170B">
        <w:noBreakHyphen/>
      </w:r>
      <w:r w:rsidR="00A53CE9">
        <w:fldChar w:fldCharType="begin"/>
      </w:r>
      <w:r w:rsidR="00A53CE9">
        <w:instrText xml:space="preserve"> SEQ Table \* ARABIC \s 1 </w:instrText>
      </w:r>
      <w:r w:rsidR="00A53CE9">
        <w:fldChar w:fldCharType="separate"/>
      </w:r>
      <w:r w:rsidR="00D26597">
        <w:rPr>
          <w:noProof/>
        </w:rPr>
        <w:t>6</w:t>
      </w:r>
      <w:r w:rsidR="00A53CE9">
        <w:rPr>
          <w:noProof/>
        </w:rPr>
        <w:fldChar w:fldCharType="end"/>
      </w:r>
      <w:bookmarkEnd w:id="239"/>
      <w:r>
        <w:t>: Variables Used in Solar Shading Regression Analysis</w:t>
      </w:r>
      <w:bookmarkEnd w:id="240"/>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048"/>
        <w:gridCol w:w="4456"/>
        <w:gridCol w:w="2826"/>
      </w:tblGrid>
      <w:tr w:rsidR="002F402A" w:rsidRPr="00433879" w14:paraId="2689E606" w14:textId="77777777" w:rsidTr="00821344">
        <w:tc>
          <w:tcPr>
            <w:tcW w:w="2048" w:type="dxa"/>
            <w:tcBorders>
              <w:top w:val="single" w:sz="12" w:space="0" w:color="000000" w:themeColor="text1"/>
              <w:bottom w:val="double" w:sz="4" w:space="0" w:color="000000" w:themeColor="text1"/>
            </w:tcBorders>
            <w:vAlign w:val="center"/>
          </w:tcPr>
          <w:p w14:paraId="364FD1E3" w14:textId="77777777" w:rsidR="002F402A" w:rsidRPr="004B69C0" w:rsidRDefault="002F402A" w:rsidP="00821344">
            <w:pPr>
              <w:keepNext/>
              <w:spacing w:after="0"/>
              <w:jc w:val="left"/>
              <w:rPr>
                <w:rFonts w:cs="Times New Roman"/>
                <w:b/>
                <w:sz w:val="20"/>
                <w:szCs w:val="20"/>
              </w:rPr>
            </w:pPr>
            <w:r w:rsidRPr="004B69C0">
              <w:rPr>
                <w:rFonts w:cs="Times New Roman"/>
                <w:b/>
                <w:sz w:val="20"/>
                <w:szCs w:val="20"/>
              </w:rPr>
              <w:t>Variable</w:t>
            </w:r>
          </w:p>
        </w:tc>
        <w:tc>
          <w:tcPr>
            <w:tcW w:w="4456" w:type="dxa"/>
            <w:tcBorders>
              <w:top w:val="single" w:sz="12" w:space="0" w:color="000000" w:themeColor="text1"/>
              <w:bottom w:val="double" w:sz="4" w:space="0" w:color="000000" w:themeColor="text1"/>
            </w:tcBorders>
            <w:vAlign w:val="center"/>
          </w:tcPr>
          <w:p w14:paraId="2F33CC0E" w14:textId="77777777" w:rsidR="002F402A" w:rsidRPr="004B69C0" w:rsidRDefault="002F402A" w:rsidP="00821344">
            <w:pPr>
              <w:keepNext/>
              <w:spacing w:after="0"/>
              <w:jc w:val="center"/>
              <w:rPr>
                <w:rFonts w:cs="Times New Roman"/>
                <w:b/>
                <w:sz w:val="20"/>
                <w:szCs w:val="20"/>
              </w:rPr>
            </w:pPr>
            <w:r w:rsidRPr="004B69C0">
              <w:rPr>
                <w:rFonts w:cs="Times New Roman"/>
                <w:b/>
                <w:sz w:val="20"/>
                <w:szCs w:val="20"/>
              </w:rPr>
              <w:t>Description</w:t>
            </w:r>
          </w:p>
        </w:tc>
        <w:tc>
          <w:tcPr>
            <w:tcW w:w="2826" w:type="dxa"/>
            <w:tcBorders>
              <w:top w:val="single" w:sz="12" w:space="0" w:color="000000" w:themeColor="text1"/>
              <w:bottom w:val="double" w:sz="4" w:space="0" w:color="000000" w:themeColor="text1"/>
            </w:tcBorders>
            <w:vAlign w:val="center"/>
          </w:tcPr>
          <w:p w14:paraId="7127FFB6" w14:textId="77777777" w:rsidR="002F402A" w:rsidRPr="004B69C0" w:rsidRDefault="002F402A" w:rsidP="00821344">
            <w:pPr>
              <w:keepNext/>
              <w:spacing w:after="0"/>
              <w:jc w:val="left"/>
              <w:rPr>
                <w:rFonts w:cs="Times New Roman"/>
                <w:b/>
                <w:sz w:val="20"/>
                <w:szCs w:val="20"/>
              </w:rPr>
            </w:pPr>
            <w:r w:rsidRPr="004B69C0">
              <w:rPr>
                <w:rFonts w:cs="Times New Roman"/>
                <w:b/>
                <w:sz w:val="20"/>
                <w:szCs w:val="20"/>
              </w:rPr>
              <w:t>Levels</w:t>
            </w:r>
          </w:p>
        </w:tc>
      </w:tr>
      <w:tr w:rsidR="002F402A" w14:paraId="76B3149B" w14:textId="77777777" w:rsidTr="00821344">
        <w:tc>
          <w:tcPr>
            <w:tcW w:w="2048" w:type="dxa"/>
            <w:vMerge w:val="restart"/>
            <w:tcBorders>
              <w:top w:val="double" w:sz="4" w:space="0" w:color="000000" w:themeColor="text1"/>
            </w:tcBorders>
            <w:vAlign w:val="center"/>
          </w:tcPr>
          <w:p w14:paraId="134A463B"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Room Type</w:t>
            </w:r>
          </w:p>
        </w:tc>
        <w:tc>
          <w:tcPr>
            <w:tcW w:w="4456" w:type="dxa"/>
            <w:vMerge w:val="restart"/>
            <w:tcBorders>
              <w:top w:val="double" w:sz="4" w:space="0" w:color="000000" w:themeColor="text1"/>
            </w:tcBorders>
            <w:vAlign w:val="center"/>
          </w:tcPr>
          <w:p w14:paraId="2374F4F1"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Room/location the bulb was located.</w:t>
            </w:r>
          </w:p>
        </w:tc>
        <w:tc>
          <w:tcPr>
            <w:tcW w:w="2826" w:type="dxa"/>
            <w:tcBorders>
              <w:top w:val="double" w:sz="4" w:space="0" w:color="000000" w:themeColor="text1"/>
            </w:tcBorders>
            <w:vAlign w:val="center"/>
          </w:tcPr>
          <w:p w14:paraId="58E57B2B"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Bedroom</w:t>
            </w:r>
          </w:p>
        </w:tc>
      </w:tr>
      <w:tr w:rsidR="002F402A" w14:paraId="1C8448B5" w14:textId="77777777" w:rsidTr="00821344">
        <w:tc>
          <w:tcPr>
            <w:tcW w:w="2048" w:type="dxa"/>
            <w:vMerge/>
            <w:vAlign w:val="center"/>
          </w:tcPr>
          <w:p w14:paraId="4F2A8567"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2D4CAD71" w14:textId="77777777" w:rsidR="002F402A" w:rsidRPr="004B69C0" w:rsidRDefault="002F402A" w:rsidP="00821344">
            <w:pPr>
              <w:keepNext/>
              <w:spacing w:after="0"/>
              <w:jc w:val="center"/>
              <w:rPr>
                <w:rFonts w:cs="Times New Roman"/>
                <w:sz w:val="20"/>
                <w:szCs w:val="20"/>
              </w:rPr>
            </w:pPr>
          </w:p>
        </w:tc>
        <w:tc>
          <w:tcPr>
            <w:tcW w:w="2826" w:type="dxa"/>
            <w:vAlign w:val="center"/>
          </w:tcPr>
          <w:p w14:paraId="71A6868A"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Bathroom</w:t>
            </w:r>
          </w:p>
        </w:tc>
      </w:tr>
      <w:tr w:rsidR="002F402A" w14:paraId="29FA3070" w14:textId="77777777" w:rsidTr="00821344">
        <w:tc>
          <w:tcPr>
            <w:tcW w:w="2048" w:type="dxa"/>
            <w:vMerge/>
            <w:vAlign w:val="center"/>
          </w:tcPr>
          <w:p w14:paraId="19E602E0"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28090AEA" w14:textId="77777777" w:rsidR="002F402A" w:rsidRPr="004B69C0" w:rsidRDefault="002F402A" w:rsidP="00821344">
            <w:pPr>
              <w:keepNext/>
              <w:spacing w:after="0"/>
              <w:jc w:val="center"/>
              <w:rPr>
                <w:rFonts w:cs="Times New Roman"/>
                <w:sz w:val="20"/>
                <w:szCs w:val="20"/>
              </w:rPr>
            </w:pPr>
          </w:p>
        </w:tc>
        <w:tc>
          <w:tcPr>
            <w:tcW w:w="2826" w:type="dxa"/>
            <w:vAlign w:val="center"/>
          </w:tcPr>
          <w:p w14:paraId="7DF48E0B"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Kitchen</w:t>
            </w:r>
          </w:p>
        </w:tc>
      </w:tr>
      <w:tr w:rsidR="002F402A" w14:paraId="71B2448C" w14:textId="77777777" w:rsidTr="00821344">
        <w:tc>
          <w:tcPr>
            <w:tcW w:w="2048" w:type="dxa"/>
            <w:vMerge/>
            <w:vAlign w:val="center"/>
          </w:tcPr>
          <w:p w14:paraId="7E20F6A6"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51A346D3" w14:textId="77777777" w:rsidR="002F402A" w:rsidRPr="004B69C0" w:rsidRDefault="002F402A" w:rsidP="00821344">
            <w:pPr>
              <w:keepNext/>
              <w:spacing w:after="0"/>
              <w:jc w:val="center"/>
              <w:rPr>
                <w:rFonts w:cs="Times New Roman"/>
                <w:sz w:val="20"/>
                <w:szCs w:val="20"/>
              </w:rPr>
            </w:pPr>
          </w:p>
        </w:tc>
        <w:tc>
          <w:tcPr>
            <w:tcW w:w="2826" w:type="dxa"/>
            <w:vAlign w:val="center"/>
          </w:tcPr>
          <w:p w14:paraId="7FE0E4B1"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Living Space</w:t>
            </w:r>
          </w:p>
        </w:tc>
      </w:tr>
      <w:tr w:rsidR="002F402A" w14:paraId="3CC2A432" w14:textId="77777777" w:rsidTr="00821344">
        <w:tc>
          <w:tcPr>
            <w:tcW w:w="2048" w:type="dxa"/>
            <w:vMerge/>
            <w:vAlign w:val="center"/>
          </w:tcPr>
          <w:p w14:paraId="5EFC9E93"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1C5C6703" w14:textId="77777777" w:rsidR="002F402A" w:rsidRPr="004B69C0" w:rsidRDefault="002F402A" w:rsidP="00821344">
            <w:pPr>
              <w:keepNext/>
              <w:spacing w:after="0"/>
              <w:jc w:val="center"/>
              <w:rPr>
                <w:rFonts w:cs="Times New Roman"/>
                <w:sz w:val="20"/>
                <w:szCs w:val="20"/>
              </w:rPr>
            </w:pPr>
          </w:p>
        </w:tc>
        <w:tc>
          <w:tcPr>
            <w:tcW w:w="2826" w:type="dxa"/>
            <w:vAlign w:val="center"/>
          </w:tcPr>
          <w:p w14:paraId="1FE8B05D"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Dining Room</w:t>
            </w:r>
          </w:p>
        </w:tc>
      </w:tr>
      <w:tr w:rsidR="002F402A" w14:paraId="304C9ECB" w14:textId="77777777" w:rsidTr="00821344">
        <w:tc>
          <w:tcPr>
            <w:tcW w:w="2048" w:type="dxa"/>
            <w:vMerge/>
            <w:vAlign w:val="center"/>
          </w:tcPr>
          <w:p w14:paraId="1221E5CA"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39791EC5" w14:textId="77777777" w:rsidR="002F402A" w:rsidRPr="004B69C0" w:rsidRDefault="002F402A" w:rsidP="00821344">
            <w:pPr>
              <w:keepNext/>
              <w:spacing w:after="0"/>
              <w:jc w:val="center"/>
              <w:rPr>
                <w:rFonts w:cs="Times New Roman"/>
                <w:sz w:val="20"/>
                <w:szCs w:val="20"/>
              </w:rPr>
            </w:pPr>
          </w:p>
        </w:tc>
        <w:tc>
          <w:tcPr>
            <w:tcW w:w="2826" w:type="dxa"/>
            <w:vAlign w:val="center"/>
          </w:tcPr>
          <w:p w14:paraId="769E41BB"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Exterior</w:t>
            </w:r>
          </w:p>
        </w:tc>
      </w:tr>
      <w:tr w:rsidR="002F402A" w14:paraId="25441813" w14:textId="77777777" w:rsidTr="00821344">
        <w:tc>
          <w:tcPr>
            <w:tcW w:w="2048" w:type="dxa"/>
            <w:vMerge/>
            <w:vAlign w:val="center"/>
          </w:tcPr>
          <w:p w14:paraId="06748EF7"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409D5C91" w14:textId="77777777" w:rsidR="002F402A" w:rsidRPr="004B69C0" w:rsidRDefault="002F402A" w:rsidP="00821344">
            <w:pPr>
              <w:keepNext/>
              <w:spacing w:after="0"/>
              <w:jc w:val="center"/>
              <w:rPr>
                <w:rFonts w:cs="Times New Roman"/>
                <w:sz w:val="20"/>
                <w:szCs w:val="20"/>
              </w:rPr>
            </w:pPr>
          </w:p>
        </w:tc>
        <w:tc>
          <w:tcPr>
            <w:tcW w:w="2826" w:type="dxa"/>
            <w:vAlign w:val="center"/>
          </w:tcPr>
          <w:p w14:paraId="6FF50169"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Other</w:t>
            </w:r>
          </w:p>
        </w:tc>
      </w:tr>
      <w:tr w:rsidR="002F402A" w14:paraId="38AA227E" w14:textId="77777777" w:rsidTr="00821344">
        <w:tc>
          <w:tcPr>
            <w:tcW w:w="2048" w:type="dxa"/>
            <w:vMerge w:val="restart"/>
            <w:vAlign w:val="center"/>
          </w:tcPr>
          <w:p w14:paraId="405C5F5A"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Efficient Bulb</w:t>
            </w:r>
          </w:p>
        </w:tc>
        <w:tc>
          <w:tcPr>
            <w:tcW w:w="4456" w:type="dxa"/>
            <w:vMerge w:val="restart"/>
            <w:vAlign w:val="center"/>
          </w:tcPr>
          <w:p w14:paraId="32C2E05B"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Whether the bulb was efficient or non-efficient.</w:t>
            </w:r>
          </w:p>
        </w:tc>
        <w:tc>
          <w:tcPr>
            <w:tcW w:w="2826" w:type="dxa"/>
            <w:vAlign w:val="center"/>
          </w:tcPr>
          <w:p w14:paraId="7925C2AB"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Yes</w:t>
            </w:r>
          </w:p>
        </w:tc>
      </w:tr>
      <w:tr w:rsidR="002F402A" w14:paraId="622CA46B" w14:textId="77777777" w:rsidTr="00821344">
        <w:tc>
          <w:tcPr>
            <w:tcW w:w="2048" w:type="dxa"/>
            <w:vMerge/>
            <w:vAlign w:val="center"/>
          </w:tcPr>
          <w:p w14:paraId="71FA05BA"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1FBA9520" w14:textId="77777777" w:rsidR="002F402A" w:rsidRPr="004B69C0" w:rsidRDefault="002F402A" w:rsidP="00821344">
            <w:pPr>
              <w:keepNext/>
              <w:spacing w:after="0"/>
              <w:jc w:val="center"/>
              <w:rPr>
                <w:rFonts w:cs="Times New Roman"/>
                <w:sz w:val="20"/>
                <w:szCs w:val="20"/>
              </w:rPr>
            </w:pPr>
          </w:p>
        </w:tc>
        <w:tc>
          <w:tcPr>
            <w:tcW w:w="2826" w:type="dxa"/>
            <w:vAlign w:val="center"/>
          </w:tcPr>
          <w:p w14:paraId="53F7BD79"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No</w:t>
            </w:r>
          </w:p>
        </w:tc>
      </w:tr>
      <w:tr w:rsidR="002F402A" w14:paraId="3B70B866" w14:textId="77777777" w:rsidTr="00821344">
        <w:tc>
          <w:tcPr>
            <w:tcW w:w="2048" w:type="dxa"/>
            <w:vMerge w:val="restart"/>
            <w:vAlign w:val="center"/>
          </w:tcPr>
          <w:p w14:paraId="65AC986D"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Income</w:t>
            </w:r>
          </w:p>
        </w:tc>
        <w:tc>
          <w:tcPr>
            <w:tcW w:w="4456" w:type="dxa"/>
            <w:vMerge w:val="restart"/>
            <w:vAlign w:val="center"/>
          </w:tcPr>
          <w:p w14:paraId="29607B98"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Household income.</w:t>
            </w:r>
          </w:p>
        </w:tc>
        <w:tc>
          <w:tcPr>
            <w:tcW w:w="2826" w:type="dxa"/>
            <w:vAlign w:val="center"/>
          </w:tcPr>
          <w:p w14:paraId="75724291"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Low Income</w:t>
            </w:r>
          </w:p>
        </w:tc>
      </w:tr>
      <w:tr w:rsidR="002F402A" w14:paraId="62E46BE1" w14:textId="77777777" w:rsidTr="00821344">
        <w:tc>
          <w:tcPr>
            <w:tcW w:w="2048" w:type="dxa"/>
            <w:vMerge/>
            <w:vAlign w:val="center"/>
          </w:tcPr>
          <w:p w14:paraId="6E5F077B"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4EAEDF23" w14:textId="77777777" w:rsidR="002F402A" w:rsidRPr="004B69C0" w:rsidRDefault="002F402A" w:rsidP="00821344">
            <w:pPr>
              <w:keepNext/>
              <w:spacing w:after="0"/>
              <w:jc w:val="center"/>
              <w:rPr>
                <w:rFonts w:cs="Times New Roman"/>
                <w:sz w:val="20"/>
                <w:szCs w:val="20"/>
              </w:rPr>
            </w:pPr>
          </w:p>
        </w:tc>
        <w:tc>
          <w:tcPr>
            <w:tcW w:w="2826" w:type="dxa"/>
            <w:vAlign w:val="center"/>
          </w:tcPr>
          <w:p w14:paraId="25B31975"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Non-Low Income</w:t>
            </w:r>
          </w:p>
        </w:tc>
      </w:tr>
      <w:tr w:rsidR="002F402A" w14:paraId="29BD6E17" w14:textId="77777777" w:rsidTr="00821344">
        <w:tc>
          <w:tcPr>
            <w:tcW w:w="2048" w:type="dxa"/>
            <w:vMerge w:val="restart"/>
            <w:vAlign w:val="center"/>
          </w:tcPr>
          <w:p w14:paraId="700B706D"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Education</w:t>
            </w:r>
          </w:p>
        </w:tc>
        <w:tc>
          <w:tcPr>
            <w:tcW w:w="4456" w:type="dxa"/>
            <w:vMerge w:val="restart"/>
            <w:vAlign w:val="center"/>
          </w:tcPr>
          <w:p w14:paraId="01E4EFB3"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Education level of the respondent.</w:t>
            </w:r>
          </w:p>
        </w:tc>
        <w:tc>
          <w:tcPr>
            <w:tcW w:w="2826" w:type="dxa"/>
            <w:vAlign w:val="center"/>
          </w:tcPr>
          <w:p w14:paraId="46CC614C"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Less than High School</w:t>
            </w:r>
          </w:p>
        </w:tc>
      </w:tr>
      <w:tr w:rsidR="002F402A" w14:paraId="6F02E9F2" w14:textId="77777777" w:rsidTr="00821344">
        <w:tc>
          <w:tcPr>
            <w:tcW w:w="2048" w:type="dxa"/>
            <w:vMerge/>
            <w:vAlign w:val="center"/>
          </w:tcPr>
          <w:p w14:paraId="63352BCA"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09DDD082" w14:textId="77777777" w:rsidR="002F402A" w:rsidRPr="004B69C0" w:rsidRDefault="002F402A" w:rsidP="00821344">
            <w:pPr>
              <w:keepNext/>
              <w:spacing w:after="0"/>
              <w:jc w:val="center"/>
              <w:rPr>
                <w:rFonts w:cs="Times New Roman"/>
                <w:sz w:val="20"/>
                <w:szCs w:val="20"/>
              </w:rPr>
            </w:pPr>
          </w:p>
        </w:tc>
        <w:tc>
          <w:tcPr>
            <w:tcW w:w="2826" w:type="dxa"/>
            <w:vAlign w:val="center"/>
          </w:tcPr>
          <w:p w14:paraId="1D94C2D3"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High School or GED</w:t>
            </w:r>
          </w:p>
        </w:tc>
      </w:tr>
      <w:tr w:rsidR="002F402A" w14:paraId="5C6D11A6" w14:textId="77777777" w:rsidTr="00821344">
        <w:tc>
          <w:tcPr>
            <w:tcW w:w="2048" w:type="dxa"/>
            <w:vMerge/>
            <w:vAlign w:val="center"/>
          </w:tcPr>
          <w:p w14:paraId="5DD5EC30"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72D2D044" w14:textId="77777777" w:rsidR="002F402A" w:rsidRPr="004B69C0" w:rsidRDefault="002F402A" w:rsidP="00821344">
            <w:pPr>
              <w:keepNext/>
              <w:spacing w:after="0"/>
              <w:jc w:val="center"/>
              <w:rPr>
                <w:rFonts w:cs="Times New Roman"/>
                <w:sz w:val="20"/>
                <w:szCs w:val="20"/>
              </w:rPr>
            </w:pPr>
          </w:p>
        </w:tc>
        <w:tc>
          <w:tcPr>
            <w:tcW w:w="2826" w:type="dxa"/>
            <w:vAlign w:val="center"/>
          </w:tcPr>
          <w:p w14:paraId="1C8CB0F3"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Some College</w:t>
            </w:r>
          </w:p>
        </w:tc>
      </w:tr>
      <w:tr w:rsidR="002F402A" w14:paraId="7F30EF73" w14:textId="77777777" w:rsidTr="00821344">
        <w:tc>
          <w:tcPr>
            <w:tcW w:w="2048" w:type="dxa"/>
            <w:vMerge/>
            <w:vAlign w:val="center"/>
          </w:tcPr>
          <w:p w14:paraId="5F4AF00F"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58E858B9" w14:textId="77777777" w:rsidR="002F402A" w:rsidRPr="004B69C0" w:rsidRDefault="002F402A" w:rsidP="00821344">
            <w:pPr>
              <w:keepNext/>
              <w:spacing w:after="0"/>
              <w:jc w:val="center"/>
              <w:rPr>
                <w:rFonts w:cs="Times New Roman"/>
                <w:sz w:val="20"/>
                <w:szCs w:val="20"/>
              </w:rPr>
            </w:pPr>
          </w:p>
        </w:tc>
        <w:tc>
          <w:tcPr>
            <w:tcW w:w="2826" w:type="dxa"/>
            <w:vAlign w:val="center"/>
          </w:tcPr>
          <w:p w14:paraId="64A092E9"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Bachelor’s Degree</w:t>
            </w:r>
          </w:p>
        </w:tc>
      </w:tr>
      <w:tr w:rsidR="002F402A" w14:paraId="08BFC413" w14:textId="77777777" w:rsidTr="00821344">
        <w:tc>
          <w:tcPr>
            <w:tcW w:w="2048" w:type="dxa"/>
            <w:vMerge/>
            <w:vAlign w:val="center"/>
          </w:tcPr>
          <w:p w14:paraId="135F03D2"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3F223846" w14:textId="77777777" w:rsidR="002F402A" w:rsidRPr="004B69C0" w:rsidRDefault="002F402A" w:rsidP="00821344">
            <w:pPr>
              <w:keepNext/>
              <w:spacing w:after="0"/>
              <w:jc w:val="center"/>
              <w:rPr>
                <w:rFonts w:cs="Times New Roman"/>
                <w:sz w:val="20"/>
                <w:szCs w:val="20"/>
              </w:rPr>
            </w:pPr>
          </w:p>
        </w:tc>
        <w:tc>
          <w:tcPr>
            <w:tcW w:w="2826" w:type="dxa"/>
            <w:vAlign w:val="center"/>
          </w:tcPr>
          <w:p w14:paraId="1ED5BCFC"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Advanced or Graduate Degree</w:t>
            </w:r>
          </w:p>
        </w:tc>
      </w:tr>
      <w:tr w:rsidR="002F402A" w14:paraId="3CE5B7EA" w14:textId="77777777" w:rsidTr="00821344">
        <w:tc>
          <w:tcPr>
            <w:tcW w:w="2048" w:type="dxa"/>
            <w:vMerge w:val="restart"/>
            <w:vAlign w:val="center"/>
          </w:tcPr>
          <w:p w14:paraId="3FD1CD0B"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Rent/Own</w:t>
            </w:r>
          </w:p>
        </w:tc>
        <w:tc>
          <w:tcPr>
            <w:tcW w:w="4456" w:type="dxa"/>
            <w:vMerge w:val="restart"/>
            <w:vAlign w:val="center"/>
          </w:tcPr>
          <w:p w14:paraId="6EB3E50D"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Whether household is owned or rented</w:t>
            </w:r>
          </w:p>
        </w:tc>
        <w:tc>
          <w:tcPr>
            <w:tcW w:w="2826" w:type="dxa"/>
            <w:vAlign w:val="center"/>
          </w:tcPr>
          <w:p w14:paraId="06671D8F"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Rent</w:t>
            </w:r>
          </w:p>
        </w:tc>
      </w:tr>
      <w:tr w:rsidR="002F402A" w14:paraId="249DBB1B" w14:textId="77777777" w:rsidTr="00821344">
        <w:tc>
          <w:tcPr>
            <w:tcW w:w="2048" w:type="dxa"/>
            <w:vMerge/>
            <w:vAlign w:val="center"/>
          </w:tcPr>
          <w:p w14:paraId="53CD51FD"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06CF49C7" w14:textId="77777777" w:rsidR="002F402A" w:rsidRPr="004B69C0" w:rsidRDefault="002F402A" w:rsidP="00821344">
            <w:pPr>
              <w:keepNext/>
              <w:spacing w:after="0"/>
              <w:jc w:val="center"/>
              <w:rPr>
                <w:rFonts w:cs="Times New Roman"/>
                <w:sz w:val="20"/>
                <w:szCs w:val="20"/>
              </w:rPr>
            </w:pPr>
          </w:p>
        </w:tc>
        <w:tc>
          <w:tcPr>
            <w:tcW w:w="2826" w:type="dxa"/>
            <w:vAlign w:val="center"/>
          </w:tcPr>
          <w:p w14:paraId="594E1C3A"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Own</w:t>
            </w:r>
          </w:p>
        </w:tc>
      </w:tr>
      <w:tr w:rsidR="002F402A" w14:paraId="167D7E96" w14:textId="77777777" w:rsidTr="00821344">
        <w:tc>
          <w:tcPr>
            <w:tcW w:w="2048" w:type="dxa"/>
            <w:vMerge w:val="restart"/>
            <w:vAlign w:val="center"/>
          </w:tcPr>
          <w:p w14:paraId="521FD313"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Under 18</w:t>
            </w:r>
          </w:p>
        </w:tc>
        <w:tc>
          <w:tcPr>
            <w:tcW w:w="4456" w:type="dxa"/>
            <w:vMerge w:val="restart"/>
            <w:vAlign w:val="center"/>
          </w:tcPr>
          <w:p w14:paraId="29F158B2"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Anyone under 18 years of age in the household</w:t>
            </w:r>
          </w:p>
        </w:tc>
        <w:tc>
          <w:tcPr>
            <w:tcW w:w="2826" w:type="dxa"/>
            <w:vAlign w:val="center"/>
          </w:tcPr>
          <w:p w14:paraId="2AE46182"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Yes</w:t>
            </w:r>
          </w:p>
        </w:tc>
      </w:tr>
      <w:tr w:rsidR="002F402A" w14:paraId="29E2A9A4" w14:textId="77777777" w:rsidTr="00821344">
        <w:tc>
          <w:tcPr>
            <w:tcW w:w="2048" w:type="dxa"/>
            <w:vMerge/>
            <w:vAlign w:val="center"/>
          </w:tcPr>
          <w:p w14:paraId="676E0978"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036E3DA7" w14:textId="77777777" w:rsidR="002F402A" w:rsidRPr="004B69C0" w:rsidRDefault="002F402A" w:rsidP="00821344">
            <w:pPr>
              <w:keepNext/>
              <w:spacing w:after="0"/>
              <w:jc w:val="center"/>
              <w:rPr>
                <w:rFonts w:cs="Times New Roman"/>
                <w:sz w:val="20"/>
                <w:szCs w:val="20"/>
              </w:rPr>
            </w:pPr>
          </w:p>
        </w:tc>
        <w:tc>
          <w:tcPr>
            <w:tcW w:w="2826" w:type="dxa"/>
            <w:vAlign w:val="center"/>
          </w:tcPr>
          <w:p w14:paraId="373FE937"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No</w:t>
            </w:r>
          </w:p>
        </w:tc>
      </w:tr>
      <w:tr w:rsidR="002F402A" w14:paraId="1ED4758E" w14:textId="77777777" w:rsidTr="00821344">
        <w:tc>
          <w:tcPr>
            <w:tcW w:w="2048" w:type="dxa"/>
            <w:vMerge w:val="restart"/>
            <w:vAlign w:val="center"/>
          </w:tcPr>
          <w:p w14:paraId="7792B711"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Home Type</w:t>
            </w:r>
          </w:p>
        </w:tc>
        <w:tc>
          <w:tcPr>
            <w:tcW w:w="4456" w:type="dxa"/>
            <w:vMerge w:val="restart"/>
            <w:vAlign w:val="center"/>
          </w:tcPr>
          <w:p w14:paraId="5285F3BF"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Single or Multi Family Residence</w:t>
            </w:r>
          </w:p>
        </w:tc>
        <w:tc>
          <w:tcPr>
            <w:tcW w:w="2826" w:type="dxa"/>
            <w:vAlign w:val="center"/>
          </w:tcPr>
          <w:p w14:paraId="77E4C7DE"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Multi Family (5+)</w:t>
            </w:r>
          </w:p>
        </w:tc>
      </w:tr>
      <w:tr w:rsidR="002F402A" w14:paraId="13772B29" w14:textId="77777777" w:rsidTr="00821344">
        <w:tc>
          <w:tcPr>
            <w:tcW w:w="2048" w:type="dxa"/>
            <w:vMerge/>
            <w:vAlign w:val="center"/>
          </w:tcPr>
          <w:p w14:paraId="57AE7D42" w14:textId="77777777" w:rsidR="002F402A" w:rsidRPr="004B69C0" w:rsidRDefault="002F402A" w:rsidP="00821344">
            <w:pPr>
              <w:keepNext/>
              <w:spacing w:after="0"/>
              <w:jc w:val="left"/>
              <w:rPr>
                <w:rFonts w:cs="Times New Roman"/>
                <w:sz w:val="20"/>
                <w:szCs w:val="20"/>
              </w:rPr>
            </w:pPr>
          </w:p>
        </w:tc>
        <w:tc>
          <w:tcPr>
            <w:tcW w:w="4456" w:type="dxa"/>
            <w:vMerge/>
            <w:vAlign w:val="center"/>
          </w:tcPr>
          <w:p w14:paraId="5C08416A" w14:textId="77777777" w:rsidR="002F402A" w:rsidRPr="004B69C0" w:rsidRDefault="002F402A" w:rsidP="00821344">
            <w:pPr>
              <w:keepNext/>
              <w:spacing w:after="0"/>
              <w:jc w:val="center"/>
              <w:rPr>
                <w:rFonts w:cs="Times New Roman"/>
                <w:sz w:val="20"/>
                <w:szCs w:val="20"/>
              </w:rPr>
            </w:pPr>
          </w:p>
        </w:tc>
        <w:tc>
          <w:tcPr>
            <w:tcW w:w="2826" w:type="dxa"/>
            <w:vAlign w:val="center"/>
          </w:tcPr>
          <w:p w14:paraId="43C263B0"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Single Family</w:t>
            </w:r>
          </w:p>
        </w:tc>
      </w:tr>
      <w:tr w:rsidR="002F402A" w14:paraId="2C84197D" w14:textId="77777777" w:rsidTr="00821344">
        <w:tc>
          <w:tcPr>
            <w:tcW w:w="2048" w:type="dxa"/>
            <w:vAlign w:val="center"/>
          </w:tcPr>
          <w:p w14:paraId="5DBF7DAA"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 xml:space="preserve">%NW Glazing </w:t>
            </w:r>
          </w:p>
        </w:tc>
        <w:tc>
          <w:tcPr>
            <w:tcW w:w="4456" w:type="dxa"/>
            <w:vAlign w:val="center"/>
          </w:tcPr>
          <w:p w14:paraId="1644BE53"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 of total glazing facing NW</w:t>
            </w:r>
          </w:p>
        </w:tc>
        <w:tc>
          <w:tcPr>
            <w:tcW w:w="2826" w:type="dxa"/>
            <w:vAlign w:val="center"/>
          </w:tcPr>
          <w:p w14:paraId="66462847"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Continuous</w:t>
            </w:r>
          </w:p>
        </w:tc>
      </w:tr>
      <w:tr w:rsidR="002F402A" w14:paraId="282006BE" w14:textId="77777777" w:rsidTr="00821344">
        <w:tc>
          <w:tcPr>
            <w:tcW w:w="2048" w:type="dxa"/>
            <w:vAlign w:val="center"/>
          </w:tcPr>
          <w:p w14:paraId="62D2A740"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%NE Glazing</w:t>
            </w:r>
          </w:p>
        </w:tc>
        <w:tc>
          <w:tcPr>
            <w:tcW w:w="4456" w:type="dxa"/>
            <w:vAlign w:val="center"/>
          </w:tcPr>
          <w:p w14:paraId="46673018"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 of total glazing facing NE</w:t>
            </w:r>
          </w:p>
        </w:tc>
        <w:tc>
          <w:tcPr>
            <w:tcW w:w="2826" w:type="dxa"/>
            <w:vAlign w:val="center"/>
          </w:tcPr>
          <w:p w14:paraId="7FACED7E"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Continuous</w:t>
            </w:r>
          </w:p>
        </w:tc>
      </w:tr>
      <w:tr w:rsidR="002F402A" w14:paraId="1D549F7A" w14:textId="77777777" w:rsidTr="00821344">
        <w:tc>
          <w:tcPr>
            <w:tcW w:w="2048" w:type="dxa"/>
            <w:vAlign w:val="center"/>
          </w:tcPr>
          <w:p w14:paraId="6FAF662F"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%SW Glazing</w:t>
            </w:r>
          </w:p>
        </w:tc>
        <w:tc>
          <w:tcPr>
            <w:tcW w:w="4456" w:type="dxa"/>
            <w:vAlign w:val="center"/>
          </w:tcPr>
          <w:p w14:paraId="36F01DFF"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 of total glazing facing SW</w:t>
            </w:r>
          </w:p>
        </w:tc>
        <w:tc>
          <w:tcPr>
            <w:tcW w:w="2826" w:type="dxa"/>
            <w:vAlign w:val="center"/>
          </w:tcPr>
          <w:p w14:paraId="34BBA278"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Continuous</w:t>
            </w:r>
          </w:p>
        </w:tc>
      </w:tr>
      <w:tr w:rsidR="002F402A" w14:paraId="2E99FFB9" w14:textId="77777777" w:rsidTr="00821344">
        <w:tc>
          <w:tcPr>
            <w:tcW w:w="2048" w:type="dxa"/>
            <w:tcBorders>
              <w:bottom w:val="single" w:sz="4" w:space="0" w:color="000000" w:themeColor="text1"/>
            </w:tcBorders>
            <w:vAlign w:val="center"/>
          </w:tcPr>
          <w:p w14:paraId="5276C28B"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%SE Glazing</w:t>
            </w:r>
          </w:p>
        </w:tc>
        <w:tc>
          <w:tcPr>
            <w:tcW w:w="4456" w:type="dxa"/>
            <w:tcBorders>
              <w:bottom w:val="single" w:sz="4" w:space="0" w:color="000000" w:themeColor="text1"/>
            </w:tcBorders>
            <w:vAlign w:val="center"/>
          </w:tcPr>
          <w:p w14:paraId="31122351"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 of total glazing facing SE</w:t>
            </w:r>
          </w:p>
        </w:tc>
        <w:tc>
          <w:tcPr>
            <w:tcW w:w="2826" w:type="dxa"/>
            <w:vAlign w:val="center"/>
          </w:tcPr>
          <w:p w14:paraId="1FE1A595"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Continuous</w:t>
            </w:r>
          </w:p>
        </w:tc>
      </w:tr>
      <w:tr w:rsidR="002F402A" w14:paraId="7D9E8E4B" w14:textId="77777777" w:rsidTr="00821344">
        <w:tc>
          <w:tcPr>
            <w:tcW w:w="2048" w:type="dxa"/>
            <w:vMerge w:val="restart"/>
            <w:tcBorders>
              <w:top w:val="single" w:sz="4" w:space="0" w:color="000000" w:themeColor="text1"/>
              <w:bottom w:val="double" w:sz="4" w:space="0" w:color="000000" w:themeColor="text1"/>
            </w:tcBorders>
            <w:vAlign w:val="center"/>
          </w:tcPr>
          <w:p w14:paraId="64F437B1"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Total of Glazing Class Values</w:t>
            </w:r>
          </w:p>
        </w:tc>
        <w:tc>
          <w:tcPr>
            <w:tcW w:w="4456" w:type="dxa"/>
            <w:vMerge w:val="restart"/>
            <w:tcBorders>
              <w:top w:val="single" w:sz="4" w:space="0" w:color="000000" w:themeColor="text1"/>
              <w:bottom w:val="double" w:sz="4" w:space="0" w:color="000000" w:themeColor="text1"/>
            </w:tcBorders>
            <w:vAlign w:val="center"/>
          </w:tcPr>
          <w:p w14:paraId="08097931" w14:textId="0707B740" w:rsidR="002F402A" w:rsidRPr="004B69C0" w:rsidRDefault="002F402A" w:rsidP="00821344">
            <w:pPr>
              <w:keepNext/>
              <w:spacing w:after="0"/>
              <w:jc w:val="center"/>
              <w:rPr>
                <w:rFonts w:cs="Times New Roman"/>
                <w:sz w:val="20"/>
                <w:szCs w:val="20"/>
              </w:rPr>
            </w:pPr>
            <w:r w:rsidRPr="004B69C0">
              <w:rPr>
                <w:rFonts w:cs="Times New Roman"/>
                <w:sz w:val="20"/>
                <w:szCs w:val="20"/>
              </w:rPr>
              <w:t xml:space="preserve">Binned variable summarizing the sum of all glazing class values (See </w:t>
            </w:r>
            <w:r w:rsidRPr="004B69C0">
              <w:rPr>
                <w:rFonts w:cs="Times New Roman"/>
                <w:sz w:val="20"/>
                <w:szCs w:val="20"/>
              </w:rPr>
              <w:fldChar w:fldCharType="begin"/>
            </w:r>
            <w:r w:rsidRPr="004B69C0">
              <w:rPr>
                <w:rFonts w:cs="Times New Roman"/>
                <w:sz w:val="20"/>
                <w:szCs w:val="20"/>
              </w:rPr>
              <w:instrText xml:space="preserve"> REF _Ref377569533 \h </w:instrText>
            </w:r>
            <w:r w:rsidR="004B69C0" w:rsidRPr="004B69C0">
              <w:rPr>
                <w:rFonts w:cs="Times New Roman"/>
                <w:sz w:val="20"/>
                <w:szCs w:val="20"/>
              </w:rPr>
              <w:instrText xml:space="preserve"> \* MERGEFORMAT </w:instrText>
            </w:r>
            <w:r w:rsidRPr="004B69C0">
              <w:rPr>
                <w:rFonts w:cs="Times New Roman"/>
                <w:sz w:val="20"/>
                <w:szCs w:val="20"/>
              </w:rPr>
            </w:r>
            <w:r w:rsidRPr="004B69C0">
              <w:rPr>
                <w:rFonts w:cs="Times New Roman"/>
                <w:sz w:val="20"/>
                <w:szCs w:val="20"/>
              </w:rPr>
              <w:fldChar w:fldCharType="separate"/>
            </w:r>
            <w:r w:rsidR="00D26597" w:rsidRPr="00D26597">
              <w:rPr>
                <w:rFonts w:cs="Times New Roman"/>
                <w:sz w:val="20"/>
                <w:szCs w:val="20"/>
              </w:rPr>
              <w:t xml:space="preserve">Table </w:t>
            </w:r>
            <w:r w:rsidR="00D26597" w:rsidRPr="00D26597">
              <w:rPr>
                <w:rFonts w:cs="Times New Roman"/>
                <w:noProof/>
                <w:sz w:val="20"/>
                <w:szCs w:val="20"/>
              </w:rPr>
              <w:t>5</w:t>
            </w:r>
            <w:r w:rsidR="00D26597" w:rsidRPr="00D26597">
              <w:rPr>
                <w:rFonts w:cs="Times New Roman"/>
                <w:noProof/>
                <w:sz w:val="20"/>
                <w:szCs w:val="20"/>
              </w:rPr>
              <w:noBreakHyphen/>
              <w:t>5</w:t>
            </w:r>
            <w:r w:rsidRPr="004B69C0">
              <w:rPr>
                <w:rFonts w:cs="Times New Roman"/>
                <w:sz w:val="20"/>
                <w:szCs w:val="20"/>
              </w:rPr>
              <w:fldChar w:fldCharType="end"/>
            </w:r>
            <w:r w:rsidRPr="004B69C0">
              <w:rPr>
                <w:rFonts w:cs="Times New Roman"/>
                <w:sz w:val="20"/>
                <w:szCs w:val="20"/>
              </w:rPr>
              <w:t>)</w:t>
            </w:r>
          </w:p>
        </w:tc>
        <w:tc>
          <w:tcPr>
            <w:tcW w:w="2826" w:type="dxa"/>
            <w:vAlign w:val="center"/>
          </w:tcPr>
          <w:p w14:paraId="6E7AF1E3"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1</w:t>
            </w:r>
          </w:p>
        </w:tc>
      </w:tr>
      <w:tr w:rsidR="002F402A" w14:paraId="58DE36FE" w14:textId="77777777" w:rsidTr="00821344">
        <w:tc>
          <w:tcPr>
            <w:tcW w:w="2048" w:type="dxa"/>
            <w:vMerge/>
            <w:tcBorders>
              <w:top w:val="single" w:sz="4" w:space="0" w:color="000000" w:themeColor="text1"/>
              <w:bottom w:val="double" w:sz="4" w:space="0" w:color="000000" w:themeColor="text1"/>
            </w:tcBorders>
            <w:vAlign w:val="center"/>
          </w:tcPr>
          <w:p w14:paraId="46C5C4C3" w14:textId="77777777" w:rsidR="002F402A" w:rsidRPr="004B69C0" w:rsidRDefault="002F402A" w:rsidP="00821344">
            <w:pPr>
              <w:keepNext/>
              <w:spacing w:after="0"/>
              <w:jc w:val="left"/>
              <w:rPr>
                <w:rFonts w:cs="Times New Roman"/>
                <w:sz w:val="20"/>
                <w:szCs w:val="20"/>
              </w:rPr>
            </w:pPr>
          </w:p>
        </w:tc>
        <w:tc>
          <w:tcPr>
            <w:tcW w:w="4456" w:type="dxa"/>
            <w:vMerge/>
            <w:tcBorders>
              <w:top w:val="single" w:sz="4" w:space="0" w:color="000000" w:themeColor="text1"/>
              <w:bottom w:val="double" w:sz="4" w:space="0" w:color="000000" w:themeColor="text1"/>
            </w:tcBorders>
            <w:vAlign w:val="center"/>
          </w:tcPr>
          <w:p w14:paraId="2C1A4DE0" w14:textId="77777777" w:rsidR="002F402A" w:rsidRPr="004B69C0" w:rsidRDefault="002F402A" w:rsidP="00821344">
            <w:pPr>
              <w:keepNext/>
              <w:spacing w:after="0"/>
              <w:jc w:val="center"/>
              <w:rPr>
                <w:rFonts w:cs="Times New Roman"/>
                <w:sz w:val="20"/>
                <w:szCs w:val="20"/>
              </w:rPr>
            </w:pPr>
          </w:p>
        </w:tc>
        <w:tc>
          <w:tcPr>
            <w:tcW w:w="2826" w:type="dxa"/>
            <w:tcBorders>
              <w:bottom w:val="single" w:sz="4" w:space="0" w:color="000000" w:themeColor="text1"/>
            </w:tcBorders>
            <w:vAlign w:val="center"/>
          </w:tcPr>
          <w:p w14:paraId="082A4679"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2</w:t>
            </w:r>
          </w:p>
        </w:tc>
      </w:tr>
      <w:tr w:rsidR="002F402A" w14:paraId="5BFF5E10" w14:textId="77777777" w:rsidTr="00821344">
        <w:tc>
          <w:tcPr>
            <w:tcW w:w="2048" w:type="dxa"/>
            <w:vMerge/>
            <w:tcBorders>
              <w:top w:val="single" w:sz="4" w:space="0" w:color="000000" w:themeColor="text1"/>
              <w:bottom w:val="single" w:sz="12" w:space="0" w:color="000000" w:themeColor="text1"/>
            </w:tcBorders>
            <w:vAlign w:val="center"/>
          </w:tcPr>
          <w:p w14:paraId="5FF0A076" w14:textId="77777777" w:rsidR="002F402A" w:rsidRPr="004B69C0" w:rsidRDefault="002F402A" w:rsidP="00821344">
            <w:pPr>
              <w:keepNext/>
              <w:spacing w:after="0"/>
              <w:jc w:val="left"/>
              <w:rPr>
                <w:rFonts w:cs="Times New Roman"/>
                <w:sz w:val="20"/>
                <w:szCs w:val="20"/>
              </w:rPr>
            </w:pPr>
          </w:p>
        </w:tc>
        <w:tc>
          <w:tcPr>
            <w:tcW w:w="4456" w:type="dxa"/>
            <w:vMerge/>
            <w:tcBorders>
              <w:top w:val="single" w:sz="4" w:space="0" w:color="000000" w:themeColor="text1"/>
              <w:bottom w:val="single" w:sz="12" w:space="0" w:color="000000" w:themeColor="text1"/>
            </w:tcBorders>
            <w:vAlign w:val="center"/>
          </w:tcPr>
          <w:p w14:paraId="2D48C82D" w14:textId="77777777" w:rsidR="002F402A" w:rsidRPr="004B69C0" w:rsidRDefault="002F402A" w:rsidP="00821344">
            <w:pPr>
              <w:keepNext/>
              <w:spacing w:after="0"/>
              <w:jc w:val="center"/>
              <w:rPr>
                <w:rFonts w:cs="Times New Roman"/>
                <w:sz w:val="20"/>
                <w:szCs w:val="20"/>
              </w:rPr>
            </w:pPr>
          </w:p>
        </w:tc>
        <w:tc>
          <w:tcPr>
            <w:tcW w:w="2826" w:type="dxa"/>
            <w:tcBorders>
              <w:top w:val="single" w:sz="4" w:space="0" w:color="000000" w:themeColor="text1"/>
              <w:bottom w:val="single" w:sz="12" w:space="0" w:color="000000" w:themeColor="text1"/>
            </w:tcBorders>
            <w:vAlign w:val="center"/>
          </w:tcPr>
          <w:p w14:paraId="5C34431C"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3</w:t>
            </w:r>
          </w:p>
        </w:tc>
      </w:tr>
      <w:tr w:rsidR="002F402A" w14:paraId="1D883473" w14:textId="77777777" w:rsidTr="00821344">
        <w:tc>
          <w:tcPr>
            <w:tcW w:w="9330" w:type="dxa"/>
            <w:gridSpan w:val="3"/>
            <w:tcBorders>
              <w:top w:val="single" w:sz="12" w:space="0" w:color="000000" w:themeColor="text1"/>
              <w:bottom w:val="double" w:sz="4" w:space="0" w:color="000000" w:themeColor="text1"/>
            </w:tcBorders>
            <w:vAlign w:val="center"/>
          </w:tcPr>
          <w:p w14:paraId="6EC8844B" w14:textId="77777777" w:rsidR="002F402A" w:rsidRPr="004B69C0" w:rsidRDefault="002F402A" w:rsidP="00821344">
            <w:pPr>
              <w:keepNext/>
              <w:spacing w:after="0"/>
              <w:jc w:val="left"/>
              <w:rPr>
                <w:rFonts w:cs="Times New Roman"/>
                <w:b/>
                <w:sz w:val="20"/>
                <w:szCs w:val="20"/>
              </w:rPr>
            </w:pPr>
            <w:r w:rsidRPr="004B69C0">
              <w:rPr>
                <w:rFonts w:cs="Times New Roman"/>
                <w:b/>
                <w:sz w:val="20"/>
                <w:szCs w:val="20"/>
              </w:rPr>
              <w:t>Interactions</w:t>
            </w:r>
          </w:p>
        </w:tc>
      </w:tr>
      <w:tr w:rsidR="002F402A" w14:paraId="7115B2A9" w14:textId="77777777" w:rsidTr="00821344">
        <w:tc>
          <w:tcPr>
            <w:tcW w:w="9330" w:type="dxa"/>
            <w:gridSpan w:val="3"/>
            <w:tcBorders>
              <w:top w:val="double" w:sz="4" w:space="0" w:color="000000" w:themeColor="text1"/>
            </w:tcBorders>
            <w:vAlign w:val="center"/>
          </w:tcPr>
          <w:p w14:paraId="0D50D55B"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%NW Glazing × Total of Glazing Class Values</w:t>
            </w:r>
          </w:p>
        </w:tc>
      </w:tr>
      <w:tr w:rsidR="002F402A" w14:paraId="44B7E99F" w14:textId="77777777" w:rsidTr="00821344">
        <w:tc>
          <w:tcPr>
            <w:tcW w:w="9330" w:type="dxa"/>
            <w:gridSpan w:val="3"/>
            <w:vAlign w:val="center"/>
          </w:tcPr>
          <w:p w14:paraId="6873FCD8"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%NE Glazing × Total of Glazing Class Values</w:t>
            </w:r>
          </w:p>
        </w:tc>
      </w:tr>
      <w:tr w:rsidR="002F402A" w14:paraId="7CF6FF73" w14:textId="77777777" w:rsidTr="00821344">
        <w:tc>
          <w:tcPr>
            <w:tcW w:w="9330" w:type="dxa"/>
            <w:gridSpan w:val="3"/>
            <w:vAlign w:val="center"/>
          </w:tcPr>
          <w:p w14:paraId="5E8A5BF7"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%SW Glazing × Total of Glazing Class Values</w:t>
            </w:r>
          </w:p>
        </w:tc>
      </w:tr>
      <w:tr w:rsidR="002F402A" w14:paraId="289A521B" w14:textId="77777777" w:rsidTr="00821344">
        <w:tc>
          <w:tcPr>
            <w:tcW w:w="9330" w:type="dxa"/>
            <w:gridSpan w:val="3"/>
            <w:vAlign w:val="center"/>
          </w:tcPr>
          <w:p w14:paraId="2AB2CE1F"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%SE Glazing × Total of Glazing Class Values</w:t>
            </w:r>
          </w:p>
        </w:tc>
      </w:tr>
    </w:tbl>
    <w:p w14:paraId="434C9D4A" w14:textId="77777777" w:rsidR="002F402A" w:rsidRDefault="002F402A" w:rsidP="002F402A"/>
    <w:p w14:paraId="6D3B04A9" w14:textId="5D515064" w:rsidR="002F402A" w:rsidRDefault="002F402A" w:rsidP="002F402A">
      <w:pPr>
        <w:pStyle w:val="Caption"/>
      </w:pPr>
      <w:bookmarkStart w:id="241" w:name="_Ref377592906"/>
      <w:bookmarkStart w:id="242" w:name="_Toc377744519"/>
      <w:r>
        <w:t xml:space="preserve">Table </w:t>
      </w:r>
      <w:r w:rsidR="00B8170B">
        <w:fldChar w:fldCharType="begin"/>
      </w:r>
      <w:r w:rsidR="00B8170B">
        <w:instrText xml:space="preserve"> STYLEREF 1 \s </w:instrText>
      </w:r>
      <w:r w:rsidR="00B8170B">
        <w:fldChar w:fldCharType="separate"/>
      </w:r>
      <w:r w:rsidR="00D26597">
        <w:rPr>
          <w:noProof/>
        </w:rPr>
        <w:t>5</w:t>
      </w:r>
      <w:r w:rsidR="00B8170B">
        <w:fldChar w:fldCharType="end"/>
      </w:r>
      <w:r w:rsidR="00B8170B">
        <w:noBreakHyphen/>
      </w:r>
      <w:r w:rsidR="00B8170B">
        <w:fldChar w:fldCharType="begin"/>
      </w:r>
      <w:r w:rsidR="00B8170B">
        <w:instrText xml:space="preserve"> SEQ Table \* ARABIC \s 1 </w:instrText>
      </w:r>
      <w:r w:rsidR="00B8170B">
        <w:fldChar w:fldCharType="separate"/>
      </w:r>
      <w:r w:rsidR="00D26597">
        <w:rPr>
          <w:noProof/>
        </w:rPr>
        <w:t>7</w:t>
      </w:r>
      <w:r w:rsidR="00B8170B">
        <w:fldChar w:fldCharType="end"/>
      </w:r>
      <w:bookmarkEnd w:id="241"/>
      <w:r>
        <w:t>: Marginal Effects of Solar Predictors from Regression Analysis</w:t>
      </w:r>
      <w:bookmarkEnd w:id="242"/>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714"/>
        <w:gridCol w:w="1544"/>
        <w:gridCol w:w="1350"/>
        <w:gridCol w:w="1260"/>
        <w:gridCol w:w="1080"/>
      </w:tblGrid>
      <w:tr w:rsidR="002F402A" w:rsidRPr="00433879" w14:paraId="78FE0583" w14:textId="77777777" w:rsidTr="00821344">
        <w:trPr>
          <w:jc w:val="center"/>
        </w:trPr>
        <w:tc>
          <w:tcPr>
            <w:tcW w:w="1714" w:type="dxa"/>
            <w:tcBorders>
              <w:top w:val="single" w:sz="12" w:space="0" w:color="000000" w:themeColor="text1"/>
              <w:bottom w:val="double" w:sz="4" w:space="0" w:color="000000" w:themeColor="text1"/>
            </w:tcBorders>
            <w:vAlign w:val="center"/>
          </w:tcPr>
          <w:p w14:paraId="0C2EAD00" w14:textId="77777777" w:rsidR="002F402A" w:rsidRPr="004B69C0" w:rsidRDefault="002F402A" w:rsidP="00821344">
            <w:pPr>
              <w:keepNext/>
              <w:spacing w:after="0"/>
              <w:jc w:val="left"/>
              <w:rPr>
                <w:rFonts w:cs="Times New Roman"/>
                <w:b/>
                <w:sz w:val="20"/>
                <w:szCs w:val="20"/>
              </w:rPr>
            </w:pPr>
            <w:r w:rsidRPr="004B69C0">
              <w:rPr>
                <w:rFonts w:cs="Times New Roman"/>
                <w:b/>
                <w:sz w:val="20"/>
                <w:szCs w:val="20"/>
              </w:rPr>
              <w:t>Variable</w:t>
            </w:r>
          </w:p>
        </w:tc>
        <w:tc>
          <w:tcPr>
            <w:tcW w:w="1544" w:type="dxa"/>
            <w:tcBorders>
              <w:top w:val="single" w:sz="12" w:space="0" w:color="000000" w:themeColor="text1"/>
              <w:bottom w:val="double" w:sz="4" w:space="0" w:color="000000" w:themeColor="text1"/>
            </w:tcBorders>
            <w:vAlign w:val="center"/>
          </w:tcPr>
          <w:p w14:paraId="75AF9829" w14:textId="77777777" w:rsidR="002F402A" w:rsidRPr="004B69C0" w:rsidRDefault="002F402A" w:rsidP="00821344">
            <w:pPr>
              <w:keepNext/>
              <w:spacing w:after="0"/>
              <w:jc w:val="left"/>
              <w:rPr>
                <w:rFonts w:cs="Times New Roman"/>
                <w:b/>
                <w:sz w:val="20"/>
                <w:szCs w:val="20"/>
              </w:rPr>
            </w:pPr>
            <w:r w:rsidRPr="004B69C0">
              <w:rPr>
                <w:rFonts w:cs="Times New Roman"/>
                <w:b/>
                <w:sz w:val="20"/>
                <w:szCs w:val="20"/>
              </w:rPr>
              <w:t>Level</w:t>
            </w:r>
          </w:p>
        </w:tc>
        <w:tc>
          <w:tcPr>
            <w:tcW w:w="1350" w:type="dxa"/>
            <w:tcBorders>
              <w:top w:val="single" w:sz="12" w:space="0" w:color="000000" w:themeColor="text1"/>
              <w:bottom w:val="double" w:sz="4" w:space="0" w:color="000000" w:themeColor="text1"/>
            </w:tcBorders>
            <w:vAlign w:val="center"/>
          </w:tcPr>
          <w:p w14:paraId="6C6D61D1" w14:textId="77777777" w:rsidR="002F402A" w:rsidRPr="004B69C0" w:rsidRDefault="002F402A" w:rsidP="00821344">
            <w:pPr>
              <w:keepNext/>
              <w:spacing w:after="0"/>
              <w:jc w:val="center"/>
              <w:rPr>
                <w:rFonts w:cs="Times New Roman"/>
                <w:b/>
                <w:sz w:val="20"/>
                <w:szCs w:val="20"/>
              </w:rPr>
            </w:pPr>
            <w:r w:rsidRPr="004B69C0">
              <w:rPr>
                <w:rFonts w:cs="Times New Roman"/>
                <w:b/>
                <w:sz w:val="20"/>
                <w:szCs w:val="20"/>
              </w:rPr>
              <w:t>Coefficient</w:t>
            </w:r>
          </w:p>
        </w:tc>
        <w:tc>
          <w:tcPr>
            <w:tcW w:w="1260" w:type="dxa"/>
            <w:tcBorders>
              <w:top w:val="single" w:sz="12" w:space="0" w:color="000000" w:themeColor="text1"/>
              <w:bottom w:val="double" w:sz="4" w:space="0" w:color="000000" w:themeColor="text1"/>
            </w:tcBorders>
            <w:vAlign w:val="center"/>
          </w:tcPr>
          <w:p w14:paraId="3B4E71C2" w14:textId="77777777" w:rsidR="002F402A" w:rsidRPr="004B69C0" w:rsidRDefault="002F402A" w:rsidP="00821344">
            <w:pPr>
              <w:keepNext/>
              <w:spacing w:after="0"/>
              <w:jc w:val="center"/>
              <w:rPr>
                <w:rFonts w:cs="Times New Roman"/>
                <w:b/>
                <w:sz w:val="20"/>
                <w:szCs w:val="20"/>
              </w:rPr>
            </w:pPr>
            <w:r w:rsidRPr="004B69C0">
              <w:rPr>
                <w:rFonts w:cs="Times New Roman"/>
                <w:b/>
                <w:sz w:val="20"/>
                <w:szCs w:val="20"/>
              </w:rPr>
              <w:t>Std Error</w:t>
            </w:r>
          </w:p>
        </w:tc>
        <w:tc>
          <w:tcPr>
            <w:tcW w:w="1080" w:type="dxa"/>
            <w:tcBorders>
              <w:top w:val="single" w:sz="12" w:space="0" w:color="000000" w:themeColor="text1"/>
              <w:bottom w:val="double" w:sz="4" w:space="0" w:color="000000" w:themeColor="text1"/>
            </w:tcBorders>
            <w:vAlign w:val="center"/>
          </w:tcPr>
          <w:p w14:paraId="4B6EE96E" w14:textId="77777777" w:rsidR="002F402A" w:rsidRPr="004B69C0" w:rsidRDefault="002F402A" w:rsidP="00821344">
            <w:pPr>
              <w:keepNext/>
              <w:spacing w:after="0"/>
              <w:jc w:val="center"/>
              <w:rPr>
                <w:rFonts w:cs="Times New Roman"/>
                <w:b/>
                <w:sz w:val="20"/>
                <w:szCs w:val="20"/>
              </w:rPr>
            </w:pPr>
            <w:r w:rsidRPr="004B69C0">
              <w:rPr>
                <w:rFonts w:cs="Times New Roman"/>
                <w:b/>
                <w:sz w:val="20"/>
                <w:szCs w:val="20"/>
              </w:rPr>
              <w:t>p-value</w:t>
            </w:r>
          </w:p>
        </w:tc>
      </w:tr>
      <w:tr w:rsidR="002F402A" w14:paraId="482043B9" w14:textId="77777777" w:rsidTr="00821344">
        <w:trPr>
          <w:jc w:val="center"/>
        </w:trPr>
        <w:tc>
          <w:tcPr>
            <w:tcW w:w="1714" w:type="dxa"/>
            <w:vAlign w:val="center"/>
          </w:tcPr>
          <w:p w14:paraId="442669A7"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 xml:space="preserve">%NW Glazing </w:t>
            </w:r>
          </w:p>
        </w:tc>
        <w:tc>
          <w:tcPr>
            <w:tcW w:w="1544" w:type="dxa"/>
            <w:vAlign w:val="center"/>
          </w:tcPr>
          <w:p w14:paraId="10AFF746" w14:textId="77777777" w:rsidR="002F402A" w:rsidRPr="004B69C0" w:rsidRDefault="002F402A" w:rsidP="00821344">
            <w:pPr>
              <w:keepNext/>
              <w:spacing w:after="0"/>
              <w:jc w:val="left"/>
              <w:rPr>
                <w:rFonts w:cs="Times New Roman"/>
                <w:sz w:val="20"/>
                <w:szCs w:val="20"/>
              </w:rPr>
            </w:pPr>
          </w:p>
        </w:tc>
        <w:tc>
          <w:tcPr>
            <w:tcW w:w="1350" w:type="dxa"/>
            <w:vAlign w:val="center"/>
          </w:tcPr>
          <w:p w14:paraId="49ADF678"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0.031</w:t>
            </w:r>
          </w:p>
        </w:tc>
        <w:tc>
          <w:tcPr>
            <w:tcW w:w="1260" w:type="dxa"/>
            <w:vAlign w:val="center"/>
          </w:tcPr>
          <w:p w14:paraId="31D542B8"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0.011</w:t>
            </w:r>
          </w:p>
        </w:tc>
        <w:tc>
          <w:tcPr>
            <w:tcW w:w="1080" w:type="dxa"/>
            <w:vAlign w:val="center"/>
          </w:tcPr>
          <w:p w14:paraId="5D6D609D"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0.006</w:t>
            </w:r>
          </w:p>
        </w:tc>
      </w:tr>
      <w:tr w:rsidR="002F402A" w14:paraId="41B0B7C5" w14:textId="77777777" w:rsidTr="00821344">
        <w:trPr>
          <w:jc w:val="center"/>
        </w:trPr>
        <w:tc>
          <w:tcPr>
            <w:tcW w:w="1714" w:type="dxa"/>
            <w:vAlign w:val="center"/>
          </w:tcPr>
          <w:p w14:paraId="18D2DE23"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%NE Glazing</w:t>
            </w:r>
          </w:p>
        </w:tc>
        <w:tc>
          <w:tcPr>
            <w:tcW w:w="1544" w:type="dxa"/>
            <w:vAlign w:val="center"/>
          </w:tcPr>
          <w:p w14:paraId="6CA09497" w14:textId="77777777" w:rsidR="002F402A" w:rsidRPr="004B69C0" w:rsidRDefault="002F402A" w:rsidP="00821344">
            <w:pPr>
              <w:keepNext/>
              <w:spacing w:after="0"/>
              <w:jc w:val="left"/>
              <w:rPr>
                <w:rFonts w:cs="Times New Roman"/>
                <w:sz w:val="20"/>
                <w:szCs w:val="20"/>
              </w:rPr>
            </w:pPr>
          </w:p>
        </w:tc>
        <w:tc>
          <w:tcPr>
            <w:tcW w:w="1350" w:type="dxa"/>
            <w:vAlign w:val="center"/>
          </w:tcPr>
          <w:p w14:paraId="677167AE"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-0.018</w:t>
            </w:r>
          </w:p>
        </w:tc>
        <w:tc>
          <w:tcPr>
            <w:tcW w:w="1260" w:type="dxa"/>
            <w:vAlign w:val="center"/>
          </w:tcPr>
          <w:p w14:paraId="04A35DC0"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0.015</w:t>
            </w:r>
          </w:p>
        </w:tc>
        <w:tc>
          <w:tcPr>
            <w:tcW w:w="1080" w:type="dxa"/>
            <w:vAlign w:val="center"/>
          </w:tcPr>
          <w:p w14:paraId="0A503292"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0.232</w:t>
            </w:r>
          </w:p>
        </w:tc>
      </w:tr>
      <w:tr w:rsidR="002F402A" w14:paraId="1629553D" w14:textId="77777777" w:rsidTr="00821344">
        <w:trPr>
          <w:jc w:val="center"/>
        </w:trPr>
        <w:tc>
          <w:tcPr>
            <w:tcW w:w="1714" w:type="dxa"/>
            <w:vAlign w:val="center"/>
          </w:tcPr>
          <w:p w14:paraId="3386EB44"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%SW Glazing</w:t>
            </w:r>
          </w:p>
        </w:tc>
        <w:tc>
          <w:tcPr>
            <w:tcW w:w="1544" w:type="dxa"/>
            <w:vAlign w:val="center"/>
          </w:tcPr>
          <w:p w14:paraId="59FC5C5A" w14:textId="77777777" w:rsidR="002F402A" w:rsidRPr="004B69C0" w:rsidRDefault="002F402A" w:rsidP="00821344">
            <w:pPr>
              <w:keepNext/>
              <w:spacing w:after="0"/>
              <w:jc w:val="left"/>
              <w:rPr>
                <w:rFonts w:cs="Times New Roman"/>
                <w:sz w:val="20"/>
                <w:szCs w:val="20"/>
              </w:rPr>
            </w:pPr>
          </w:p>
        </w:tc>
        <w:tc>
          <w:tcPr>
            <w:tcW w:w="1350" w:type="dxa"/>
            <w:vAlign w:val="center"/>
          </w:tcPr>
          <w:p w14:paraId="416FE1EE"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0.018</w:t>
            </w:r>
          </w:p>
        </w:tc>
        <w:tc>
          <w:tcPr>
            <w:tcW w:w="1260" w:type="dxa"/>
            <w:vAlign w:val="center"/>
          </w:tcPr>
          <w:p w14:paraId="7C3B3D40"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0.012</w:t>
            </w:r>
          </w:p>
        </w:tc>
        <w:tc>
          <w:tcPr>
            <w:tcW w:w="1080" w:type="dxa"/>
            <w:vAlign w:val="center"/>
          </w:tcPr>
          <w:p w14:paraId="07A9BFA2"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0.135</w:t>
            </w:r>
          </w:p>
        </w:tc>
      </w:tr>
      <w:tr w:rsidR="002F402A" w14:paraId="719454C4" w14:textId="77777777" w:rsidTr="00821344">
        <w:trPr>
          <w:jc w:val="center"/>
        </w:trPr>
        <w:tc>
          <w:tcPr>
            <w:tcW w:w="1714" w:type="dxa"/>
            <w:tcBorders>
              <w:bottom w:val="single" w:sz="4" w:space="0" w:color="000000" w:themeColor="text1"/>
            </w:tcBorders>
            <w:vAlign w:val="center"/>
          </w:tcPr>
          <w:p w14:paraId="4AB7BF28"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%SE Glazing</w:t>
            </w:r>
          </w:p>
        </w:tc>
        <w:tc>
          <w:tcPr>
            <w:tcW w:w="1544" w:type="dxa"/>
            <w:vAlign w:val="center"/>
          </w:tcPr>
          <w:p w14:paraId="062D2BA4" w14:textId="77777777" w:rsidR="002F402A" w:rsidRPr="004B69C0" w:rsidRDefault="002F402A" w:rsidP="00821344">
            <w:pPr>
              <w:keepNext/>
              <w:spacing w:after="0"/>
              <w:jc w:val="left"/>
              <w:rPr>
                <w:rFonts w:cs="Times New Roman"/>
                <w:sz w:val="20"/>
                <w:szCs w:val="20"/>
              </w:rPr>
            </w:pPr>
          </w:p>
        </w:tc>
        <w:tc>
          <w:tcPr>
            <w:tcW w:w="1350" w:type="dxa"/>
            <w:vAlign w:val="center"/>
          </w:tcPr>
          <w:p w14:paraId="0DEFD858"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-0.014</w:t>
            </w:r>
          </w:p>
        </w:tc>
        <w:tc>
          <w:tcPr>
            <w:tcW w:w="1260" w:type="dxa"/>
            <w:vAlign w:val="center"/>
          </w:tcPr>
          <w:p w14:paraId="454B706D"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0.010</w:t>
            </w:r>
          </w:p>
        </w:tc>
        <w:tc>
          <w:tcPr>
            <w:tcW w:w="1080" w:type="dxa"/>
            <w:vAlign w:val="center"/>
          </w:tcPr>
          <w:p w14:paraId="7A24D1DF"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0.180</w:t>
            </w:r>
          </w:p>
        </w:tc>
      </w:tr>
      <w:tr w:rsidR="002F402A" w14:paraId="24DBE8CA" w14:textId="77777777" w:rsidTr="00821344">
        <w:trPr>
          <w:jc w:val="center"/>
        </w:trPr>
        <w:tc>
          <w:tcPr>
            <w:tcW w:w="1714" w:type="dxa"/>
            <w:vMerge w:val="restart"/>
            <w:tcBorders>
              <w:top w:val="single" w:sz="4" w:space="0" w:color="000000" w:themeColor="text1"/>
              <w:bottom w:val="double" w:sz="4" w:space="0" w:color="000000" w:themeColor="text1"/>
            </w:tcBorders>
            <w:vAlign w:val="center"/>
          </w:tcPr>
          <w:p w14:paraId="6284CDAD"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Total of Glazing Class Values</w:t>
            </w:r>
          </w:p>
        </w:tc>
        <w:tc>
          <w:tcPr>
            <w:tcW w:w="1544" w:type="dxa"/>
            <w:vAlign w:val="center"/>
          </w:tcPr>
          <w:p w14:paraId="1BD34409"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1</w:t>
            </w:r>
          </w:p>
        </w:tc>
        <w:tc>
          <w:tcPr>
            <w:tcW w:w="1350" w:type="dxa"/>
            <w:vAlign w:val="center"/>
          </w:tcPr>
          <w:p w14:paraId="12E5CD1D"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w:t>
            </w:r>
          </w:p>
        </w:tc>
        <w:tc>
          <w:tcPr>
            <w:tcW w:w="1260" w:type="dxa"/>
            <w:vAlign w:val="center"/>
          </w:tcPr>
          <w:p w14:paraId="14FA7BB9"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w:t>
            </w:r>
          </w:p>
        </w:tc>
        <w:tc>
          <w:tcPr>
            <w:tcW w:w="1080" w:type="dxa"/>
            <w:vAlign w:val="center"/>
          </w:tcPr>
          <w:p w14:paraId="686925CC"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w:t>
            </w:r>
          </w:p>
        </w:tc>
      </w:tr>
      <w:tr w:rsidR="002F402A" w14:paraId="4DDEA461" w14:textId="77777777" w:rsidTr="00821344">
        <w:trPr>
          <w:jc w:val="center"/>
        </w:trPr>
        <w:tc>
          <w:tcPr>
            <w:tcW w:w="1714" w:type="dxa"/>
            <w:vMerge/>
            <w:tcBorders>
              <w:top w:val="single" w:sz="4" w:space="0" w:color="000000" w:themeColor="text1"/>
              <w:bottom w:val="double" w:sz="4" w:space="0" w:color="000000" w:themeColor="text1"/>
            </w:tcBorders>
            <w:vAlign w:val="center"/>
          </w:tcPr>
          <w:p w14:paraId="237E5385" w14:textId="77777777" w:rsidR="002F402A" w:rsidRPr="004B69C0" w:rsidRDefault="002F402A" w:rsidP="00821344">
            <w:pPr>
              <w:keepNext/>
              <w:spacing w:after="0"/>
              <w:jc w:val="left"/>
              <w:rPr>
                <w:rFonts w:cs="Times New Roman"/>
                <w:sz w:val="20"/>
                <w:szCs w:val="20"/>
              </w:rPr>
            </w:pPr>
          </w:p>
        </w:tc>
        <w:tc>
          <w:tcPr>
            <w:tcW w:w="1544" w:type="dxa"/>
            <w:tcBorders>
              <w:bottom w:val="single" w:sz="4" w:space="0" w:color="000000" w:themeColor="text1"/>
            </w:tcBorders>
            <w:vAlign w:val="center"/>
          </w:tcPr>
          <w:p w14:paraId="4056C964"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2</w:t>
            </w:r>
          </w:p>
        </w:tc>
        <w:tc>
          <w:tcPr>
            <w:tcW w:w="1350" w:type="dxa"/>
            <w:tcBorders>
              <w:bottom w:val="single" w:sz="4" w:space="0" w:color="000000" w:themeColor="text1"/>
            </w:tcBorders>
            <w:vAlign w:val="center"/>
          </w:tcPr>
          <w:p w14:paraId="5C78E462"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-0.569</w:t>
            </w:r>
          </w:p>
        </w:tc>
        <w:tc>
          <w:tcPr>
            <w:tcW w:w="1260" w:type="dxa"/>
            <w:tcBorders>
              <w:bottom w:val="single" w:sz="4" w:space="0" w:color="000000" w:themeColor="text1"/>
            </w:tcBorders>
            <w:vAlign w:val="center"/>
          </w:tcPr>
          <w:p w14:paraId="24DE6263"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0.819</w:t>
            </w:r>
          </w:p>
        </w:tc>
        <w:tc>
          <w:tcPr>
            <w:tcW w:w="1080" w:type="dxa"/>
            <w:tcBorders>
              <w:bottom w:val="single" w:sz="4" w:space="0" w:color="000000" w:themeColor="text1"/>
            </w:tcBorders>
            <w:vAlign w:val="center"/>
          </w:tcPr>
          <w:p w14:paraId="02714131"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0.488</w:t>
            </w:r>
          </w:p>
        </w:tc>
      </w:tr>
      <w:tr w:rsidR="002F402A" w14:paraId="22D9656F" w14:textId="77777777" w:rsidTr="00821344">
        <w:trPr>
          <w:jc w:val="center"/>
        </w:trPr>
        <w:tc>
          <w:tcPr>
            <w:tcW w:w="1714" w:type="dxa"/>
            <w:vMerge/>
            <w:tcBorders>
              <w:top w:val="single" w:sz="4" w:space="0" w:color="000000" w:themeColor="text1"/>
              <w:bottom w:val="single" w:sz="12" w:space="0" w:color="000000" w:themeColor="text1"/>
            </w:tcBorders>
            <w:vAlign w:val="center"/>
          </w:tcPr>
          <w:p w14:paraId="71550430" w14:textId="77777777" w:rsidR="002F402A" w:rsidRPr="004B69C0" w:rsidRDefault="002F402A" w:rsidP="00821344">
            <w:pPr>
              <w:keepNext/>
              <w:spacing w:after="0"/>
              <w:jc w:val="left"/>
              <w:rPr>
                <w:rFonts w:cs="Times New Roman"/>
                <w:sz w:val="20"/>
                <w:szCs w:val="20"/>
              </w:rPr>
            </w:pPr>
          </w:p>
        </w:tc>
        <w:tc>
          <w:tcPr>
            <w:tcW w:w="1544" w:type="dxa"/>
            <w:tcBorders>
              <w:top w:val="single" w:sz="4" w:space="0" w:color="000000" w:themeColor="text1"/>
              <w:bottom w:val="single" w:sz="12" w:space="0" w:color="000000" w:themeColor="text1"/>
            </w:tcBorders>
            <w:vAlign w:val="center"/>
          </w:tcPr>
          <w:p w14:paraId="658EAC4E" w14:textId="77777777" w:rsidR="002F402A" w:rsidRPr="004B69C0" w:rsidRDefault="002F402A" w:rsidP="00821344">
            <w:pPr>
              <w:keepNext/>
              <w:spacing w:after="0"/>
              <w:jc w:val="left"/>
              <w:rPr>
                <w:rFonts w:cs="Times New Roman"/>
                <w:sz w:val="20"/>
                <w:szCs w:val="20"/>
              </w:rPr>
            </w:pPr>
            <w:r w:rsidRPr="004B69C0">
              <w:rPr>
                <w:rFonts w:cs="Times New Roman"/>
                <w:sz w:val="20"/>
                <w:szCs w:val="20"/>
              </w:rPr>
              <w:t>3</w:t>
            </w:r>
          </w:p>
        </w:tc>
        <w:tc>
          <w:tcPr>
            <w:tcW w:w="1350" w:type="dxa"/>
            <w:tcBorders>
              <w:top w:val="single" w:sz="4" w:space="0" w:color="000000" w:themeColor="text1"/>
              <w:bottom w:val="single" w:sz="12" w:space="0" w:color="000000" w:themeColor="text1"/>
            </w:tcBorders>
            <w:vAlign w:val="center"/>
          </w:tcPr>
          <w:p w14:paraId="2D752ABE"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-2.285</w:t>
            </w:r>
          </w:p>
        </w:tc>
        <w:tc>
          <w:tcPr>
            <w:tcW w:w="1260" w:type="dxa"/>
            <w:tcBorders>
              <w:top w:val="single" w:sz="4" w:space="0" w:color="000000" w:themeColor="text1"/>
              <w:bottom w:val="single" w:sz="12" w:space="0" w:color="000000" w:themeColor="text1"/>
            </w:tcBorders>
            <w:vAlign w:val="center"/>
          </w:tcPr>
          <w:p w14:paraId="02F57EEA"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1.054</w:t>
            </w:r>
          </w:p>
        </w:tc>
        <w:tc>
          <w:tcPr>
            <w:tcW w:w="1080" w:type="dxa"/>
            <w:tcBorders>
              <w:top w:val="single" w:sz="4" w:space="0" w:color="000000" w:themeColor="text1"/>
              <w:bottom w:val="single" w:sz="12" w:space="0" w:color="000000" w:themeColor="text1"/>
            </w:tcBorders>
            <w:vAlign w:val="center"/>
          </w:tcPr>
          <w:p w14:paraId="1F1279DA" w14:textId="77777777" w:rsidR="002F402A" w:rsidRPr="004B69C0" w:rsidRDefault="002F402A" w:rsidP="00821344">
            <w:pPr>
              <w:keepNext/>
              <w:spacing w:after="0"/>
              <w:jc w:val="center"/>
              <w:rPr>
                <w:rFonts w:cs="Times New Roman"/>
                <w:sz w:val="20"/>
                <w:szCs w:val="20"/>
              </w:rPr>
            </w:pPr>
            <w:r w:rsidRPr="004B69C0">
              <w:rPr>
                <w:rFonts w:cs="Times New Roman"/>
                <w:sz w:val="20"/>
                <w:szCs w:val="20"/>
              </w:rPr>
              <w:t>0.030</w:t>
            </w:r>
          </w:p>
        </w:tc>
      </w:tr>
    </w:tbl>
    <w:p w14:paraId="154B926F" w14:textId="77777777" w:rsidR="002F402A" w:rsidRPr="002F402A" w:rsidRDefault="002F402A" w:rsidP="002F402A"/>
    <w:p w14:paraId="5D7A95A2" w14:textId="42CB5ADE" w:rsidR="002F402A" w:rsidRDefault="002F402A"/>
    <w:sectPr w:rsidR="002F402A" w:rsidSect="00137C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EE59D" w14:textId="77777777" w:rsidR="00B52BD1" w:rsidRDefault="00B52BD1" w:rsidP="004341CC">
      <w:pPr>
        <w:spacing w:after="0" w:line="240" w:lineRule="auto"/>
      </w:pPr>
      <w:r>
        <w:separator/>
      </w:r>
    </w:p>
  </w:endnote>
  <w:endnote w:type="continuationSeparator" w:id="0">
    <w:p w14:paraId="2C1E1C68" w14:textId="77777777" w:rsidR="00B52BD1" w:rsidRDefault="00B52BD1" w:rsidP="00434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B425B" w14:textId="77777777" w:rsidR="00F40974" w:rsidRPr="00A23036" w:rsidRDefault="00F40974" w:rsidP="00A23036">
    <w:pPr>
      <w:pStyle w:val="Footer"/>
      <w:jc w:val="center"/>
      <w:rPr>
        <w:rFonts w:ascii="Verdana" w:hAnsi="Verdana" w:cs="Arial"/>
        <w:b w:val="0"/>
        <w:color w:val="969696"/>
        <w:sz w:val="16"/>
        <w:szCs w:val="16"/>
      </w:rPr>
    </w:pPr>
    <w:r>
      <w:rPr>
        <w:rFonts w:ascii="Verdana" w:hAnsi="Verdana"/>
        <w:color w:val="008000"/>
      </w:rPr>
      <w:t>NMR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64217" w14:textId="77777777" w:rsidR="00F40974" w:rsidRPr="00F37B89" w:rsidRDefault="00F40974" w:rsidP="00A23036">
    <w:pPr>
      <w:pStyle w:val="Footer"/>
      <w:jc w:val="center"/>
      <w:rPr>
        <w:rFonts w:ascii="Verdana" w:hAnsi="Verdana" w:cs="Arial"/>
        <w:color w:val="008000"/>
        <w:sz w:val="16"/>
        <w:szCs w:val="16"/>
      </w:rPr>
    </w:pPr>
    <w:smartTag w:uri="urn:schemas-microsoft-com:office:smarttags" w:element="address">
      <w:smartTag w:uri="urn:schemas-microsoft-com:office:smarttags" w:element="Street">
        <w:r w:rsidRPr="00F37B89">
          <w:rPr>
            <w:rFonts w:ascii="Verdana" w:hAnsi="Verdana" w:cs="Arial"/>
            <w:color w:val="008000"/>
            <w:sz w:val="16"/>
            <w:szCs w:val="16"/>
          </w:rPr>
          <w:t>50-2 Howard Street</w:t>
        </w:r>
      </w:smartTag>
      <w:r w:rsidRPr="00F37B89">
        <w:rPr>
          <w:rFonts w:ascii="Verdana" w:hAnsi="Verdana" w:cs="Arial"/>
          <w:color w:val="008000"/>
          <w:sz w:val="16"/>
          <w:szCs w:val="16"/>
        </w:rPr>
        <w:t xml:space="preserve">, </w:t>
      </w:r>
      <w:smartTag w:uri="urn:schemas-microsoft-com:office:smarttags" w:element="PostalCode">
        <w:r w:rsidRPr="00F37B89">
          <w:rPr>
            <w:rFonts w:ascii="Verdana" w:hAnsi="Verdana" w:cs="Arial"/>
            <w:color w:val="008000"/>
            <w:sz w:val="16"/>
            <w:szCs w:val="16"/>
          </w:rPr>
          <w:t>Somerville</w:t>
        </w:r>
      </w:smartTag>
      <w:r w:rsidRPr="00F37B89">
        <w:rPr>
          <w:rFonts w:ascii="Verdana" w:hAnsi="Verdana" w:cs="Arial"/>
          <w:color w:val="008000"/>
          <w:sz w:val="16"/>
          <w:szCs w:val="16"/>
        </w:rPr>
        <w:t xml:space="preserve">, </w:t>
      </w:r>
      <w:smartTag w:uri="urn:schemas-microsoft-com:office:smarttags" w:element="PostalCode">
        <w:r w:rsidRPr="00F37B89">
          <w:rPr>
            <w:rFonts w:ascii="Verdana" w:hAnsi="Verdana" w:cs="Arial"/>
            <w:color w:val="008000"/>
            <w:sz w:val="16"/>
            <w:szCs w:val="16"/>
          </w:rPr>
          <w:t>MA</w:t>
        </w:r>
      </w:smartTag>
      <w:r w:rsidRPr="00F37B89">
        <w:rPr>
          <w:rFonts w:ascii="Verdana" w:hAnsi="Verdana" w:cs="Arial"/>
          <w:color w:val="008000"/>
          <w:sz w:val="16"/>
          <w:szCs w:val="16"/>
        </w:rPr>
        <w:t xml:space="preserve">  </w:t>
      </w:r>
      <w:smartTag w:uri="urn:schemas-microsoft-com:office:smarttags" w:element="PostalCode">
        <w:r w:rsidRPr="00F37B89">
          <w:rPr>
            <w:rFonts w:ascii="Verdana" w:hAnsi="Verdana" w:cs="Arial"/>
            <w:color w:val="008000"/>
            <w:sz w:val="16"/>
            <w:szCs w:val="16"/>
          </w:rPr>
          <w:t>02144</w:t>
        </w:r>
      </w:smartTag>
    </w:smartTag>
  </w:p>
  <w:p w14:paraId="74B25B65" w14:textId="77777777" w:rsidR="00F40974" w:rsidRPr="00F37B89" w:rsidRDefault="00F40974" w:rsidP="00A23036">
    <w:pPr>
      <w:pStyle w:val="Footer"/>
      <w:jc w:val="center"/>
      <w:rPr>
        <w:rFonts w:ascii="Verdana" w:hAnsi="Verdana" w:cs="Arial"/>
        <w:color w:val="008000"/>
        <w:sz w:val="16"/>
        <w:szCs w:val="16"/>
      </w:rPr>
    </w:pPr>
    <w:r w:rsidRPr="00F37B89">
      <w:rPr>
        <w:rFonts w:ascii="Verdana" w:hAnsi="Verdana" w:cs="Arial"/>
        <w:color w:val="008000"/>
        <w:sz w:val="16"/>
        <w:szCs w:val="16"/>
      </w:rPr>
      <w:t>Phone: (617) 284-6230   Fax: (617) 284-6239</w:t>
    </w:r>
  </w:p>
  <w:p w14:paraId="7969393C" w14:textId="77777777" w:rsidR="00F40974" w:rsidRPr="00A23036" w:rsidRDefault="00F40974" w:rsidP="00A23036">
    <w:pPr>
      <w:pStyle w:val="Footer"/>
      <w:jc w:val="center"/>
      <w:rPr>
        <w:rFonts w:ascii="Verdana" w:hAnsi="Verdana" w:cs="Arial"/>
        <w:b w:val="0"/>
        <w:color w:val="969696"/>
        <w:sz w:val="16"/>
        <w:szCs w:val="16"/>
      </w:rPr>
    </w:pPr>
    <w:r w:rsidRPr="00F37B89">
      <w:rPr>
        <w:rFonts w:ascii="Verdana" w:hAnsi="Verdana" w:cs="Arial"/>
        <w:color w:val="008000"/>
        <w:sz w:val="16"/>
        <w:szCs w:val="16"/>
      </w:rPr>
      <w:t>www.nmrgroupinc.com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A12E9" w14:textId="77777777" w:rsidR="00F40974" w:rsidRPr="00A23036" w:rsidRDefault="00F40974" w:rsidP="00A23036">
    <w:pPr>
      <w:pStyle w:val="Footer"/>
      <w:jc w:val="center"/>
      <w:rPr>
        <w:rFonts w:ascii="Verdana" w:hAnsi="Verdana" w:cs="Arial"/>
        <w:b w:val="0"/>
        <w:color w:val="969696"/>
        <w:sz w:val="16"/>
        <w:szCs w:val="16"/>
      </w:rPr>
    </w:pPr>
    <w:r>
      <w:rPr>
        <w:rFonts w:ascii="Verdana" w:hAnsi="Verdana"/>
        <w:color w:val="008000"/>
      </w:rPr>
      <w:t>NMR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47335" w14:textId="77777777" w:rsidR="00F40974" w:rsidRPr="00A23036" w:rsidRDefault="00F40974" w:rsidP="00A23036">
    <w:pPr>
      <w:pStyle w:val="Footer"/>
      <w:jc w:val="center"/>
      <w:rPr>
        <w:rFonts w:ascii="Verdana" w:hAnsi="Verdana" w:cs="Arial"/>
        <w:b w:val="0"/>
        <w:color w:val="969696"/>
        <w:sz w:val="16"/>
        <w:szCs w:val="16"/>
      </w:rPr>
    </w:pPr>
    <w:r>
      <w:rPr>
        <w:rFonts w:ascii="Verdana" w:hAnsi="Verdana"/>
        <w:color w:val="008000"/>
      </w:rPr>
      <w:t>NMR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5E434" w14:textId="77777777" w:rsidR="00D26597" w:rsidRPr="00A23036" w:rsidRDefault="00D26597" w:rsidP="00A23036">
    <w:pPr>
      <w:pStyle w:val="Footer"/>
      <w:jc w:val="center"/>
      <w:rPr>
        <w:rFonts w:ascii="Verdana" w:hAnsi="Verdana" w:cs="Arial"/>
        <w:b w:val="0"/>
        <w:color w:val="969696"/>
        <w:sz w:val="16"/>
        <w:szCs w:val="16"/>
      </w:rPr>
    </w:pPr>
    <w:r>
      <w:rPr>
        <w:rFonts w:ascii="Verdana" w:hAnsi="Verdana"/>
        <w:color w:val="008000"/>
      </w:rPr>
      <w:t>NMR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0A656" w14:textId="77777777" w:rsidR="00F40974" w:rsidRPr="00A23036" w:rsidRDefault="00F40974" w:rsidP="00A23036">
    <w:pPr>
      <w:pStyle w:val="Footer"/>
      <w:jc w:val="center"/>
      <w:rPr>
        <w:rFonts w:ascii="Verdana" w:hAnsi="Verdana" w:cs="Arial"/>
        <w:b w:val="0"/>
        <w:color w:val="969696"/>
        <w:sz w:val="16"/>
        <w:szCs w:val="16"/>
      </w:rPr>
    </w:pPr>
    <w:r>
      <w:rPr>
        <w:rFonts w:ascii="Verdana" w:hAnsi="Verdana"/>
        <w:color w:val="008000"/>
      </w:rPr>
      <w:t>NMR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67D03" w14:textId="77777777" w:rsidR="00F40974" w:rsidRPr="00F85C85" w:rsidRDefault="00F40974" w:rsidP="00F85C85">
    <w:pPr>
      <w:pStyle w:val="Footer"/>
      <w:jc w:val="center"/>
      <w:rPr>
        <w:rFonts w:ascii="Verdana" w:hAnsi="Verdana" w:cs="Arial"/>
        <w:b w:val="0"/>
        <w:color w:val="969696"/>
        <w:sz w:val="16"/>
        <w:szCs w:val="16"/>
      </w:rPr>
    </w:pPr>
    <w:r>
      <w:rPr>
        <w:rFonts w:ascii="Verdana" w:hAnsi="Verdana"/>
        <w:color w:val="008000"/>
      </w:rPr>
      <w:t>NMR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6C5D9" w14:textId="77777777" w:rsidR="00B52BD1" w:rsidRDefault="00B52BD1" w:rsidP="004341CC">
      <w:pPr>
        <w:spacing w:after="0" w:line="240" w:lineRule="auto"/>
      </w:pPr>
      <w:r>
        <w:separator/>
      </w:r>
    </w:p>
  </w:footnote>
  <w:footnote w:type="continuationSeparator" w:id="0">
    <w:p w14:paraId="78DE5991" w14:textId="77777777" w:rsidR="00B52BD1" w:rsidRDefault="00B52BD1" w:rsidP="004341CC">
      <w:pPr>
        <w:spacing w:after="0" w:line="240" w:lineRule="auto"/>
      </w:pPr>
      <w:r>
        <w:continuationSeparator/>
      </w:r>
    </w:p>
  </w:footnote>
  <w:footnote w:id="1">
    <w:p w14:paraId="29DC5CAA" w14:textId="77777777" w:rsidR="00F40974" w:rsidRDefault="00F40974" w:rsidP="00684904">
      <w:pPr>
        <w:pStyle w:val="FootnoteText"/>
      </w:pPr>
      <w:r>
        <w:rPr>
          <w:rStyle w:val="FootnoteReference"/>
        </w:rPr>
        <w:footnoteRef/>
      </w:r>
      <w:r>
        <w:t xml:space="preserve"> The evaluators will provide an image of this model type in the final report, but a quick Google image search for “sinusoidal model” will show the shape. </w:t>
      </w:r>
    </w:p>
  </w:footnote>
  <w:footnote w:id="2">
    <w:p w14:paraId="05DBB676" w14:textId="77777777" w:rsidR="00F40974" w:rsidRDefault="00F40974" w:rsidP="00684904">
      <w:pPr>
        <w:pStyle w:val="FootnoteText"/>
      </w:pPr>
      <w:r>
        <w:rPr>
          <w:rStyle w:val="FootnoteReference"/>
        </w:rPr>
        <w:footnoteRef/>
      </w:r>
      <w:r>
        <w:t xml:space="preserve"> KEMA, Inc. and the Cadmus Group, Inc. </w:t>
      </w:r>
      <w:r w:rsidRPr="007776EB">
        <w:rPr>
          <w:i/>
        </w:rPr>
        <w:t>Final Evaluation Report: Upstream Lighting Program Volume 1</w:t>
      </w:r>
      <w:r>
        <w:t>. Prepared for California Public Utilities Commission, Energy Division. February 8, 2010.</w:t>
      </w:r>
    </w:p>
  </w:footnote>
  <w:footnote w:id="3">
    <w:p w14:paraId="58F37208" w14:textId="77777777" w:rsidR="00F40974" w:rsidRDefault="00F40974" w:rsidP="00684904">
      <w:pPr>
        <w:pStyle w:val="FootnoteText"/>
      </w:pPr>
      <w:r>
        <w:rPr>
          <w:rStyle w:val="FootnoteReference"/>
        </w:rPr>
        <w:footnoteRef/>
      </w:r>
      <w:r>
        <w:t xml:space="preserve"> Cnaan, A., Laird, N.M., &amp; Slasor, P. “Tutorial in Biostatistics: Using the Generalized Linear Mixed Model to Analyze Unbalanced Repeated Measure and Longitudinal Data.” Statistics in Medicine 16 (1997): 2349-2380.</w:t>
      </w:r>
    </w:p>
  </w:footnote>
  <w:footnote w:id="4">
    <w:p w14:paraId="0E6A7A58" w14:textId="77777777" w:rsidR="00F40974" w:rsidRPr="00253B44" w:rsidRDefault="00F40974" w:rsidP="00684904">
      <w:pPr>
        <w:pStyle w:val="FootnoteText"/>
      </w:pPr>
      <w:r>
        <w:rPr>
          <w:rStyle w:val="FootnoteReference"/>
        </w:rPr>
        <w:footnoteRef/>
      </w:r>
      <w:r>
        <w:t xml:space="preserve"> Fitzmaurice, G.M., Laird, N.M., &amp; Ware, J.H. </w:t>
      </w:r>
      <w:r>
        <w:rPr>
          <w:i/>
        </w:rPr>
        <w:t>Applied Longitudinal Analysis, 2</w:t>
      </w:r>
      <w:r w:rsidRPr="00032A42">
        <w:rPr>
          <w:i/>
          <w:vertAlign w:val="superscript"/>
        </w:rPr>
        <w:t>nd</w:t>
      </w:r>
      <w:r>
        <w:rPr>
          <w:i/>
        </w:rPr>
        <w:t xml:space="preserve"> Ed</w:t>
      </w:r>
      <w:r>
        <w:t>. New York: Wiley, 2011.</w:t>
      </w:r>
    </w:p>
  </w:footnote>
  <w:footnote w:id="5">
    <w:p w14:paraId="25E448DA" w14:textId="77777777" w:rsidR="00F40974" w:rsidRDefault="00F40974" w:rsidP="00684904">
      <w:pPr>
        <w:pStyle w:val="FootnoteText"/>
      </w:pPr>
      <w:r>
        <w:rPr>
          <w:rStyle w:val="FootnoteReference"/>
        </w:rPr>
        <w:footnoteRef/>
      </w:r>
      <w:r>
        <w:t xml:space="preserve"> While NYSERDA does not fall within the ISO-NE area and is instead included at the New York Independent System Operator (NYISO), the New York technical manual published by </w:t>
      </w:r>
      <w:r w:rsidRPr="006F6BD6">
        <w:t>the New York Department of Public Service (DPS)</w:t>
      </w:r>
      <w:r>
        <w:t xml:space="preserve"> currently provides summer CFs based on the ISO-NE peak period.</w:t>
      </w:r>
      <w:r w:rsidRPr="00367821">
        <w:rPr>
          <w:rStyle w:val="FootnoteReference"/>
        </w:rPr>
        <w:t xml:space="preserve"> </w:t>
      </w:r>
      <w:r>
        <w:t>Therefore, we provide updated CFs for NYSERDA areas during the same summer and winter peak periods</w:t>
      </w:r>
    </w:p>
  </w:footnote>
  <w:footnote w:id="6">
    <w:p w14:paraId="50A4B27A" w14:textId="77777777" w:rsidR="00F40974" w:rsidRDefault="00F40974" w:rsidP="00ED462C">
      <w:pPr>
        <w:pStyle w:val="FootnoteText"/>
      </w:pPr>
      <w:r>
        <w:rPr>
          <w:rStyle w:val="FootnoteReference"/>
        </w:rPr>
        <w:footnoteRef/>
      </w:r>
      <w:r>
        <w:t xml:space="preserve"> </w:t>
      </w:r>
      <w:r w:rsidRPr="007E4202">
        <w:t>Each location may have multiple buildings.</w:t>
      </w:r>
      <w:r>
        <w:t xml:space="preserve"> </w:t>
      </w:r>
    </w:p>
  </w:footnote>
  <w:footnote w:id="7">
    <w:p w14:paraId="595FD659" w14:textId="77777777" w:rsidR="00F40974" w:rsidRDefault="00F40974" w:rsidP="00ED462C">
      <w:pPr>
        <w:pStyle w:val="FootnoteText"/>
      </w:pPr>
      <w:r>
        <w:rPr>
          <w:rStyle w:val="FootnoteReference"/>
        </w:rPr>
        <w:footnoteRef/>
      </w:r>
      <w:r>
        <w:t xml:space="preserve"> </w:t>
      </w:r>
      <w:r w:rsidRPr="007E4202">
        <w:t>For the purposes of this study, high-rise buildings were defined as four stories or higher.</w:t>
      </w:r>
    </w:p>
  </w:footnote>
  <w:footnote w:id="8">
    <w:p w14:paraId="79B69433" w14:textId="77777777" w:rsidR="00F40974" w:rsidRDefault="00F40974" w:rsidP="007B043D">
      <w:pPr>
        <w:pStyle w:val="FootnoteText"/>
      </w:pPr>
      <w:r>
        <w:rPr>
          <w:rStyle w:val="FootnoteReference"/>
        </w:rPr>
        <w:footnoteRef/>
      </w:r>
      <w:r>
        <w:t xml:space="preserve"> The Team completed quality control revisits on 5% of the sample homes to ensure the reliability and validity of all procedures and data collection.</w:t>
      </w:r>
    </w:p>
  </w:footnote>
  <w:footnote w:id="9">
    <w:p w14:paraId="03DCA68D" w14:textId="77777777" w:rsidR="00D26597" w:rsidRDefault="00D26597" w:rsidP="00D26597">
      <w:pPr>
        <w:pStyle w:val="FootnoteText"/>
      </w:pPr>
      <w:r>
        <w:rPr>
          <w:rStyle w:val="FootnoteReference"/>
        </w:rPr>
        <w:footnoteRef/>
      </w:r>
      <w:r>
        <w:t xml:space="preserve"> The CV is equal to the standard deviation divided by the mean.</w:t>
      </w:r>
    </w:p>
  </w:footnote>
  <w:footnote w:id="10">
    <w:p w14:paraId="42EE2E16" w14:textId="77777777" w:rsidR="00D26597" w:rsidRPr="00BF3656" w:rsidRDefault="00D26597" w:rsidP="00D26597">
      <w:pPr>
        <w:pStyle w:val="FootnoteText"/>
      </w:pPr>
      <w:r>
        <w:rPr>
          <w:rStyle w:val="FootnoteReference"/>
        </w:rPr>
        <w:footnoteRef/>
      </w:r>
      <w:r>
        <w:t xml:space="preserve"> ISO New England Inc. 2012. </w:t>
      </w:r>
      <w:r>
        <w:rPr>
          <w:i/>
        </w:rPr>
        <w:t>Measurement and Verification of Demand Reduction Value from Demand Resources: Manual M-MVDR</w:t>
      </w:r>
      <w:r>
        <w:t>. Revision 4, effective June 1, 2012.</w:t>
      </w:r>
    </w:p>
  </w:footnote>
  <w:footnote w:id="11">
    <w:p w14:paraId="10B1A39F" w14:textId="77777777" w:rsidR="00F40974" w:rsidRDefault="00F40974" w:rsidP="007750A0">
      <w:pPr>
        <w:pStyle w:val="FootnoteText"/>
      </w:pPr>
      <w:r>
        <w:rPr>
          <w:rStyle w:val="FootnoteReference"/>
        </w:rPr>
        <w:footnoteRef/>
      </w:r>
      <w:r>
        <w:t xml:space="preserve"> The evaluators will provide an image of this model type in the final report, but a quick Google image search for “sinusoidal model” will show the shape. </w:t>
      </w:r>
    </w:p>
  </w:footnote>
  <w:footnote w:id="12">
    <w:p w14:paraId="09DEC9EE" w14:textId="77777777" w:rsidR="00F40974" w:rsidRDefault="00F40974" w:rsidP="007750A0">
      <w:pPr>
        <w:pStyle w:val="FootnoteText"/>
      </w:pPr>
      <w:r>
        <w:rPr>
          <w:rStyle w:val="FootnoteReference"/>
        </w:rPr>
        <w:footnoteRef/>
      </w:r>
      <w:r>
        <w:t xml:space="preserve"> KEMA, Inc. and the Cadmus Group, Inc. </w:t>
      </w:r>
      <w:r w:rsidRPr="007776EB">
        <w:rPr>
          <w:i/>
        </w:rPr>
        <w:t>Final Evaluation Report: Upstream Lighting Program Volume 1</w:t>
      </w:r>
      <w:r>
        <w:t>. Prepared for California Public Utilities Commission, Energy Division. February 8, 2010.</w:t>
      </w:r>
    </w:p>
  </w:footnote>
  <w:footnote w:id="13">
    <w:p w14:paraId="2F8F2E59" w14:textId="77777777" w:rsidR="00F40974" w:rsidRDefault="00F40974" w:rsidP="009D1CC6">
      <w:pPr>
        <w:pStyle w:val="FootnoteText"/>
      </w:pPr>
      <w:r>
        <w:rPr>
          <w:rStyle w:val="FootnoteReference"/>
        </w:rPr>
        <w:footnoteRef/>
      </w:r>
      <w:r>
        <w:t xml:space="preserve"> Cnaan, A., Laird, N.M., &amp; Slasor, P. “Tutorial in Biostatistics: Using the Generalized Linear Mixed Model to Analyze Unbalanced Repeated Measure and Longitudinal Data.” Statistics in Medicine 16 (1997): 2349-2380. Fitzmaurice, G.M., Laird, N.M., &amp; Ware, J.H. </w:t>
      </w:r>
      <w:r>
        <w:rPr>
          <w:i/>
        </w:rPr>
        <w:t>Applied Longitudinal Analysis, 2</w:t>
      </w:r>
      <w:r w:rsidRPr="00032A42">
        <w:rPr>
          <w:i/>
          <w:vertAlign w:val="superscript"/>
        </w:rPr>
        <w:t>nd</w:t>
      </w:r>
      <w:r>
        <w:rPr>
          <w:i/>
        </w:rPr>
        <w:t xml:space="preserve"> Ed</w:t>
      </w:r>
      <w:r>
        <w:t>. New York: Wiley, 2011.</w:t>
      </w:r>
    </w:p>
  </w:footnote>
  <w:footnote w:id="14">
    <w:p w14:paraId="22F1CC8C" w14:textId="2198A8E3" w:rsidR="00F40974" w:rsidRPr="00253B44" w:rsidRDefault="00F40974" w:rsidP="009D1CC6">
      <w:pPr>
        <w:pStyle w:val="FootnoteText"/>
      </w:pPr>
      <w:r>
        <w:rPr>
          <w:rStyle w:val="FootnoteReference"/>
        </w:rPr>
        <w:footnoteRef/>
      </w:r>
      <w:r>
        <w:t xml:space="preserve"> More technically, the estimate from each </w:t>
      </w:r>
      <w:r w:rsidR="00127AB2">
        <w:t>area</w:t>
      </w:r>
      <w:r>
        <w:t xml:space="preserve"> is a weighted average of the adjusted population-averaged mean HOU (across all </w:t>
      </w:r>
      <w:r w:rsidR="00127AB2">
        <w:t>areas</w:t>
      </w:r>
      <w:r>
        <w:t xml:space="preserve"> in the model) and that particular </w:t>
      </w:r>
      <w:r w:rsidR="00127AB2">
        <w:t>area</w:t>
      </w:r>
      <w:r>
        <w:t>’s adjusted HOU profile.</w:t>
      </w:r>
    </w:p>
  </w:footnote>
  <w:footnote w:id="15">
    <w:p w14:paraId="630B9BA1" w14:textId="77777777" w:rsidR="00F40974" w:rsidRDefault="00F40974" w:rsidP="003C4976">
      <w:pPr>
        <w:pStyle w:val="FootnoteText"/>
      </w:pPr>
      <w:r>
        <w:rPr>
          <w:rStyle w:val="FootnoteReference"/>
        </w:rPr>
        <w:footnoteRef/>
      </w:r>
      <w:r>
        <w:t xml:space="preserve"> The team does not present Downstate New York minus Manhattan due to the NYSERDA program structure. They treat Downstate—comprising all of New York City, most of Westchester County, and a few towns in other counties—as one unit in their program planning and implementation.</w:t>
      </w:r>
    </w:p>
  </w:footnote>
  <w:footnote w:id="16">
    <w:p w14:paraId="3AE6628C" w14:textId="77777777" w:rsidR="00F40974" w:rsidRDefault="00F40974" w:rsidP="00A31EFE">
      <w:pPr>
        <w:pStyle w:val="FootnoteText"/>
      </w:pPr>
      <w:r>
        <w:rPr>
          <w:rStyle w:val="FootnoteReference"/>
        </w:rPr>
        <w:footnoteRef/>
      </w:r>
      <w:r>
        <w:t xml:space="preserve"> See </w:t>
      </w:r>
      <w:hyperlink r:id="rId1" w:history="1">
        <w:r w:rsidRPr="00BE734A">
          <w:rPr>
            <w:rStyle w:val="Hyperlink"/>
          </w:rPr>
          <w:t>http://www.usno.navy.mil/USNO</w:t>
        </w:r>
      </w:hyperlink>
    </w:p>
  </w:footnote>
  <w:footnote w:id="17">
    <w:p w14:paraId="7C6D9C85" w14:textId="42869BE1" w:rsidR="00F40974" w:rsidRDefault="00F40974">
      <w:pPr>
        <w:pStyle w:val="FootnoteText"/>
      </w:pPr>
      <w:r>
        <w:rPr>
          <w:rStyle w:val="FootnoteReference"/>
        </w:rPr>
        <w:footnoteRef/>
      </w:r>
      <w:r>
        <w:t xml:space="preserve"> </w:t>
      </w:r>
      <w:hyperlink r:id="rId2" w:history="1">
        <w:r w:rsidRPr="009E0898">
          <w:rPr>
            <w:rStyle w:val="Hyperlink"/>
          </w:rPr>
          <w:t xml:space="preserve">Buckley, Cara. “In the Shadow of Rising Towers, Laments of Lost Sunlight in New York.” </w:t>
        </w:r>
        <w:r w:rsidRPr="00DA05F8">
          <w:rPr>
            <w:rStyle w:val="Hyperlink"/>
            <w:i/>
          </w:rPr>
          <w:t>The New York Times</w:t>
        </w:r>
        <w:r w:rsidRPr="009E0898">
          <w:rPr>
            <w:rStyle w:val="Hyperlink"/>
          </w:rPr>
          <w:t>. Nytimes.com 19 Dec. 2013. Web. 20 Dec. 2013.</w:t>
        </w:r>
      </w:hyperlink>
    </w:p>
  </w:footnote>
  <w:footnote w:id="18">
    <w:p w14:paraId="054457E6" w14:textId="4E703BE1" w:rsidR="00D26597" w:rsidRDefault="00D26597">
      <w:pPr>
        <w:pStyle w:val="FootnoteText"/>
      </w:pPr>
      <w:r>
        <w:rPr>
          <w:rStyle w:val="FootnoteReference"/>
        </w:rPr>
        <w:footnoteRef/>
      </w:r>
      <w:r>
        <w:t xml:space="preserve"> </w:t>
      </w:r>
      <w:r w:rsidRPr="00D26597">
        <w:t>http://www.solarpathfinder.com/PF</w:t>
      </w:r>
    </w:p>
  </w:footnote>
  <w:footnote w:id="19">
    <w:p w14:paraId="7B99B4C2" w14:textId="7C792EA4" w:rsidR="00D26597" w:rsidRDefault="00D26597">
      <w:pPr>
        <w:pStyle w:val="FootnoteText"/>
      </w:pPr>
      <w:r>
        <w:rPr>
          <w:rStyle w:val="FootnoteReference"/>
        </w:rPr>
        <w:footnoteRef/>
      </w:r>
      <w:r>
        <w:t xml:space="preserve"> </w:t>
      </w:r>
      <w:r w:rsidRPr="00D26597">
        <w:t>http://www.solarpathfinder.com/pdf/pathfinder-manual.pdf</w:t>
      </w:r>
    </w:p>
  </w:footnote>
  <w:footnote w:id="20">
    <w:p w14:paraId="6CCA6830" w14:textId="77777777" w:rsidR="00F40974" w:rsidRDefault="00F40974" w:rsidP="00367821">
      <w:pPr>
        <w:pStyle w:val="FootnoteText"/>
      </w:pPr>
      <w:r>
        <w:rPr>
          <w:rStyle w:val="FootnoteReference"/>
        </w:rPr>
        <w:footnoteRef/>
      </w:r>
      <w:r>
        <w:t xml:space="preserve"> New York Evaluation Advisory Contractor Team. </w:t>
      </w:r>
      <w:r w:rsidRPr="00D47661">
        <w:rPr>
          <w:i/>
        </w:rPr>
        <w:t>New York Standard Approach for Estimating Energy Savings from Energy Efficiency Programs: Residential</w:t>
      </w:r>
      <w:r>
        <w:rPr>
          <w:i/>
        </w:rPr>
        <w:t>, Mul</w:t>
      </w:r>
      <w:r w:rsidRPr="00D47661">
        <w:rPr>
          <w:i/>
        </w:rPr>
        <w:t>t</w:t>
      </w:r>
      <w:r>
        <w:rPr>
          <w:i/>
        </w:rPr>
        <w:t>i</w:t>
      </w:r>
      <w:r w:rsidRPr="00D47661">
        <w:rPr>
          <w:i/>
        </w:rPr>
        <w:t>-family, and Commercial/Industrial Measures</w:t>
      </w:r>
      <w:r>
        <w:t xml:space="preserve">. Submitted October 15, 2010 Current Technical Manual). </w:t>
      </w:r>
    </w:p>
  </w:footnote>
  <w:footnote w:id="21">
    <w:p w14:paraId="3F8B5B79" w14:textId="0746F1A0" w:rsidR="00F40974" w:rsidRDefault="00F40974">
      <w:pPr>
        <w:pStyle w:val="FootnoteText"/>
      </w:pPr>
      <w:r>
        <w:rPr>
          <w:rStyle w:val="FootnoteReference"/>
        </w:rPr>
        <w:footnoteRef/>
      </w:r>
      <w:r>
        <w:t xml:space="preserve"> Solar insolation is a measure of solar radiation energy received during a given period of time on a given surface area.</w:t>
      </w:r>
    </w:p>
  </w:footnote>
  <w:footnote w:id="22">
    <w:p w14:paraId="028E335C" w14:textId="1CF43706" w:rsidR="00F40974" w:rsidRDefault="00F40974">
      <w:pPr>
        <w:pStyle w:val="FootnoteText"/>
      </w:pPr>
      <w:r>
        <w:rPr>
          <w:rStyle w:val="FootnoteReference"/>
        </w:rPr>
        <w:footnoteRef/>
      </w:r>
      <w:r>
        <w:t xml:space="preserve"> Only 20% of the sample had glazing facing any of the four cardinal directions.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09D83" w14:textId="77777777" w:rsidR="00F40974" w:rsidRDefault="00F40974">
    <w:pPr>
      <w:pStyle w:val="Header"/>
    </w:pPr>
    <w:r>
      <w:rPr>
        <w:noProof/>
      </w:rPr>
      <w:pict w14:anchorId="07EC2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2" o:spid="_x0000_s2050" type="#_x0000_t136" style="position:absolute;left:0;text-align:left;margin-left:0;margin-top:0;width:471.3pt;height:18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487EB" w14:textId="77777777" w:rsidR="00D26597" w:rsidRDefault="00D26597">
    <w:pPr>
      <w:pStyle w:val="Header"/>
    </w:pPr>
    <w:r>
      <w:rPr>
        <w:noProof/>
      </w:rPr>
      <w:pict w14:anchorId="466AEB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0;margin-top:0;width:471.3pt;height:188.5pt;rotation:315;z-index:-2516183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6F35A" w14:textId="77777777" w:rsidR="00D26597" w:rsidRDefault="00D26597" w:rsidP="003D13CA">
    <w:pPr>
      <w:pStyle w:val="Header"/>
      <w:jc w:val="left"/>
    </w:pPr>
    <w:r>
      <w:rPr>
        <w:noProof/>
      </w:rPr>
      <w:pict w14:anchorId="0EC7D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margin-left:0;margin-top:0;width:471.3pt;height:188.5pt;rotation:315;z-index:-2516172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t>Draft: Northeast Residential Lighting HOU Study</w:t>
    </w:r>
    <w:r>
      <w:tab/>
    </w:r>
    <w:r>
      <w:tab/>
      <w:t xml:space="preserve">Page </w:t>
    </w:r>
    <w:r>
      <w:fldChar w:fldCharType="begin"/>
    </w:r>
    <w:r>
      <w:instrText xml:space="preserve"> PAGE   \* MERGEFORMAT </w:instrText>
    </w:r>
    <w:r>
      <w:fldChar w:fldCharType="separate"/>
    </w:r>
    <w:r w:rsidR="00FE3124">
      <w:rPr>
        <w:noProof/>
      </w:rPr>
      <w:t>11</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2CAB6" w14:textId="77777777" w:rsidR="00D26597" w:rsidRDefault="00D26597">
    <w:pPr>
      <w:pStyle w:val="Header"/>
    </w:pPr>
    <w:r>
      <w:rPr>
        <w:noProof/>
      </w:rPr>
      <w:pict w14:anchorId="22C85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71.3pt;height:188.5pt;rotation:315;z-index:-2516193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6E164" w14:textId="77777777" w:rsidR="00F40974" w:rsidRDefault="00F40974">
    <w:pPr>
      <w:pStyle w:val="Header"/>
    </w:pPr>
    <w:r>
      <w:rPr>
        <w:noProof/>
      </w:rPr>
      <w:pict w14:anchorId="23BE8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1" o:spid="_x0000_s2059" type="#_x0000_t136" style="position:absolute;left:0;text-align:left;margin-left:0;margin-top:0;width:471.3pt;height:188.5pt;rotation:315;z-index:-251635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243C3" w14:textId="670BB998" w:rsidR="00F40974" w:rsidRDefault="00F40974" w:rsidP="003D13CA">
    <w:pPr>
      <w:pStyle w:val="Header"/>
      <w:jc w:val="left"/>
    </w:pPr>
    <w:r>
      <w:rPr>
        <w:noProof/>
      </w:rPr>
      <w:pict w14:anchorId="5F2BB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2" o:spid="_x0000_s2060" type="#_x0000_t136" style="position:absolute;margin-left:0;margin-top:0;width:471.3pt;height:188.5pt;rotation:315;z-index:-251633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t>Draft: Northeast Residential Lighting HOU Study</w:t>
    </w:r>
    <w:r>
      <w:tab/>
    </w:r>
    <w:r>
      <w:tab/>
      <w:t xml:space="preserve">Page </w:t>
    </w:r>
    <w:r>
      <w:fldChar w:fldCharType="begin"/>
    </w:r>
    <w:r>
      <w:instrText xml:space="preserve"> PAGE   \* MERGEFORMAT </w:instrText>
    </w:r>
    <w:r>
      <w:fldChar w:fldCharType="separate"/>
    </w:r>
    <w:r w:rsidR="00FE3124">
      <w:rPr>
        <w:noProof/>
      </w:rPr>
      <w:t>40</w:t>
    </w:r>
    <w:r>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A4F63" w14:textId="77777777" w:rsidR="00F40974" w:rsidRDefault="00F40974">
    <w:pPr>
      <w:pStyle w:val="Header"/>
    </w:pPr>
    <w:r>
      <w:rPr>
        <w:noProof/>
      </w:rPr>
      <w:pict w14:anchorId="2A7DA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0" o:spid="_x0000_s2058" type="#_x0000_t136" style="position:absolute;left:0;text-align:left;margin-left:0;margin-top:0;width:471.3pt;height:188.5pt;rotation:315;z-index:-251637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A33A5" w14:textId="77777777" w:rsidR="00F40974" w:rsidRDefault="00F40974">
    <w:pPr>
      <w:pStyle w:val="Header"/>
    </w:pPr>
    <w:r>
      <w:rPr>
        <w:noProof/>
      </w:rPr>
      <w:pict w14:anchorId="30EEC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7" o:spid="_x0000_s2065" type="#_x0000_t136" style="position:absolute;left:0;text-align:left;margin-left:0;margin-top:0;width:471.3pt;height:188.5pt;rotation:315;z-index:-2516234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1A50C" w14:textId="1E28732D" w:rsidR="00F40974" w:rsidRDefault="00F40974" w:rsidP="00346D4A">
    <w:pPr>
      <w:pStyle w:val="Header"/>
      <w:jc w:val="left"/>
    </w:pPr>
    <w:r>
      <w:rPr>
        <w:noProof/>
      </w:rPr>
      <w:pict w14:anchorId="542B1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8" o:spid="_x0000_s2066" type="#_x0000_t136" style="position:absolute;margin-left:0;margin-top:0;width:471.3pt;height:188.5pt;rotation:315;z-index:-2516213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t>Draft: Northeast Residential Lighting HOU Study</w:t>
    </w:r>
    <w:r>
      <w:tab/>
    </w:r>
    <w:r>
      <w:tab/>
    </w:r>
    <w:r w:rsidRPr="004738CB">
      <w:t xml:space="preserve">Page </w:t>
    </w:r>
    <w:r>
      <w:fldChar w:fldCharType="begin"/>
    </w:r>
    <w:r>
      <w:instrText xml:space="preserve"> PAGE   \* MERGEFORMAT </w:instrText>
    </w:r>
    <w:r>
      <w:fldChar w:fldCharType="separate"/>
    </w:r>
    <w:r w:rsidR="00FE3124">
      <w:rPr>
        <w:noProof/>
      </w:rPr>
      <w:t>54</w:t>
    </w:r>
    <w:r>
      <w:rP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3A7C1" w14:textId="77777777" w:rsidR="00F40974" w:rsidRDefault="00F40974">
    <w:pPr>
      <w:pStyle w:val="Header"/>
    </w:pPr>
    <w:r>
      <w:rPr>
        <w:noProof/>
      </w:rPr>
      <w:pict w14:anchorId="13ABDD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6" o:spid="_x0000_s2064" type="#_x0000_t136" style="position:absolute;left:0;text-align:left;margin-left:0;margin-top:0;width:471.3pt;height:188.5pt;rotation:315;z-index:-251625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85450" w14:textId="77777777" w:rsidR="00F40974" w:rsidRDefault="00F40974">
    <w:pPr>
      <w:pStyle w:val="Header"/>
    </w:pPr>
    <w:r>
      <w:rPr>
        <w:noProof/>
      </w:rPr>
      <w:pict w14:anchorId="0A647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3" o:spid="_x0000_s205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7634A" w14:textId="77777777" w:rsidR="00F40974" w:rsidRDefault="00F40974" w:rsidP="004341CC">
    <w:pPr>
      <w:pStyle w:val="Header"/>
      <w:jc w:val="center"/>
    </w:pPr>
    <w:r>
      <w:rPr>
        <w:noProof/>
      </w:rPr>
      <w:pict w14:anchorId="4ACF8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1" o:spid="_x0000_s2049" type="#_x0000_t136" style="position:absolute;left:0;text-align:left;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lang w:bidi="ar-SA"/>
      </w:rPr>
      <w:drawing>
        <wp:inline distT="0" distB="0" distL="0" distR="0" wp14:anchorId="172DC7BC" wp14:editId="52543C01">
          <wp:extent cx="3347720" cy="1076529"/>
          <wp:effectExtent l="19050" t="0" r="5080" b="0"/>
          <wp:docPr id="1" name="Picture 1" descr="NMRlogofin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RlogofinTeal"/>
                  <pic:cNvPicPr>
                    <a:picLocks noChangeAspect="1" noChangeArrowheads="1"/>
                  </pic:cNvPicPr>
                </pic:nvPicPr>
                <pic:blipFill>
                  <a:blip r:embed="rId1"/>
                  <a:stretch>
                    <a:fillRect/>
                  </a:stretch>
                </pic:blipFill>
                <pic:spPr bwMode="auto">
                  <a:xfrm>
                    <a:off x="0" y="0"/>
                    <a:ext cx="3347720" cy="1076529"/>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533E8" w14:textId="77777777" w:rsidR="00F40974" w:rsidRDefault="00F40974">
    <w:pPr>
      <w:pStyle w:val="Header"/>
    </w:pPr>
    <w:r>
      <w:rPr>
        <w:noProof/>
      </w:rPr>
      <w:pict w14:anchorId="048EE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5" o:spid="_x0000_s2053" type="#_x0000_t136" style="position:absolute;left:0;text-align:left;margin-left:0;margin-top:0;width:471.3pt;height:188.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E59E9" w14:textId="77777777" w:rsidR="00F40974" w:rsidRDefault="00F40974">
    <w:pPr>
      <w:pStyle w:val="Header"/>
    </w:pPr>
    <w:r>
      <w:rPr>
        <w:noProof/>
      </w:rPr>
      <w:pict w14:anchorId="787B7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6" o:spid="_x0000_s2054" type="#_x0000_t136" style="position:absolute;left:0;text-align:left;margin-left:0;margin-top:0;width:471.3pt;height:188.5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80E4" w14:textId="66B06B22" w:rsidR="00F40974" w:rsidRDefault="00F40974" w:rsidP="00E71ED9">
    <w:pPr>
      <w:pStyle w:val="Header"/>
      <w:jc w:val="left"/>
    </w:pPr>
    <w:r>
      <w:rPr>
        <w:noProof/>
      </w:rPr>
      <w:pict w14:anchorId="32FED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4" o:spid="_x0000_s2052" type="#_x0000_t136" style="position:absolute;margin-left:0;margin-top:0;width:471.3pt;height:188.5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t>Draft: Northeast Residential Lighting HOU Study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4288B" w14:textId="77777777" w:rsidR="00F40974" w:rsidRDefault="00F40974">
    <w:pPr>
      <w:pStyle w:val="Header"/>
    </w:pPr>
    <w:r>
      <w:rPr>
        <w:noProof/>
      </w:rPr>
      <w:pict w14:anchorId="74826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8" o:spid="_x0000_s2056" type="#_x0000_t136" style="position:absolute;left:0;text-align:left;margin-left:0;margin-top:0;width:471.3pt;height:188.5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883A7" w14:textId="56FA49D4" w:rsidR="00F40974" w:rsidRDefault="00F40974" w:rsidP="003D13CA">
    <w:pPr>
      <w:pStyle w:val="Header"/>
      <w:jc w:val="left"/>
    </w:pPr>
    <w:r>
      <w:rPr>
        <w:noProof/>
      </w:rPr>
      <w:pict w14:anchorId="492AD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9" o:spid="_x0000_s2057" type="#_x0000_t136" style="position:absolute;margin-left:0;margin-top:0;width:471.3pt;height:188.5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t>Draft: Northeast Residential Lighting HOU Study</w:t>
    </w:r>
    <w:r>
      <w:tab/>
    </w:r>
    <w:r>
      <w:tab/>
      <w:t xml:space="preserve">Page </w:t>
    </w:r>
    <w:r>
      <w:fldChar w:fldCharType="begin"/>
    </w:r>
    <w:r>
      <w:instrText xml:space="preserve"> PAGE   \* MERGEFORMAT </w:instrText>
    </w:r>
    <w:r>
      <w:fldChar w:fldCharType="separate"/>
    </w:r>
    <w:r w:rsidR="00FE3124">
      <w:rPr>
        <w:noProof/>
      </w:rPr>
      <w:t>XII</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04196" w14:textId="77777777" w:rsidR="00F40974" w:rsidRDefault="00F40974" w:rsidP="00E71ED9">
    <w:pPr>
      <w:pStyle w:val="Header"/>
      <w:jc w:val="left"/>
    </w:pPr>
    <w:r>
      <w:rPr>
        <w:noProof/>
      </w:rPr>
      <w:pict w14:anchorId="0ADB8D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7" o:spid="_x0000_s2055" type="#_x0000_t136" style="position:absolute;margin-left:0;margin-top:0;width:471.3pt;height:188.5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t>Report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F0F69"/>
    <w:multiLevelType w:val="hybridMultilevel"/>
    <w:tmpl w:val="AEB2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E73F8"/>
    <w:multiLevelType w:val="hybridMultilevel"/>
    <w:tmpl w:val="A976B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7574B9D"/>
    <w:multiLevelType w:val="hybridMultilevel"/>
    <w:tmpl w:val="FD60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857E8"/>
    <w:multiLevelType w:val="hybridMultilevel"/>
    <w:tmpl w:val="660A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2547B"/>
    <w:multiLevelType w:val="hybridMultilevel"/>
    <w:tmpl w:val="8DE89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097E5E"/>
    <w:multiLevelType w:val="hybridMultilevel"/>
    <w:tmpl w:val="7866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064212"/>
    <w:multiLevelType w:val="hybridMultilevel"/>
    <w:tmpl w:val="E9E0C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625A4"/>
    <w:multiLevelType w:val="hybridMultilevel"/>
    <w:tmpl w:val="149C0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EB10BB"/>
    <w:multiLevelType w:val="hybridMultilevel"/>
    <w:tmpl w:val="31525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6102EA"/>
    <w:multiLevelType w:val="hybridMultilevel"/>
    <w:tmpl w:val="1876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7F6BB5"/>
    <w:multiLevelType w:val="hybridMultilevel"/>
    <w:tmpl w:val="88F4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447186"/>
    <w:multiLevelType w:val="multilevel"/>
    <w:tmpl w:val="BB986C1A"/>
    <w:lvl w:ilvl="0">
      <w:start w:val="1"/>
      <w:numFmt w:val="decimal"/>
      <w:pStyle w:val="Heading1"/>
      <w:lvlText w:val="%1"/>
      <w:lvlJc w:val="left"/>
      <w:pPr>
        <w:ind w:left="432" w:hanging="432"/>
      </w:pPr>
      <w:rPr>
        <w:rFonts w:ascii="Arial" w:hAnsi="Arial" w:cs="Arial" w:hint="default"/>
        <w:b/>
        <w:i w:val="0"/>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320B1960"/>
    <w:multiLevelType w:val="hybridMultilevel"/>
    <w:tmpl w:val="6A5A6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2328D5"/>
    <w:multiLevelType w:val="hybridMultilevel"/>
    <w:tmpl w:val="5DFA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45F65AB"/>
    <w:multiLevelType w:val="hybridMultilevel"/>
    <w:tmpl w:val="1F7E9E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355D7892"/>
    <w:multiLevelType w:val="hybridMultilevel"/>
    <w:tmpl w:val="8082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840266"/>
    <w:multiLevelType w:val="hybridMultilevel"/>
    <w:tmpl w:val="6F220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167577"/>
    <w:multiLevelType w:val="hybridMultilevel"/>
    <w:tmpl w:val="6CCE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EF220C"/>
    <w:multiLevelType w:val="hybridMultilevel"/>
    <w:tmpl w:val="B3B8182A"/>
    <w:lvl w:ilvl="0" w:tplc="04090019">
      <w:start w:val="1"/>
      <w:numFmt w:val="lowerLetter"/>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47C6394C"/>
    <w:multiLevelType w:val="hybridMultilevel"/>
    <w:tmpl w:val="ACDE3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5213C4"/>
    <w:multiLevelType w:val="hybridMultilevel"/>
    <w:tmpl w:val="193C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793476"/>
    <w:multiLevelType w:val="hybridMultilevel"/>
    <w:tmpl w:val="BFA83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E1262C"/>
    <w:multiLevelType w:val="hybridMultilevel"/>
    <w:tmpl w:val="355C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DF5615"/>
    <w:multiLevelType w:val="multilevel"/>
    <w:tmpl w:val="225EB0D2"/>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F7C3763"/>
    <w:multiLevelType w:val="hybridMultilevel"/>
    <w:tmpl w:val="FBA0C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85738C"/>
    <w:multiLevelType w:val="hybridMultilevel"/>
    <w:tmpl w:val="23409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5"/>
  </w:num>
  <w:num w:numId="4">
    <w:abstractNumId w:val="22"/>
  </w:num>
  <w:num w:numId="5">
    <w:abstractNumId w:val="9"/>
  </w:num>
  <w:num w:numId="6">
    <w:abstractNumId w:val="21"/>
  </w:num>
  <w:num w:numId="7">
    <w:abstractNumId w:val="19"/>
  </w:num>
  <w:num w:numId="8">
    <w:abstractNumId w:val="12"/>
  </w:num>
  <w:num w:numId="9">
    <w:abstractNumId w:val="20"/>
  </w:num>
  <w:num w:numId="10">
    <w:abstractNumId w:val="7"/>
  </w:num>
  <w:num w:numId="11">
    <w:abstractNumId w:val="6"/>
  </w:num>
  <w:num w:numId="12">
    <w:abstractNumId w:val="2"/>
  </w:num>
  <w:num w:numId="13">
    <w:abstractNumId w:val="8"/>
  </w:num>
  <w:num w:numId="14">
    <w:abstractNumId w:val="24"/>
  </w:num>
  <w:num w:numId="15">
    <w:abstractNumId w:val="14"/>
  </w:num>
  <w:num w:numId="16">
    <w:abstractNumId w:val="11"/>
  </w:num>
  <w:num w:numId="17">
    <w:abstractNumId w:val="4"/>
  </w:num>
  <w:num w:numId="18">
    <w:abstractNumId w:val="17"/>
  </w:num>
  <w:num w:numId="19">
    <w:abstractNumId w:val="1"/>
  </w:num>
  <w:num w:numId="20">
    <w:abstractNumId w:val="18"/>
  </w:num>
  <w:num w:numId="21">
    <w:abstractNumId w:val="25"/>
  </w:num>
  <w:num w:numId="22">
    <w:abstractNumId w:val="23"/>
  </w:num>
  <w:num w:numId="23">
    <w:abstractNumId w:val="3"/>
  </w:num>
  <w:num w:numId="24">
    <w:abstractNumId w:val="0"/>
  </w:num>
  <w:num w:numId="25">
    <w:abstractNumId w:val="15"/>
  </w:num>
  <w:num w:numId="26">
    <w:abstractNumId w:val="10"/>
  </w:num>
  <w:num w:numId="27">
    <w:abstractNumId w:val="13"/>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56"/>
  <w:attachedTemplate r:id="rId1"/>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6C4"/>
    <w:rsid w:val="000051C7"/>
    <w:rsid w:val="000103D7"/>
    <w:rsid w:val="000109A8"/>
    <w:rsid w:val="00012F45"/>
    <w:rsid w:val="00013091"/>
    <w:rsid w:val="00014CE5"/>
    <w:rsid w:val="00017695"/>
    <w:rsid w:val="00022E68"/>
    <w:rsid w:val="00022F1D"/>
    <w:rsid w:val="00023A6D"/>
    <w:rsid w:val="00024E10"/>
    <w:rsid w:val="00034463"/>
    <w:rsid w:val="00034F61"/>
    <w:rsid w:val="000413B1"/>
    <w:rsid w:val="00047260"/>
    <w:rsid w:val="000474FC"/>
    <w:rsid w:val="00052F5F"/>
    <w:rsid w:val="00057BB0"/>
    <w:rsid w:val="0006332A"/>
    <w:rsid w:val="000644C9"/>
    <w:rsid w:val="00064CD2"/>
    <w:rsid w:val="00072A21"/>
    <w:rsid w:val="00073214"/>
    <w:rsid w:val="00074066"/>
    <w:rsid w:val="00081726"/>
    <w:rsid w:val="00083682"/>
    <w:rsid w:val="00084F8D"/>
    <w:rsid w:val="00085675"/>
    <w:rsid w:val="00092BE9"/>
    <w:rsid w:val="00094AE0"/>
    <w:rsid w:val="000A28D8"/>
    <w:rsid w:val="000B22B9"/>
    <w:rsid w:val="000C4358"/>
    <w:rsid w:val="000C6533"/>
    <w:rsid w:val="000C6800"/>
    <w:rsid w:val="000D35E1"/>
    <w:rsid w:val="000D78EF"/>
    <w:rsid w:val="0010154E"/>
    <w:rsid w:val="00113DF4"/>
    <w:rsid w:val="001171A1"/>
    <w:rsid w:val="0012087D"/>
    <w:rsid w:val="00122D14"/>
    <w:rsid w:val="00126FF3"/>
    <w:rsid w:val="001278BF"/>
    <w:rsid w:val="00127AB2"/>
    <w:rsid w:val="00137C91"/>
    <w:rsid w:val="00140C0A"/>
    <w:rsid w:val="00140FA2"/>
    <w:rsid w:val="001449DD"/>
    <w:rsid w:val="0014612B"/>
    <w:rsid w:val="001600E9"/>
    <w:rsid w:val="00166369"/>
    <w:rsid w:val="00180C33"/>
    <w:rsid w:val="00181A97"/>
    <w:rsid w:val="001875B5"/>
    <w:rsid w:val="00187F93"/>
    <w:rsid w:val="00193444"/>
    <w:rsid w:val="001A226A"/>
    <w:rsid w:val="001A7487"/>
    <w:rsid w:val="001B1870"/>
    <w:rsid w:val="001B2B72"/>
    <w:rsid w:val="001C3D98"/>
    <w:rsid w:val="001C4B37"/>
    <w:rsid w:val="001D43A8"/>
    <w:rsid w:val="001D4828"/>
    <w:rsid w:val="001E338D"/>
    <w:rsid w:val="001E474B"/>
    <w:rsid w:val="001F12B3"/>
    <w:rsid w:val="001F227F"/>
    <w:rsid w:val="001F505B"/>
    <w:rsid w:val="00205AF7"/>
    <w:rsid w:val="00207482"/>
    <w:rsid w:val="00215A43"/>
    <w:rsid w:val="00215E82"/>
    <w:rsid w:val="002237EB"/>
    <w:rsid w:val="0023510A"/>
    <w:rsid w:val="0024258C"/>
    <w:rsid w:val="00242DDF"/>
    <w:rsid w:val="00250F24"/>
    <w:rsid w:val="00262FD6"/>
    <w:rsid w:val="002776F7"/>
    <w:rsid w:val="00277DCB"/>
    <w:rsid w:val="00282B34"/>
    <w:rsid w:val="002834E9"/>
    <w:rsid w:val="00283D47"/>
    <w:rsid w:val="00286EF8"/>
    <w:rsid w:val="00287434"/>
    <w:rsid w:val="002926C4"/>
    <w:rsid w:val="002967A7"/>
    <w:rsid w:val="002A48F5"/>
    <w:rsid w:val="002A6C02"/>
    <w:rsid w:val="002B11C8"/>
    <w:rsid w:val="002C237D"/>
    <w:rsid w:val="002C2925"/>
    <w:rsid w:val="002C3564"/>
    <w:rsid w:val="002C3DAA"/>
    <w:rsid w:val="002C575A"/>
    <w:rsid w:val="002F402A"/>
    <w:rsid w:val="002F56B8"/>
    <w:rsid w:val="002F5A58"/>
    <w:rsid w:val="003029A4"/>
    <w:rsid w:val="00303D87"/>
    <w:rsid w:val="00306186"/>
    <w:rsid w:val="00312B10"/>
    <w:rsid w:val="00321626"/>
    <w:rsid w:val="003242ED"/>
    <w:rsid w:val="003411D3"/>
    <w:rsid w:val="00346D4A"/>
    <w:rsid w:val="003560A9"/>
    <w:rsid w:val="003616D4"/>
    <w:rsid w:val="00366958"/>
    <w:rsid w:val="00367821"/>
    <w:rsid w:val="003820DA"/>
    <w:rsid w:val="00393376"/>
    <w:rsid w:val="003A1696"/>
    <w:rsid w:val="003A59B3"/>
    <w:rsid w:val="003A747D"/>
    <w:rsid w:val="003B03AE"/>
    <w:rsid w:val="003B2AB3"/>
    <w:rsid w:val="003B7833"/>
    <w:rsid w:val="003C0EB9"/>
    <w:rsid w:val="003C1EF7"/>
    <w:rsid w:val="003C4976"/>
    <w:rsid w:val="003C4D9C"/>
    <w:rsid w:val="003D0633"/>
    <w:rsid w:val="003D13CA"/>
    <w:rsid w:val="003D20DC"/>
    <w:rsid w:val="003D6CF7"/>
    <w:rsid w:val="003E1989"/>
    <w:rsid w:val="003E2748"/>
    <w:rsid w:val="003E7CD7"/>
    <w:rsid w:val="003F3B1F"/>
    <w:rsid w:val="003F627A"/>
    <w:rsid w:val="00406FC0"/>
    <w:rsid w:val="00415300"/>
    <w:rsid w:val="004273C0"/>
    <w:rsid w:val="004307C4"/>
    <w:rsid w:val="004329B8"/>
    <w:rsid w:val="004330B7"/>
    <w:rsid w:val="004341CC"/>
    <w:rsid w:val="00436864"/>
    <w:rsid w:val="004401D5"/>
    <w:rsid w:val="004409DC"/>
    <w:rsid w:val="00450329"/>
    <w:rsid w:val="00453E72"/>
    <w:rsid w:val="00453EA7"/>
    <w:rsid w:val="00460426"/>
    <w:rsid w:val="0046598D"/>
    <w:rsid w:val="00467722"/>
    <w:rsid w:val="004738CB"/>
    <w:rsid w:val="00487378"/>
    <w:rsid w:val="0049570E"/>
    <w:rsid w:val="00496E2A"/>
    <w:rsid w:val="004A13AC"/>
    <w:rsid w:val="004A4EC3"/>
    <w:rsid w:val="004A5203"/>
    <w:rsid w:val="004B13B8"/>
    <w:rsid w:val="004B1E9D"/>
    <w:rsid w:val="004B55D5"/>
    <w:rsid w:val="004B69C0"/>
    <w:rsid w:val="004D28C0"/>
    <w:rsid w:val="004D4EA2"/>
    <w:rsid w:val="004D73DF"/>
    <w:rsid w:val="004E165B"/>
    <w:rsid w:val="004E5101"/>
    <w:rsid w:val="004E54D8"/>
    <w:rsid w:val="004F0B34"/>
    <w:rsid w:val="004F3330"/>
    <w:rsid w:val="004F3EA6"/>
    <w:rsid w:val="004F481A"/>
    <w:rsid w:val="004F49CF"/>
    <w:rsid w:val="004F5407"/>
    <w:rsid w:val="004F6E2D"/>
    <w:rsid w:val="00502F18"/>
    <w:rsid w:val="005037BF"/>
    <w:rsid w:val="00504BB4"/>
    <w:rsid w:val="005123E9"/>
    <w:rsid w:val="0051274D"/>
    <w:rsid w:val="00512955"/>
    <w:rsid w:val="00514B8C"/>
    <w:rsid w:val="005213B1"/>
    <w:rsid w:val="0052162D"/>
    <w:rsid w:val="00535947"/>
    <w:rsid w:val="0054540E"/>
    <w:rsid w:val="00546F74"/>
    <w:rsid w:val="00551018"/>
    <w:rsid w:val="00561FDC"/>
    <w:rsid w:val="005629C4"/>
    <w:rsid w:val="00563037"/>
    <w:rsid w:val="005840ED"/>
    <w:rsid w:val="00587A77"/>
    <w:rsid w:val="00591EE8"/>
    <w:rsid w:val="005A04D4"/>
    <w:rsid w:val="005A1AB0"/>
    <w:rsid w:val="005A243D"/>
    <w:rsid w:val="005A3738"/>
    <w:rsid w:val="005B13A4"/>
    <w:rsid w:val="005B2A02"/>
    <w:rsid w:val="005B3A78"/>
    <w:rsid w:val="005B6C99"/>
    <w:rsid w:val="005D0A58"/>
    <w:rsid w:val="005D7660"/>
    <w:rsid w:val="005E05A7"/>
    <w:rsid w:val="005E196E"/>
    <w:rsid w:val="005F40ED"/>
    <w:rsid w:val="005F6B91"/>
    <w:rsid w:val="005F7B41"/>
    <w:rsid w:val="00604797"/>
    <w:rsid w:val="00604E46"/>
    <w:rsid w:val="00611819"/>
    <w:rsid w:val="0061389B"/>
    <w:rsid w:val="00616B2F"/>
    <w:rsid w:val="00623A07"/>
    <w:rsid w:val="00627526"/>
    <w:rsid w:val="00633291"/>
    <w:rsid w:val="00634558"/>
    <w:rsid w:val="006346E5"/>
    <w:rsid w:val="00636ED1"/>
    <w:rsid w:val="00637B36"/>
    <w:rsid w:val="00637FA5"/>
    <w:rsid w:val="00641137"/>
    <w:rsid w:val="006418F2"/>
    <w:rsid w:val="00644416"/>
    <w:rsid w:val="00644CD1"/>
    <w:rsid w:val="006633F3"/>
    <w:rsid w:val="00666BA7"/>
    <w:rsid w:val="006717DC"/>
    <w:rsid w:val="006745C7"/>
    <w:rsid w:val="0067671E"/>
    <w:rsid w:val="00677FC2"/>
    <w:rsid w:val="00681C20"/>
    <w:rsid w:val="00684904"/>
    <w:rsid w:val="0069331E"/>
    <w:rsid w:val="0069442C"/>
    <w:rsid w:val="00694F31"/>
    <w:rsid w:val="0069776F"/>
    <w:rsid w:val="006A6466"/>
    <w:rsid w:val="006B25B8"/>
    <w:rsid w:val="006B4752"/>
    <w:rsid w:val="006D4A66"/>
    <w:rsid w:val="006D4E49"/>
    <w:rsid w:val="006D6FDC"/>
    <w:rsid w:val="006E0B4B"/>
    <w:rsid w:val="006E163F"/>
    <w:rsid w:val="006E1CEE"/>
    <w:rsid w:val="006F0352"/>
    <w:rsid w:val="006F3086"/>
    <w:rsid w:val="006F36FE"/>
    <w:rsid w:val="0071004F"/>
    <w:rsid w:val="007100B4"/>
    <w:rsid w:val="00713BFA"/>
    <w:rsid w:val="00717A99"/>
    <w:rsid w:val="00717FC8"/>
    <w:rsid w:val="00724D1E"/>
    <w:rsid w:val="0073404D"/>
    <w:rsid w:val="0073426D"/>
    <w:rsid w:val="00736828"/>
    <w:rsid w:val="0074281B"/>
    <w:rsid w:val="0074440F"/>
    <w:rsid w:val="0075171A"/>
    <w:rsid w:val="00754E82"/>
    <w:rsid w:val="007569AA"/>
    <w:rsid w:val="0076112A"/>
    <w:rsid w:val="00771F2F"/>
    <w:rsid w:val="00774CC1"/>
    <w:rsid w:val="007750A0"/>
    <w:rsid w:val="0078518D"/>
    <w:rsid w:val="007909F7"/>
    <w:rsid w:val="0079452D"/>
    <w:rsid w:val="007A0E03"/>
    <w:rsid w:val="007A2144"/>
    <w:rsid w:val="007A5FF8"/>
    <w:rsid w:val="007B043D"/>
    <w:rsid w:val="007B3AC9"/>
    <w:rsid w:val="007B615F"/>
    <w:rsid w:val="007B72A0"/>
    <w:rsid w:val="007C2F88"/>
    <w:rsid w:val="007D2885"/>
    <w:rsid w:val="007D426B"/>
    <w:rsid w:val="007D4856"/>
    <w:rsid w:val="007D4D6B"/>
    <w:rsid w:val="007D5E2F"/>
    <w:rsid w:val="007E05B5"/>
    <w:rsid w:val="007E4E6C"/>
    <w:rsid w:val="007E7FA0"/>
    <w:rsid w:val="007F434E"/>
    <w:rsid w:val="007F6136"/>
    <w:rsid w:val="00802EDD"/>
    <w:rsid w:val="00815497"/>
    <w:rsid w:val="00821344"/>
    <w:rsid w:val="008429BB"/>
    <w:rsid w:val="00853A9B"/>
    <w:rsid w:val="00854FBF"/>
    <w:rsid w:val="00872EE5"/>
    <w:rsid w:val="00873CD6"/>
    <w:rsid w:val="0088176F"/>
    <w:rsid w:val="00886A94"/>
    <w:rsid w:val="00887401"/>
    <w:rsid w:val="0089759E"/>
    <w:rsid w:val="008A1B3E"/>
    <w:rsid w:val="008B0F71"/>
    <w:rsid w:val="008C02DF"/>
    <w:rsid w:val="008C6185"/>
    <w:rsid w:val="008C68B5"/>
    <w:rsid w:val="008D6D9B"/>
    <w:rsid w:val="008D7920"/>
    <w:rsid w:val="008E714D"/>
    <w:rsid w:val="008E7965"/>
    <w:rsid w:val="008F6E79"/>
    <w:rsid w:val="00900434"/>
    <w:rsid w:val="009027BB"/>
    <w:rsid w:val="009052A0"/>
    <w:rsid w:val="00905741"/>
    <w:rsid w:val="00907F60"/>
    <w:rsid w:val="00916E60"/>
    <w:rsid w:val="00917EF7"/>
    <w:rsid w:val="009337B4"/>
    <w:rsid w:val="009350F7"/>
    <w:rsid w:val="009404B6"/>
    <w:rsid w:val="00955A4D"/>
    <w:rsid w:val="00960200"/>
    <w:rsid w:val="009666B3"/>
    <w:rsid w:val="0097286C"/>
    <w:rsid w:val="009736B9"/>
    <w:rsid w:val="00973CD2"/>
    <w:rsid w:val="00974756"/>
    <w:rsid w:val="00982542"/>
    <w:rsid w:val="009904B5"/>
    <w:rsid w:val="00996D85"/>
    <w:rsid w:val="009A56D7"/>
    <w:rsid w:val="009A7701"/>
    <w:rsid w:val="009B3D1D"/>
    <w:rsid w:val="009C0866"/>
    <w:rsid w:val="009C2855"/>
    <w:rsid w:val="009C439D"/>
    <w:rsid w:val="009D0548"/>
    <w:rsid w:val="009D1CC6"/>
    <w:rsid w:val="009D3EB0"/>
    <w:rsid w:val="009D46C3"/>
    <w:rsid w:val="009E0898"/>
    <w:rsid w:val="009E1DBD"/>
    <w:rsid w:val="009F327F"/>
    <w:rsid w:val="009F44B3"/>
    <w:rsid w:val="009F5897"/>
    <w:rsid w:val="009F678A"/>
    <w:rsid w:val="00A04F33"/>
    <w:rsid w:val="00A07A50"/>
    <w:rsid w:val="00A110E0"/>
    <w:rsid w:val="00A203F0"/>
    <w:rsid w:val="00A23036"/>
    <w:rsid w:val="00A24B45"/>
    <w:rsid w:val="00A31EFE"/>
    <w:rsid w:val="00A37294"/>
    <w:rsid w:val="00A4019E"/>
    <w:rsid w:val="00A43D44"/>
    <w:rsid w:val="00A44615"/>
    <w:rsid w:val="00A44FF1"/>
    <w:rsid w:val="00A53CE9"/>
    <w:rsid w:val="00A56A2E"/>
    <w:rsid w:val="00A62419"/>
    <w:rsid w:val="00A63337"/>
    <w:rsid w:val="00A71C8C"/>
    <w:rsid w:val="00A729DA"/>
    <w:rsid w:val="00A72C14"/>
    <w:rsid w:val="00A87AE7"/>
    <w:rsid w:val="00A901DD"/>
    <w:rsid w:val="00A9379A"/>
    <w:rsid w:val="00A93859"/>
    <w:rsid w:val="00A97464"/>
    <w:rsid w:val="00A97526"/>
    <w:rsid w:val="00AA14C1"/>
    <w:rsid w:val="00AC25DA"/>
    <w:rsid w:val="00AD35DF"/>
    <w:rsid w:val="00AD5451"/>
    <w:rsid w:val="00AD6FBD"/>
    <w:rsid w:val="00AE0F34"/>
    <w:rsid w:val="00AE2E0B"/>
    <w:rsid w:val="00AE314F"/>
    <w:rsid w:val="00AE7789"/>
    <w:rsid w:val="00AF2737"/>
    <w:rsid w:val="00AF3D5A"/>
    <w:rsid w:val="00B0184A"/>
    <w:rsid w:val="00B12BA9"/>
    <w:rsid w:val="00B23FE5"/>
    <w:rsid w:val="00B26CC6"/>
    <w:rsid w:val="00B42CFE"/>
    <w:rsid w:val="00B441A5"/>
    <w:rsid w:val="00B50E4D"/>
    <w:rsid w:val="00B52BD1"/>
    <w:rsid w:val="00B57198"/>
    <w:rsid w:val="00B60ADB"/>
    <w:rsid w:val="00B62008"/>
    <w:rsid w:val="00B62A8E"/>
    <w:rsid w:val="00B63A93"/>
    <w:rsid w:val="00B8170B"/>
    <w:rsid w:val="00B85755"/>
    <w:rsid w:val="00B87C1C"/>
    <w:rsid w:val="00B91A5A"/>
    <w:rsid w:val="00BA2AE0"/>
    <w:rsid w:val="00BA443E"/>
    <w:rsid w:val="00BA4FCA"/>
    <w:rsid w:val="00BA62B9"/>
    <w:rsid w:val="00BB4C5A"/>
    <w:rsid w:val="00BC23EB"/>
    <w:rsid w:val="00BD55BC"/>
    <w:rsid w:val="00BD57F8"/>
    <w:rsid w:val="00BE14DF"/>
    <w:rsid w:val="00BE36DD"/>
    <w:rsid w:val="00BE3B41"/>
    <w:rsid w:val="00BE7AF5"/>
    <w:rsid w:val="00BF13DA"/>
    <w:rsid w:val="00BF37DC"/>
    <w:rsid w:val="00BF4462"/>
    <w:rsid w:val="00BF52A5"/>
    <w:rsid w:val="00BF69D0"/>
    <w:rsid w:val="00BF6CC2"/>
    <w:rsid w:val="00BF7387"/>
    <w:rsid w:val="00C13274"/>
    <w:rsid w:val="00C24D84"/>
    <w:rsid w:val="00C2517B"/>
    <w:rsid w:val="00C27D14"/>
    <w:rsid w:val="00C32D50"/>
    <w:rsid w:val="00C37834"/>
    <w:rsid w:val="00C37886"/>
    <w:rsid w:val="00C40201"/>
    <w:rsid w:val="00C564CE"/>
    <w:rsid w:val="00C572D8"/>
    <w:rsid w:val="00C81C6D"/>
    <w:rsid w:val="00C84D50"/>
    <w:rsid w:val="00C84E53"/>
    <w:rsid w:val="00C90B26"/>
    <w:rsid w:val="00C94ED5"/>
    <w:rsid w:val="00CA6861"/>
    <w:rsid w:val="00CB1CFA"/>
    <w:rsid w:val="00CB28DF"/>
    <w:rsid w:val="00CC5368"/>
    <w:rsid w:val="00CC66C1"/>
    <w:rsid w:val="00CD26A4"/>
    <w:rsid w:val="00CD5B3C"/>
    <w:rsid w:val="00CD72BD"/>
    <w:rsid w:val="00CE1D03"/>
    <w:rsid w:val="00CE44C0"/>
    <w:rsid w:val="00CE5157"/>
    <w:rsid w:val="00CE5BE5"/>
    <w:rsid w:val="00CE6982"/>
    <w:rsid w:val="00D0208E"/>
    <w:rsid w:val="00D04EF4"/>
    <w:rsid w:val="00D1230B"/>
    <w:rsid w:val="00D26597"/>
    <w:rsid w:val="00D33DC0"/>
    <w:rsid w:val="00D41090"/>
    <w:rsid w:val="00D41CD7"/>
    <w:rsid w:val="00D52C4D"/>
    <w:rsid w:val="00D53C32"/>
    <w:rsid w:val="00D80A7B"/>
    <w:rsid w:val="00D820B6"/>
    <w:rsid w:val="00D83C2A"/>
    <w:rsid w:val="00D913FA"/>
    <w:rsid w:val="00DA05F8"/>
    <w:rsid w:val="00DA1D0D"/>
    <w:rsid w:val="00DA40B6"/>
    <w:rsid w:val="00DA62B2"/>
    <w:rsid w:val="00DA7ABF"/>
    <w:rsid w:val="00DB13C2"/>
    <w:rsid w:val="00DC0C51"/>
    <w:rsid w:val="00DC341F"/>
    <w:rsid w:val="00DC4743"/>
    <w:rsid w:val="00DD2CEF"/>
    <w:rsid w:val="00DD30EB"/>
    <w:rsid w:val="00DD7F97"/>
    <w:rsid w:val="00DF1D19"/>
    <w:rsid w:val="00DF21D7"/>
    <w:rsid w:val="00E07FEF"/>
    <w:rsid w:val="00E10BAD"/>
    <w:rsid w:val="00E11352"/>
    <w:rsid w:val="00E144D2"/>
    <w:rsid w:val="00E15039"/>
    <w:rsid w:val="00E16BAA"/>
    <w:rsid w:val="00E439FE"/>
    <w:rsid w:val="00E67351"/>
    <w:rsid w:val="00E679FF"/>
    <w:rsid w:val="00E71ED9"/>
    <w:rsid w:val="00E73F28"/>
    <w:rsid w:val="00E80CFD"/>
    <w:rsid w:val="00E8325E"/>
    <w:rsid w:val="00E84BCF"/>
    <w:rsid w:val="00E87D09"/>
    <w:rsid w:val="00E96481"/>
    <w:rsid w:val="00EA6542"/>
    <w:rsid w:val="00EB40ED"/>
    <w:rsid w:val="00EC1A76"/>
    <w:rsid w:val="00EC2D5A"/>
    <w:rsid w:val="00EC77CD"/>
    <w:rsid w:val="00ED1CCF"/>
    <w:rsid w:val="00ED453F"/>
    <w:rsid w:val="00ED4565"/>
    <w:rsid w:val="00ED462C"/>
    <w:rsid w:val="00ED5B31"/>
    <w:rsid w:val="00EE4C3C"/>
    <w:rsid w:val="00F065AB"/>
    <w:rsid w:val="00F074FD"/>
    <w:rsid w:val="00F130A9"/>
    <w:rsid w:val="00F1646D"/>
    <w:rsid w:val="00F266D3"/>
    <w:rsid w:val="00F368D1"/>
    <w:rsid w:val="00F40974"/>
    <w:rsid w:val="00F413DA"/>
    <w:rsid w:val="00F5068F"/>
    <w:rsid w:val="00F53069"/>
    <w:rsid w:val="00F53155"/>
    <w:rsid w:val="00F54A72"/>
    <w:rsid w:val="00F649C8"/>
    <w:rsid w:val="00F66330"/>
    <w:rsid w:val="00F67B15"/>
    <w:rsid w:val="00F73885"/>
    <w:rsid w:val="00F74502"/>
    <w:rsid w:val="00F75CAC"/>
    <w:rsid w:val="00F85C85"/>
    <w:rsid w:val="00F864BB"/>
    <w:rsid w:val="00F8664F"/>
    <w:rsid w:val="00F900AF"/>
    <w:rsid w:val="00F968F0"/>
    <w:rsid w:val="00FB4CAD"/>
    <w:rsid w:val="00FB5B1C"/>
    <w:rsid w:val="00FC0E08"/>
    <w:rsid w:val="00FD0772"/>
    <w:rsid w:val="00FD4AFF"/>
    <w:rsid w:val="00FD6E72"/>
    <w:rsid w:val="00FD78E8"/>
    <w:rsid w:val="00FE2C06"/>
    <w:rsid w:val="00FE3124"/>
    <w:rsid w:val="00FE36E5"/>
    <w:rsid w:val="00FF3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reet"/>
  <w:shapeDefaults>
    <o:shapedefaults v:ext="edit" spidmax="2070"/>
    <o:shapelayout v:ext="edit">
      <o:idmap v:ext="edit" data="1"/>
    </o:shapelayout>
  </w:shapeDefaults>
  <w:decimalSymbol w:val="."/>
  <w:listSeparator w:val=","/>
  <w14:docId w14:val="6B739BA1"/>
  <w15:docId w15:val="{2A079A6B-D9AB-4F52-B88E-884F2F8B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444"/>
    <w:pPr>
      <w:spacing w:after="120"/>
      <w:jc w:val="both"/>
    </w:pPr>
    <w:rPr>
      <w:sz w:val="24"/>
    </w:rPr>
  </w:style>
  <w:style w:type="paragraph" w:styleId="Heading1">
    <w:name w:val="heading 1"/>
    <w:basedOn w:val="Normal"/>
    <w:next w:val="Normal"/>
    <w:link w:val="Heading1Char"/>
    <w:autoRedefine/>
    <w:uiPriority w:val="9"/>
    <w:qFormat/>
    <w:rsid w:val="00022F1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193444"/>
    <w:pPr>
      <w:keepNext/>
      <w:numPr>
        <w:ilvl w:val="1"/>
        <w:numId w:val="16"/>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193444"/>
    <w:pPr>
      <w:keepNext/>
      <w:numPr>
        <w:ilvl w:val="2"/>
        <w:numId w:val="16"/>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193444"/>
    <w:pPr>
      <w:numPr>
        <w:ilvl w:val="3"/>
        <w:numId w:val="16"/>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193444"/>
    <w:pPr>
      <w:numPr>
        <w:ilvl w:val="4"/>
        <w:numId w:val="16"/>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93444"/>
    <w:pPr>
      <w:numPr>
        <w:ilvl w:val="5"/>
        <w:numId w:val="16"/>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93444"/>
    <w:pPr>
      <w:numPr>
        <w:ilvl w:val="6"/>
        <w:numId w:val="16"/>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93444"/>
    <w:pPr>
      <w:numPr>
        <w:ilvl w:val="7"/>
        <w:numId w:val="16"/>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93444"/>
    <w:pPr>
      <w:numPr>
        <w:ilvl w:val="8"/>
        <w:numId w:val="16"/>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F1D"/>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193444"/>
    <w:rPr>
      <w:rFonts w:ascii="Arial" w:eastAsiaTheme="majorEastAsia" w:hAnsi="Arial" w:cstheme="majorBidi"/>
      <w:b/>
      <w:bCs/>
      <w:sz w:val="28"/>
      <w:szCs w:val="26"/>
    </w:rPr>
  </w:style>
  <w:style w:type="paragraph" w:styleId="Header">
    <w:name w:val="header"/>
    <w:basedOn w:val="Normal"/>
    <w:link w:val="HeaderChar"/>
    <w:uiPriority w:val="99"/>
    <w:unhideWhenUsed/>
    <w:rsid w:val="0019344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193444"/>
    <w:rPr>
      <w:b/>
      <w:sz w:val="20"/>
    </w:rPr>
  </w:style>
  <w:style w:type="paragraph" w:styleId="Footer">
    <w:name w:val="footer"/>
    <w:aliases w:val=" Char Char Char Char Char Char,Char Char Char Char Char Char"/>
    <w:basedOn w:val="Normal"/>
    <w:link w:val="FooterChar"/>
    <w:uiPriority w:val="99"/>
    <w:unhideWhenUsed/>
    <w:rsid w:val="0019344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uiPriority w:val="99"/>
    <w:rsid w:val="00193444"/>
    <w:rPr>
      <w:b/>
      <w:sz w:val="20"/>
    </w:rPr>
  </w:style>
  <w:style w:type="paragraph" w:styleId="ListParagraph">
    <w:name w:val="List Paragraph"/>
    <w:basedOn w:val="Normal"/>
    <w:uiPriority w:val="34"/>
    <w:qFormat/>
    <w:rsid w:val="00193444"/>
    <w:pPr>
      <w:ind w:left="720"/>
      <w:contextualSpacing/>
    </w:pPr>
  </w:style>
  <w:style w:type="character" w:customStyle="1" w:styleId="Heading3Char">
    <w:name w:val="Heading 3 Char"/>
    <w:basedOn w:val="DefaultParagraphFont"/>
    <w:link w:val="Heading3"/>
    <w:uiPriority w:val="9"/>
    <w:rsid w:val="00193444"/>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193444"/>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semiHidden/>
    <w:rsid w:val="00193444"/>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semiHidden/>
    <w:rsid w:val="00193444"/>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193444"/>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19344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9344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93444"/>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193444"/>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193444"/>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193444"/>
    <w:rPr>
      <w:rFonts w:ascii="Arial" w:eastAsiaTheme="majorEastAsia" w:hAnsi="Arial" w:cstheme="majorBidi"/>
      <w:b/>
      <w:i/>
      <w:iCs/>
      <w:spacing w:val="13"/>
      <w:sz w:val="48"/>
      <w:szCs w:val="24"/>
    </w:rPr>
  </w:style>
  <w:style w:type="character" w:styleId="Strong">
    <w:name w:val="Strong"/>
    <w:uiPriority w:val="22"/>
    <w:qFormat/>
    <w:rsid w:val="00193444"/>
    <w:rPr>
      <w:b/>
      <w:bCs/>
    </w:rPr>
  </w:style>
  <w:style w:type="character" w:styleId="Emphasis">
    <w:name w:val="Emphasis"/>
    <w:uiPriority w:val="20"/>
    <w:qFormat/>
    <w:rsid w:val="00193444"/>
    <w:rPr>
      <w:b/>
      <w:bCs/>
      <w:i/>
      <w:iCs/>
      <w:spacing w:val="10"/>
      <w:bdr w:val="none" w:sz="0" w:space="0" w:color="auto"/>
      <w:shd w:val="clear" w:color="auto" w:fill="auto"/>
    </w:rPr>
  </w:style>
  <w:style w:type="paragraph" w:styleId="NoSpacing">
    <w:name w:val="No Spacing"/>
    <w:basedOn w:val="Normal"/>
    <w:uiPriority w:val="1"/>
    <w:qFormat/>
    <w:rsid w:val="00193444"/>
    <w:pPr>
      <w:spacing w:after="0" w:line="240" w:lineRule="auto"/>
    </w:pPr>
  </w:style>
  <w:style w:type="paragraph" w:styleId="Quote">
    <w:name w:val="Quote"/>
    <w:basedOn w:val="Normal"/>
    <w:next w:val="Normal"/>
    <w:link w:val="QuoteChar"/>
    <w:uiPriority w:val="29"/>
    <w:qFormat/>
    <w:rsid w:val="00193444"/>
    <w:pPr>
      <w:spacing w:before="200" w:after="0"/>
      <w:ind w:left="360" w:right="360"/>
    </w:pPr>
    <w:rPr>
      <w:i/>
      <w:iCs/>
    </w:rPr>
  </w:style>
  <w:style w:type="character" w:customStyle="1" w:styleId="QuoteChar">
    <w:name w:val="Quote Char"/>
    <w:basedOn w:val="DefaultParagraphFont"/>
    <w:link w:val="Quote"/>
    <w:uiPriority w:val="29"/>
    <w:rsid w:val="00193444"/>
    <w:rPr>
      <w:i/>
      <w:iCs/>
      <w:sz w:val="24"/>
    </w:rPr>
  </w:style>
  <w:style w:type="paragraph" w:styleId="IntenseQuote">
    <w:name w:val="Intense Quote"/>
    <w:basedOn w:val="Normal"/>
    <w:next w:val="Normal"/>
    <w:link w:val="IntenseQuoteChar"/>
    <w:uiPriority w:val="30"/>
    <w:qFormat/>
    <w:rsid w:val="00193444"/>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193444"/>
    <w:rPr>
      <w:b/>
      <w:bCs/>
      <w:i/>
      <w:iCs/>
      <w:sz w:val="24"/>
    </w:rPr>
  </w:style>
  <w:style w:type="character" w:styleId="SubtleEmphasis">
    <w:name w:val="Subtle Emphasis"/>
    <w:uiPriority w:val="19"/>
    <w:qFormat/>
    <w:rsid w:val="00193444"/>
    <w:rPr>
      <w:i/>
      <w:iCs/>
    </w:rPr>
  </w:style>
  <w:style w:type="character" w:styleId="IntenseEmphasis">
    <w:name w:val="Intense Emphasis"/>
    <w:uiPriority w:val="21"/>
    <w:qFormat/>
    <w:rsid w:val="00193444"/>
    <w:rPr>
      <w:b/>
      <w:bCs/>
    </w:rPr>
  </w:style>
  <w:style w:type="character" w:styleId="SubtleReference">
    <w:name w:val="Subtle Reference"/>
    <w:uiPriority w:val="31"/>
    <w:qFormat/>
    <w:rsid w:val="00193444"/>
    <w:rPr>
      <w:smallCaps/>
    </w:rPr>
  </w:style>
  <w:style w:type="character" w:styleId="IntenseReference">
    <w:name w:val="Intense Reference"/>
    <w:uiPriority w:val="32"/>
    <w:qFormat/>
    <w:rsid w:val="00193444"/>
    <w:rPr>
      <w:smallCaps/>
      <w:spacing w:val="5"/>
      <w:u w:val="single"/>
    </w:rPr>
  </w:style>
  <w:style w:type="character" w:styleId="BookTitle">
    <w:name w:val="Book Title"/>
    <w:uiPriority w:val="33"/>
    <w:qFormat/>
    <w:rsid w:val="00193444"/>
    <w:rPr>
      <w:i/>
      <w:iCs/>
      <w:smallCaps/>
      <w:spacing w:val="5"/>
    </w:rPr>
  </w:style>
  <w:style w:type="paragraph" w:styleId="TOCHeading">
    <w:name w:val="TOC Heading"/>
    <w:basedOn w:val="Heading1"/>
    <w:next w:val="Normal"/>
    <w:uiPriority w:val="39"/>
    <w:semiHidden/>
    <w:unhideWhenUsed/>
    <w:qFormat/>
    <w:rsid w:val="00193444"/>
    <w:pPr>
      <w:outlineLvl w:val="9"/>
    </w:pPr>
  </w:style>
  <w:style w:type="paragraph" w:styleId="BalloonText">
    <w:name w:val="Balloon Text"/>
    <w:basedOn w:val="Normal"/>
    <w:link w:val="BalloonTextChar"/>
    <w:uiPriority w:val="99"/>
    <w:semiHidden/>
    <w:unhideWhenUsed/>
    <w:rsid w:val="00193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44"/>
    <w:rPr>
      <w:rFonts w:ascii="Tahoma" w:hAnsi="Tahoma" w:cs="Tahoma"/>
      <w:sz w:val="16"/>
      <w:szCs w:val="16"/>
    </w:rPr>
  </w:style>
  <w:style w:type="table" w:styleId="TableGrid">
    <w:name w:val="Table Grid"/>
    <w:basedOn w:val="TableNormal"/>
    <w:uiPriority w:val="59"/>
    <w:rsid w:val="001934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93444"/>
    <w:rPr>
      <w:color w:val="808080"/>
    </w:rPr>
  </w:style>
  <w:style w:type="paragraph" w:styleId="FootnoteText">
    <w:name w:val="footnote text"/>
    <w:aliases w:val="Footnote Text1 Char,Footnote Text Char Ch,Footnote Text Char Ch Char Char Char,Footnote Text Char Ch Char Char,Footnote Text1 Char Char Char,Footnote Text Char Ch Char,ft Char,ft"/>
    <w:basedOn w:val="Normal"/>
    <w:link w:val="FootnoteTextChar"/>
    <w:uiPriority w:val="99"/>
    <w:unhideWhenUsed/>
    <w:rsid w:val="00193444"/>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1,ft Char2"/>
    <w:basedOn w:val="DefaultParagraphFont"/>
    <w:link w:val="FootnoteText"/>
    <w:uiPriority w:val="99"/>
    <w:rsid w:val="00193444"/>
    <w:rPr>
      <w:sz w:val="20"/>
      <w:szCs w:val="20"/>
    </w:rPr>
  </w:style>
  <w:style w:type="character" w:styleId="FootnoteReference">
    <w:name w:val="footnote reference"/>
    <w:basedOn w:val="DefaultParagraphFont"/>
    <w:unhideWhenUsed/>
    <w:rsid w:val="00193444"/>
    <w:rPr>
      <w:vertAlign w:val="superscript"/>
    </w:rPr>
  </w:style>
  <w:style w:type="paragraph" w:styleId="TOC2">
    <w:name w:val="toc 2"/>
    <w:basedOn w:val="Normal"/>
    <w:next w:val="Normal"/>
    <w:autoRedefine/>
    <w:uiPriority w:val="39"/>
    <w:unhideWhenUsed/>
    <w:qFormat/>
    <w:rsid w:val="00193444"/>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193444"/>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193444"/>
    <w:rPr>
      <w:color w:val="0000FF" w:themeColor="hyperlink"/>
      <w:u w:val="single"/>
    </w:rPr>
  </w:style>
  <w:style w:type="paragraph" w:styleId="TOC3">
    <w:name w:val="toc 3"/>
    <w:basedOn w:val="Normal"/>
    <w:next w:val="Normal"/>
    <w:autoRedefine/>
    <w:uiPriority w:val="39"/>
    <w:unhideWhenUsed/>
    <w:rsid w:val="00193444"/>
    <w:pPr>
      <w:tabs>
        <w:tab w:val="right" w:leader="dot" w:pos="9350"/>
      </w:tabs>
      <w:spacing w:after="100"/>
      <w:ind w:left="1166" w:right="720" w:hanging="720"/>
    </w:pPr>
  </w:style>
  <w:style w:type="paragraph" w:styleId="Caption">
    <w:name w:val="caption"/>
    <w:basedOn w:val="Normal"/>
    <w:next w:val="Normal"/>
    <w:uiPriority w:val="35"/>
    <w:unhideWhenUsed/>
    <w:rsid w:val="00193444"/>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193444"/>
    <w:pPr>
      <w:spacing w:after="0"/>
      <w:ind w:left="720" w:right="720" w:hanging="720"/>
    </w:pPr>
    <w:rPr>
      <w:rFonts w:ascii="Times New Roman Bold" w:hAnsi="Times New Roman Bold"/>
      <w:b/>
      <w:smallCaps/>
    </w:rPr>
  </w:style>
  <w:style w:type="numbering" w:customStyle="1" w:styleId="Style1">
    <w:name w:val="Style1"/>
    <w:uiPriority w:val="99"/>
    <w:rsid w:val="00193444"/>
    <w:pPr>
      <w:numPr>
        <w:numId w:val="15"/>
      </w:numPr>
    </w:pPr>
  </w:style>
  <w:style w:type="character" w:styleId="CommentReference">
    <w:name w:val="annotation reference"/>
    <w:basedOn w:val="DefaultParagraphFont"/>
    <w:uiPriority w:val="99"/>
    <w:semiHidden/>
    <w:unhideWhenUsed/>
    <w:rsid w:val="00193444"/>
    <w:rPr>
      <w:sz w:val="16"/>
      <w:szCs w:val="16"/>
    </w:rPr>
  </w:style>
  <w:style w:type="paragraph" w:styleId="CommentText">
    <w:name w:val="annotation text"/>
    <w:basedOn w:val="Normal"/>
    <w:link w:val="CommentTextChar"/>
    <w:uiPriority w:val="99"/>
    <w:unhideWhenUsed/>
    <w:rsid w:val="00193444"/>
    <w:pPr>
      <w:spacing w:line="240" w:lineRule="auto"/>
    </w:pPr>
    <w:rPr>
      <w:sz w:val="20"/>
      <w:szCs w:val="20"/>
    </w:rPr>
  </w:style>
  <w:style w:type="character" w:customStyle="1" w:styleId="CommentTextChar">
    <w:name w:val="Comment Text Char"/>
    <w:basedOn w:val="DefaultParagraphFont"/>
    <w:link w:val="CommentText"/>
    <w:uiPriority w:val="99"/>
    <w:rsid w:val="00193444"/>
    <w:rPr>
      <w:sz w:val="20"/>
      <w:szCs w:val="20"/>
    </w:rPr>
  </w:style>
  <w:style w:type="paragraph" w:styleId="CommentSubject">
    <w:name w:val="annotation subject"/>
    <w:basedOn w:val="CommentText"/>
    <w:next w:val="CommentText"/>
    <w:link w:val="CommentSubjectChar"/>
    <w:uiPriority w:val="99"/>
    <w:semiHidden/>
    <w:unhideWhenUsed/>
    <w:rsid w:val="00193444"/>
    <w:rPr>
      <w:b/>
      <w:bCs/>
    </w:rPr>
  </w:style>
  <w:style w:type="character" w:customStyle="1" w:styleId="CommentSubjectChar">
    <w:name w:val="Comment Subject Char"/>
    <w:basedOn w:val="CommentTextChar"/>
    <w:link w:val="CommentSubject"/>
    <w:uiPriority w:val="99"/>
    <w:semiHidden/>
    <w:rsid w:val="00193444"/>
    <w:rPr>
      <w:b/>
      <w:bCs/>
      <w:sz w:val="20"/>
      <w:szCs w:val="20"/>
    </w:rPr>
  </w:style>
  <w:style w:type="paragraph" w:customStyle="1" w:styleId="TOCTitle">
    <w:name w:val="T.O.C. Title"/>
    <w:basedOn w:val="Normal"/>
    <w:qFormat/>
    <w:rsid w:val="0019344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193444"/>
    <w:pPr>
      <w:numPr>
        <w:numId w:val="14"/>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193444"/>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193444"/>
    <w:pPr>
      <w:numPr>
        <w:ilvl w:val="1"/>
        <w:numId w:val="14"/>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193444"/>
    <w:pPr>
      <w:numPr>
        <w:ilvl w:val="2"/>
        <w:numId w:val="14"/>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193444"/>
    <w:pPr>
      <w:numPr>
        <w:ilvl w:val="3"/>
        <w:numId w:val="14"/>
      </w:numPr>
      <w:spacing w:before="200" w:after="60"/>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19344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19344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193444"/>
    <w:rPr>
      <w:rFonts w:ascii="Cambria" w:eastAsia="MS Mincho" w:hAnsi="Cambria" w:cs="Times New Roman"/>
      <w:b/>
      <w:sz w:val="24"/>
      <w:szCs w:val="20"/>
      <w:lang w:bidi="ar-SA"/>
    </w:rPr>
  </w:style>
  <w:style w:type="paragraph" w:styleId="Revision">
    <w:name w:val="Revision"/>
    <w:hidden/>
    <w:uiPriority w:val="99"/>
    <w:semiHidden/>
    <w:rsid w:val="009052A0"/>
    <w:pPr>
      <w:spacing w:after="0" w:line="240" w:lineRule="auto"/>
    </w:pPr>
    <w:rPr>
      <w:sz w:val="24"/>
    </w:rPr>
  </w:style>
  <w:style w:type="character" w:customStyle="1" w:styleId="unicode">
    <w:name w:val="unicode"/>
    <w:basedOn w:val="DefaultParagraphFont"/>
    <w:rsid w:val="00A71C8C"/>
  </w:style>
  <w:style w:type="table" w:customStyle="1" w:styleId="TableGrid1">
    <w:name w:val="Table Grid1"/>
    <w:basedOn w:val="TableNormal"/>
    <w:next w:val="TableGrid"/>
    <w:uiPriority w:val="59"/>
    <w:rsid w:val="00084F8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E7AF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ft Char1"/>
    <w:rsid w:val="00ED462C"/>
    <w:rPr>
      <w:rFonts w:ascii="Times New Roman" w:eastAsia="Times New Roman" w:hAnsi="Times New Roman"/>
    </w:rPr>
  </w:style>
  <w:style w:type="character" w:customStyle="1" w:styleId="il">
    <w:name w:val="il"/>
    <w:basedOn w:val="DefaultParagraphFont"/>
    <w:rsid w:val="004B55D5"/>
  </w:style>
  <w:style w:type="character" w:styleId="FollowedHyperlink">
    <w:name w:val="FollowedHyperlink"/>
    <w:basedOn w:val="DefaultParagraphFont"/>
    <w:uiPriority w:val="99"/>
    <w:semiHidden/>
    <w:unhideWhenUsed/>
    <w:rsid w:val="009E08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778030">
      <w:bodyDiv w:val="1"/>
      <w:marLeft w:val="0"/>
      <w:marRight w:val="0"/>
      <w:marTop w:val="0"/>
      <w:marBottom w:val="0"/>
      <w:divBdr>
        <w:top w:val="none" w:sz="0" w:space="0" w:color="auto"/>
        <w:left w:val="none" w:sz="0" w:space="0" w:color="auto"/>
        <w:bottom w:val="none" w:sz="0" w:space="0" w:color="auto"/>
        <w:right w:val="none" w:sz="0" w:space="0" w:color="auto"/>
      </w:divBdr>
    </w:div>
    <w:div w:id="2004159912">
      <w:bodyDiv w:val="1"/>
      <w:marLeft w:val="0"/>
      <w:marRight w:val="0"/>
      <w:marTop w:val="0"/>
      <w:marBottom w:val="0"/>
      <w:divBdr>
        <w:top w:val="none" w:sz="0" w:space="0" w:color="auto"/>
        <w:left w:val="none" w:sz="0" w:space="0" w:color="auto"/>
        <w:bottom w:val="none" w:sz="0" w:space="0" w:color="auto"/>
        <w:right w:val="none" w:sz="0" w:space="0" w:color="auto"/>
      </w:divBdr>
      <w:divsChild>
        <w:div w:id="681590164">
          <w:marLeft w:val="0"/>
          <w:marRight w:val="0"/>
          <w:marTop w:val="0"/>
          <w:marBottom w:val="0"/>
          <w:divBdr>
            <w:top w:val="none" w:sz="0" w:space="0" w:color="auto"/>
            <w:left w:val="none" w:sz="0" w:space="0" w:color="auto"/>
            <w:bottom w:val="none" w:sz="0" w:space="0" w:color="auto"/>
            <w:right w:val="none" w:sz="0" w:space="0" w:color="auto"/>
          </w:divBdr>
          <w:divsChild>
            <w:div w:id="232858657">
              <w:marLeft w:val="0"/>
              <w:marRight w:val="0"/>
              <w:marTop w:val="0"/>
              <w:marBottom w:val="0"/>
              <w:divBdr>
                <w:top w:val="none" w:sz="0" w:space="0" w:color="auto"/>
                <w:left w:val="none" w:sz="0" w:space="0" w:color="auto"/>
                <w:bottom w:val="none" w:sz="0" w:space="0" w:color="auto"/>
                <w:right w:val="none" w:sz="0" w:space="0" w:color="auto"/>
              </w:divBdr>
              <w:divsChild>
                <w:div w:id="59181467">
                  <w:marLeft w:val="1853"/>
                  <w:marRight w:val="1791"/>
                  <w:marTop w:val="0"/>
                  <w:marBottom w:val="0"/>
                  <w:divBdr>
                    <w:top w:val="single" w:sz="4" w:space="0" w:color="FFFFFF"/>
                    <w:left w:val="single" w:sz="4" w:space="0" w:color="FFFFFF"/>
                    <w:bottom w:val="single" w:sz="4" w:space="0" w:color="FFFFFF"/>
                    <w:right w:val="single" w:sz="4" w:space="0" w:color="FFFFFF"/>
                  </w:divBdr>
                  <w:divsChild>
                    <w:div w:id="9545594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header" Target="header12.xml"/><Relationship Id="rId41" Type="http://schemas.openxmlformats.org/officeDocument/2006/relationships/image" Target="media/image10.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jpeg"/><Relationship Id="rId37" Type="http://schemas.openxmlformats.org/officeDocument/2006/relationships/footer" Target="footer6.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header" Target="header14.xml"/><Relationship Id="rId49" Type="http://schemas.openxmlformats.org/officeDocument/2006/relationships/image" Target="media/image18.png"/><Relationship Id="rId57" Type="http://schemas.openxmlformats.org/officeDocument/2006/relationships/footer" Target="footer7.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www.solarpathfinder.com/pdf/pathfinder-manual.pdf"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4.png"/><Relationship Id="rId35" Type="http://schemas.openxmlformats.org/officeDocument/2006/relationships/header" Target="header13.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6.jpeg"/><Relationship Id="rId38" Type="http://schemas.openxmlformats.org/officeDocument/2006/relationships/header" Target="header15.xml"/><Relationship Id="rId46" Type="http://schemas.openxmlformats.org/officeDocument/2006/relationships/image" Target="media/image15.png"/><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ytimes.com/2013/12/20/nyregion/in-the-shadow-of-rising-towers-laments-of-lost-sunlight-in-new-york.html?hp&amp;pagewanted=all&amp;_r=0" TargetMode="External"/><Relationship Id="rId1" Type="http://schemas.openxmlformats.org/officeDocument/2006/relationships/hyperlink" Target="http://www.usno.navy.mil/USN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NMR\Regional%20Logger%20Study\Analysis\HOU%20Analysis\Report\Regional%20HOU%20Report%20-%20DRAFT%201104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CAF80851A0E44909F0E850D40D0FF71"/>
        <w:category>
          <w:name w:val="General"/>
          <w:gallery w:val="placeholder"/>
        </w:category>
        <w:types>
          <w:type w:val="bbPlcHdr"/>
        </w:types>
        <w:behaviors>
          <w:behavior w:val="content"/>
        </w:behaviors>
        <w:guid w:val="{21BD8E7F-F9F6-40DD-AFD1-E3DA8B7CE273}"/>
      </w:docPartPr>
      <w:docPartBody>
        <w:p w:rsidR="00EC3281" w:rsidRDefault="00DE75B4">
          <w:pPr>
            <w:pStyle w:val="0CAF80851A0E44909F0E850D40D0FF71"/>
          </w:pPr>
          <w:r w:rsidRPr="00E36FA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5B4"/>
    <w:rsid w:val="001C1D40"/>
    <w:rsid w:val="005016B1"/>
    <w:rsid w:val="00522E5F"/>
    <w:rsid w:val="00647C33"/>
    <w:rsid w:val="007836FF"/>
    <w:rsid w:val="008462B1"/>
    <w:rsid w:val="009126A7"/>
    <w:rsid w:val="00CB4F15"/>
    <w:rsid w:val="00CE287D"/>
    <w:rsid w:val="00DA10B7"/>
    <w:rsid w:val="00DC66A3"/>
    <w:rsid w:val="00DE75B4"/>
    <w:rsid w:val="00EC3281"/>
    <w:rsid w:val="00EE4175"/>
    <w:rsid w:val="00F43C71"/>
    <w:rsid w:val="00F54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CAF80851A0E44909F0E850D40D0FF71">
    <w:name w:val="0CAF80851A0E44909F0E850D40D0FF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1AAC713DBA142B8AC01EB2FAD2E29" ma:contentTypeVersion="0" ma:contentTypeDescription="Create a new document." ma:contentTypeScope="" ma:versionID="ca5bab3bdbe177717314f716a36eaeb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1E1F6-6B4F-48CF-ABC7-82811772B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D1BE431-BE8D-4A02-B6A6-4A6A160E23A0}">
  <ds:schemaRefs>
    <ds:schemaRef ds:uri="http://schemas.microsoft.com/sharepoint/v3/contenttype/forms"/>
  </ds:schemaRefs>
</ds:datastoreItem>
</file>

<file path=customXml/itemProps3.xml><?xml version="1.0" encoding="utf-8"?>
<ds:datastoreItem xmlns:ds="http://schemas.openxmlformats.org/officeDocument/2006/customXml" ds:itemID="{E78B3D64-AC50-48FD-9036-D5FC465173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4BDE07F-8E1F-4A77-974B-B997486C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Regional HOU Report - DRAFT 110413</Template>
  <TotalTime>13</TotalTime>
  <Pages>71</Pages>
  <Words>18658</Words>
  <Characters>106352</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NMR Report Template</vt:lpstr>
    </vt:vector>
  </TitlesOfParts>
  <Company>Microsoft</Company>
  <LinksUpToDate>false</LinksUpToDate>
  <CharactersWithSpaces>124761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NMR Report Template</dc:title>
  <dc:creator>dbarclay</dc:creator>
  <cp:lastModifiedBy>dbarclay</cp:lastModifiedBy>
  <cp:revision>5</cp:revision>
  <dcterms:created xsi:type="dcterms:W3CDTF">2014-01-17T23:00:00Z</dcterms:created>
  <dcterms:modified xsi:type="dcterms:W3CDTF">2014-01-17T23:12:00Z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0x0101009F51AAC713DBA142B8AC01EB2FAD2E29</vt:lpwstr>
  </property>
</Properties>
</file>